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EFB06" w14:textId="72DFD579" w:rsidR="0078335C" w:rsidRDefault="00E76DAD">
      <w:pPr>
        <w:pStyle w:val="CLASSIFICAZIONEBODYfff0"/>
      </w:pPr>
      <w:r>
        <w:t xml:space="preserve">CLASSIFICAZIONE DEL DOCUMENTO: CONSIP </w:t>
      </w:r>
      <w:r w:rsidR="00021173">
        <w:t>PUBLIC</w:t>
      </w:r>
    </w:p>
    <w:p w14:paraId="40C0C270" w14:textId="77777777" w:rsidR="009E3A82" w:rsidRPr="00A11197" w:rsidRDefault="009E3A82">
      <w:pPr>
        <w:pStyle w:val="CLASSIFICAZIONEBODY5"/>
        <w:rPr>
          <w:sz w:val="24"/>
          <w:szCs w:val="24"/>
        </w:rPr>
      </w:pPr>
    </w:p>
    <w:p w14:paraId="4EF9C285" w14:textId="77777777" w:rsidR="007D56B0" w:rsidRPr="00AF7467" w:rsidRDefault="007D56B0" w:rsidP="0064327A">
      <w:pPr>
        <w:rPr>
          <w:lang w:eastAsia="it-IT"/>
        </w:rPr>
      </w:pPr>
    </w:p>
    <w:p w14:paraId="5EA83F28" w14:textId="77777777" w:rsidR="007D56B0" w:rsidRPr="00AF7467" w:rsidRDefault="007D56B0" w:rsidP="0064327A">
      <w:pPr>
        <w:rPr>
          <w:lang w:eastAsia="it-IT"/>
        </w:rPr>
      </w:pPr>
    </w:p>
    <w:p w14:paraId="778BCF60" w14:textId="77777777" w:rsidR="00623639" w:rsidRPr="001C7FB7" w:rsidRDefault="00623639" w:rsidP="001F1482">
      <w:pPr>
        <w:jc w:val="center"/>
        <w:rPr>
          <w:b/>
          <w:lang w:eastAsia="it-IT"/>
        </w:rPr>
      </w:pPr>
      <w:r>
        <w:rPr>
          <w:b/>
          <w:lang w:eastAsia="it-IT"/>
        </w:rPr>
        <w:t>CAPITOLATO D’ONERI</w:t>
      </w:r>
    </w:p>
    <w:p w14:paraId="499F7AA7" w14:textId="77777777" w:rsidR="0024002D" w:rsidRPr="005E29B1" w:rsidRDefault="005E29B1" w:rsidP="0024002D">
      <w:r w:rsidRPr="005E29B1">
        <w:rPr>
          <w:b/>
          <w:lang w:eastAsia="it-IT"/>
        </w:rPr>
        <w:t>ACCORDO QUADRO PER L’ACQUISIZIONE DEL POTENZIAMENTO DELLE INFRASTRUTTURE DI ARCHIVIAZIONE DELL EMC ISILON PER SOGEI</w:t>
      </w:r>
    </w:p>
    <w:p w14:paraId="06313E59" w14:textId="77777777" w:rsidR="0024002D" w:rsidRPr="009A22CE" w:rsidRDefault="0024002D" w:rsidP="0024002D"/>
    <w:p w14:paraId="2A31A277" w14:textId="77777777" w:rsidR="0024002D" w:rsidRPr="009A22CE" w:rsidRDefault="0024002D" w:rsidP="001C7FB7">
      <w:pPr>
        <w:jc w:val="center"/>
      </w:pPr>
      <w:r w:rsidRPr="009A22CE">
        <w:rPr>
          <w:b/>
        </w:rPr>
        <w:t>ID</w:t>
      </w:r>
      <w:r w:rsidR="00623639">
        <w:rPr>
          <w:b/>
        </w:rPr>
        <w:t xml:space="preserve"> 2709</w:t>
      </w:r>
      <w:r w:rsidR="001E5E3B" w:rsidRPr="00AF7467">
        <w:t xml:space="preserve"> </w:t>
      </w:r>
    </w:p>
    <w:p w14:paraId="4D3289AB" w14:textId="77777777" w:rsidR="0024002D" w:rsidRPr="009A22CE" w:rsidRDefault="0024002D" w:rsidP="0024002D"/>
    <w:p w14:paraId="26D8482E" w14:textId="77777777" w:rsidR="0024002D" w:rsidRPr="009A22CE" w:rsidRDefault="0024002D" w:rsidP="0024002D"/>
    <w:p w14:paraId="5255C522" w14:textId="77777777" w:rsidR="0024002D" w:rsidRPr="009A22CE" w:rsidRDefault="0024002D" w:rsidP="0024002D"/>
    <w:p w14:paraId="3F787A93" w14:textId="77777777" w:rsidR="0024002D" w:rsidRPr="009A22CE" w:rsidRDefault="0024002D" w:rsidP="0024002D"/>
    <w:p w14:paraId="0C032F59" w14:textId="77777777" w:rsidR="0024002D" w:rsidRPr="009A22CE" w:rsidRDefault="0024002D" w:rsidP="0024002D"/>
    <w:p w14:paraId="713C29EB" w14:textId="77777777" w:rsidR="0024002D" w:rsidRPr="009A22CE" w:rsidRDefault="0024002D" w:rsidP="0024002D"/>
    <w:p w14:paraId="2C210C3E" w14:textId="77777777" w:rsidR="0024002D" w:rsidRPr="009A22CE" w:rsidRDefault="0024002D" w:rsidP="0024002D">
      <w:pPr>
        <w:pStyle w:val="Corpodeltesto31"/>
      </w:pPr>
    </w:p>
    <w:p w14:paraId="0ADF6159" w14:textId="77777777" w:rsidR="0024002D" w:rsidRPr="009A22CE" w:rsidRDefault="0024002D" w:rsidP="0024002D">
      <w:pPr>
        <w:rPr>
          <w:lang w:eastAsia="it-IT"/>
        </w:rPr>
      </w:pPr>
    </w:p>
    <w:p w14:paraId="36A63700" w14:textId="77777777" w:rsidR="0024002D" w:rsidRPr="009A22CE" w:rsidRDefault="0024002D" w:rsidP="0024002D">
      <w:pPr>
        <w:rPr>
          <w:lang w:eastAsia="it-IT"/>
        </w:rPr>
      </w:pPr>
    </w:p>
    <w:p w14:paraId="2198C029" w14:textId="77777777" w:rsidR="0024002D" w:rsidRPr="009A22CE" w:rsidRDefault="0024002D" w:rsidP="0024002D">
      <w:pPr>
        <w:rPr>
          <w:lang w:eastAsia="it-IT"/>
        </w:rPr>
      </w:pPr>
    </w:p>
    <w:p w14:paraId="7C10B178" w14:textId="77777777" w:rsidR="0024002D" w:rsidRPr="009A22CE" w:rsidRDefault="0024002D" w:rsidP="0024002D">
      <w:pPr>
        <w:rPr>
          <w:w w:val="66"/>
          <w:lang w:eastAsia="it-IT"/>
        </w:rPr>
      </w:pPr>
      <w:r w:rsidRPr="009A22CE">
        <w:rPr>
          <w:w w:val="66"/>
          <w:lang w:eastAsia="it-IT"/>
        </w:rPr>
        <w:br w:type="page"/>
      </w:r>
    </w:p>
    <w:p w14:paraId="54D6C18A" w14:textId="6A3644AC" w:rsidR="00791B8D" w:rsidRDefault="0024002D">
      <w:pPr>
        <w:pStyle w:val="Sommario1"/>
        <w:rPr>
          <w:rFonts w:eastAsiaTheme="minorEastAsia" w:cstheme="minorBidi"/>
          <w:b w:val="0"/>
          <w:bCs w:val="0"/>
          <w:noProof/>
          <w:szCs w:val="22"/>
          <w:lang w:eastAsia="it-IT"/>
        </w:rPr>
      </w:pPr>
      <w:r w:rsidRPr="009A22CE">
        <w:lastRenderedPageBreak/>
        <w:fldChar w:fldCharType="begin"/>
      </w:r>
      <w:r w:rsidRPr="009A22CE">
        <w:instrText xml:space="preserve"> TOC \o "3-3" \h \z \t "Titolo 1;1;Titolo 2;2;Titolo paragrafo bando tipo;1" </w:instrText>
      </w:r>
      <w:r w:rsidRPr="009A22CE">
        <w:fldChar w:fldCharType="separate"/>
      </w:r>
      <w:hyperlink w:anchor="_Toc163467997" w:history="1">
        <w:r w:rsidR="00791B8D" w:rsidRPr="00FC3C53">
          <w:rPr>
            <w:rStyle w:val="Collegamentoipertestuale"/>
            <w:noProof/>
          </w:rPr>
          <w:t>CAPITOLATO D’ONERI</w:t>
        </w:r>
        <w:r w:rsidR="00791B8D">
          <w:rPr>
            <w:noProof/>
            <w:webHidden/>
          </w:rPr>
          <w:tab/>
        </w:r>
        <w:r w:rsidR="00791B8D">
          <w:rPr>
            <w:noProof/>
            <w:webHidden/>
          </w:rPr>
          <w:fldChar w:fldCharType="begin"/>
        </w:r>
        <w:r w:rsidR="00791B8D">
          <w:rPr>
            <w:noProof/>
            <w:webHidden/>
          </w:rPr>
          <w:instrText xml:space="preserve"> PAGEREF _Toc163467997 \h </w:instrText>
        </w:r>
        <w:r w:rsidR="00791B8D">
          <w:rPr>
            <w:noProof/>
            <w:webHidden/>
          </w:rPr>
        </w:r>
        <w:r w:rsidR="00791B8D">
          <w:rPr>
            <w:noProof/>
            <w:webHidden/>
          </w:rPr>
          <w:fldChar w:fldCharType="separate"/>
        </w:r>
        <w:r w:rsidR="00791B8D">
          <w:rPr>
            <w:noProof/>
            <w:webHidden/>
          </w:rPr>
          <w:t>4</w:t>
        </w:r>
        <w:r w:rsidR="00791B8D">
          <w:rPr>
            <w:noProof/>
            <w:webHidden/>
          </w:rPr>
          <w:fldChar w:fldCharType="end"/>
        </w:r>
      </w:hyperlink>
    </w:p>
    <w:p w14:paraId="4DCBB1C9" w14:textId="2A9AA820" w:rsidR="00791B8D" w:rsidRDefault="00361F76">
      <w:pPr>
        <w:pStyle w:val="Sommario2"/>
        <w:rPr>
          <w:rFonts w:eastAsiaTheme="minorEastAsia" w:cstheme="minorBidi"/>
          <w:smallCaps w:val="0"/>
          <w:sz w:val="22"/>
          <w:szCs w:val="22"/>
          <w:lang w:eastAsia="it-IT"/>
        </w:rPr>
      </w:pPr>
      <w:hyperlink w:anchor="_Toc163467999" w:history="1">
        <w:r w:rsidR="00791B8D" w:rsidRPr="00FC3C53">
          <w:rPr>
            <w:rStyle w:val="Collegamentoipertestuale"/>
          </w:rPr>
          <w:t>PREMESSE</w:t>
        </w:r>
        <w:r w:rsidR="00791B8D">
          <w:rPr>
            <w:webHidden/>
          </w:rPr>
          <w:tab/>
        </w:r>
        <w:r w:rsidR="00791B8D">
          <w:rPr>
            <w:webHidden/>
          </w:rPr>
          <w:fldChar w:fldCharType="begin"/>
        </w:r>
        <w:r w:rsidR="00791B8D">
          <w:rPr>
            <w:webHidden/>
          </w:rPr>
          <w:instrText xml:space="preserve"> PAGEREF _Toc163467999 \h </w:instrText>
        </w:r>
        <w:r w:rsidR="00791B8D">
          <w:rPr>
            <w:webHidden/>
          </w:rPr>
        </w:r>
        <w:r w:rsidR="00791B8D">
          <w:rPr>
            <w:webHidden/>
          </w:rPr>
          <w:fldChar w:fldCharType="separate"/>
        </w:r>
        <w:r w:rsidR="00791B8D">
          <w:rPr>
            <w:webHidden/>
          </w:rPr>
          <w:t>4</w:t>
        </w:r>
        <w:r w:rsidR="00791B8D">
          <w:rPr>
            <w:webHidden/>
          </w:rPr>
          <w:fldChar w:fldCharType="end"/>
        </w:r>
      </w:hyperlink>
    </w:p>
    <w:p w14:paraId="1A704004" w14:textId="46DF83D3" w:rsidR="00791B8D" w:rsidRDefault="00361F76">
      <w:pPr>
        <w:pStyle w:val="Sommario2"/>
        <w:rPr>
          <w:rFonts w:eastAsiaTheme="minorEastAsia" w:cstheme="minorBidi"/>
          <w:smallCaps w:val="0"/>
          <w:sz w:val="22"/>
          <w:szCs w:val="22"/>
          <w:lang w:eastAsia="it-IT"/>
        </w:rPr>
      </w:pPr>
      <w:hyperlink w:anchor="_Toc163468000" w:history="1">
        <w:r w:rsidR="00791B8D" w:rsidRPr="00FC3C53">
          <w:rPr>
            <w:rStyle w:val="Collegamentoipertestuale"/>
          </w:rPr>
          <w:t>1.</w:t>
        </w:r>
        <w:r w:rsidR="00791B8D">
          <w:rPr>
            <w:rFonts w:eastAsiaTheme="minorEastAsia" w:cstheme="minorBidi"/>
            <w:smallCaps w:val="0"/>
            <w:sz w:val="22"/>
            <w:szCs w:val="22"/>
            <w:lang w:eastAsia="it-IT"/>
          </w:rPr>
          <w:tab/>
        </w:r>
        <w:r w:rsidR="00791B8D" w:rsidRPr="00FC3C53">
          <w:rPr>
            <w:rStyle w:val="Collegamentoipertestuale"/>
          </w:rPr>
          <w:t>PIATTAFORMA TELEMATICA</w:t>
        </w:r>
        <w:r w:rsidR="00791B8D">
          <w:rPr>
            <w:webHidden/>
          </w:rPr>
          <w:tab/>
        </w:r>
        <w:r w:rsidR="00791B8D">
          <w:rPr>
            <w:webHidden/>
          </w:rPr>
          <w:fldChar w:fldCharType="begin"/>
        </w:r>
        <w:r w:rsidR="00791B8D">
          <w:rPr>
            <w:webHidden/>
          </w:rPr>
          <w:instrText xml:space="preserve"> PAGEREF _Toc163468000 \h </w:instrText>
        </w:r>
        <w:r w:rsidR="00791B8D">
          <w:rPr>
            <w:webHidden/>
          </w:rPr>
        </w:r>
        <w:r w:rsidR="00791B8D">
          <w:rPr>
            <w:webHidden/>
          </w:rPr>
          <w:fldChar w:fldCharType="separate"/>
        </w:r>
        <w:r w:rsidR="00791B8D">
          <w:rPr>
            <w:webHidden/>
          </w:rPr>
          <w:t>5</w:t>
        </w:r>
        <w:r w:rsidR="00791B8D">
          <w:rPr>
            <w:webHidden/>
          </w:rPr>
          <w:fldChar w:fldCharType="end"/>
        </w:r>
      </w:hyperlink>
    </w:p>
    <w:p w14:paraId="5F54A4AE" w14:textId="1712D8B0" w:rsidR="00791B8D" w:rsidRDefault="00361F76">
      <w:pPr>
        <w:pStyle w:val="Sommario3"/>
        <w:rPr>
          <w:rFonts w:eastAsiaTheme="minorEastAsia" w:cstheme="minorBidi"/>
          <w:iCs w:val="0"/>
          <w:noProof/>
          <w:sz w:val="22"/>
          <w:szCs w:val="22"/>
          <w:lang w:eastAsia="it-IT"/>
        </w:rPr>
      </w:pPr>
      <w:hyperlink w:anchor="_Toc163468001" w:history="1">
        <w:r w:rsidR="00791B8D" w:rsidRPr="00FC3C53">
          <w:rPr>
            <w:rStyle w:val="Collegamentoipertestuale"/>
            <w:noProof/>
          </w:rPr>
          <w:t>1.1</w:t>
        </w:r>
        <w:r w:rsidR="00791B8D">
          <w:rPr>
            <w:rFonts w:eastAsiaTheme="minorEastAsia" w:cstheme="minorBidi"/>
            <w:iCs w:val="0"/>
            <w:noProof/>
            <w:sz w:val="22"/>
            <w:szCs w:val="22"/>
            <w:lang w:eastAsia="it-IT"/>
          </w:rPr>
          <w:tab/>
        </w:r>
        <w:r w:rsidR="00791B8D" w:rsidRPr="00FC3C53">
          <w:rPr>
            <w:rStyle w:val="Collegamentoipertestuale"/>
            <w:noProof/>
          </w:rPr>
          <w:t>Il Sistema TELEMATICO di negoziazione</w:t>
        </w:r>
        <w:r w:rsidR="00791B8D">
          <w:rPr>
            <w:noProof/>
            <w:webHidden/>
          </w:rPr>
          <w:tab/>
        </w:r>
        <w:r w:rsidR="00791B8D">
          <w:rPr>
            <w:noProof/>
            <w:webHidden/>
          </w:rPr>
          <w:fldChar w:fldCharType="begin"/>
        </w:r>
        <w:r w:rsidR="00791B8D">
          <w:rPr>
            <w:noProof/>
            <w:webHidden/>
          </w:rPr>
          <w:instrText xml:space="preserve"> PAGEREF _Toc163468001 \h </w:instrText>
        </w:r>
        <w:r w:rsidR="00791B8D">
          <w:rPr>
            <w:noProof/>
            <w:webHidden/>
          </w:rPr>
        </w:r>
        <w:r w:rsidR="00791B8D">
          <w:rPr>
            <w:noProof/>
            <w:webHidden/>
          </w:rPr>
          <w:fldChar w:fldCharType="separate"/>
        </w:r>
        <w:r w:rsidR="00791B8D">
          <w:rPr>
            <w:noProof/>
            <w:webHidden/>
          </w:rPr>
          <w:t>5</w:t>
        </w:r>
        <w:r w:rsidR="00791B8D">
          <w:rPr>
            <w:noProof/>
            <w:webHidden/>
          </w:rPr>
          <w:fldChar w:fldCharType="end"/>
        </w:r>
      </w:hyperlink>
    </w:p>
    <w:p w14:paraId="4D3E8F23" w14:textId="770D0413" w:rsidR="00791B8D" w:rsidRDefault="00361F76">
      <w:pPr>
        <w:pStyle w:val="Sommario3"/>
        <w:rPr>
          <w:rFonts w:eastAsiaTheme="minorEastAsia" w:cstheme="minorBidi"/>
          <w:iCs w:val="0"/>
          <w:noProof/>
          <w:sz w:val="22"/>
          <w:szCs w:val="22"/>
          <w:lang w:eastAsia="it-IT"/>
        </w:rPr>
      </w:pPr>
      <w:hyperlink w:anchor="_Toc163468002" w:history="1">
        <w:r w:rsidR="00791B8D" w:rsidRPr="00FC3C53">
          <w:rPr>
            <w:rStyle w:val="Collegamentoipertestuale"/>
            <w:rFonts w:eastAsia="Tahoma" w:cs="Tahoma"/>
            <w:noProof/>
          </w:rPr>
          <w:t>1.2</w:t>
        </w:r>
        <w:r w:rsidR="00791B8D">
          <w:rPr>
            <w:rFonts w:eastAsiaTheme="minorEastAsia" w:cstheme="minorBidi"/>
            <w:iCs w:val="0"/>
            <w:noProof/>
            <w:sz w:val="22"/>
            <w:szCs w:val="22"/>
            <w:lang w:eastAsia="it-IT"/>
          </w:rPr>
          <w:tab/>
        </w:r>
        <w:r w:rsidR="00791B8D" w:rsidRPr="00FC3C53">
          <w:rPr>
            <w:rStyle w:val="Collegamentoipertestuale"/>
            <w:rFonts w:eastAsia="Tahoma"/>
            <w:noProof/>
          </w:rPr>
          <w:t>Dotazioni tecniche</w:t>
        </w:r>
        <w:r w:rsidR="00791B8D">
          <w:rPr>
            <w:noProof/>
            <w:webHidden/>
          </w:rPr>
          <w:tab/>
        </w:r>
        <w:r w:rsidR="00791B8D">
          <w:rPr>
            <w:noProof/>
            <w:webHidden/>
          </w:rPr>
          <w:fldChar w:fldCharType="begin"/>
        </w:r>
        <w:r w:rsidR="00791B8D">
          <w:rPr>
            <w:noProof/>
            <w:webHidden/>
          </w:rPr>
          <w:instrText xml:space="preserve"> PAGEREF _Toc163468002 \h </w:instrText>
        </w:r>
        <w:r w:rsidR="00791B8D">
          <w:rPr>
            <w:noProof/>
            <w:webHidden/>
          </w:rPr>
        </w:r>
        <w:r w:rsidR="00791B8D">
          <w:rPr>
            <w:noProof/>
            <w:webHidden/>
          </w:rPr>
          <w:fldChar w:fldCharType="separate"/>
        </w:r>
        <w:r w:rsidR="00791B8D">
          <w:rPr>
            <w:noProof/>
            <w:webHidden/>
          </w:rPr>
          <w:t>6</w:t>
        </w:r>
        <w:r w:rsidR="00791B8D">
          <w:rPr>
            <w:noProof/>
            <w:webHidden/>
          </w:rPr>
          <w:fldChar w:fldCharType="end"/>
        </w:r>
      </w:hyperlink>
    </w:p>
    <w:p w14:paraId="74060914" w14:textId="7DCAEC54" w:rsidR="00791B8D" w:rsidRDefault="00361F76">
      <w:pPr>
        <w:pStyle w:val="Sommario3"/>
        <w:rPr>
          <w:rFonts w:eastAsiaTheme="minorEastAsia" w:cstheme="minorBidi"/>
          <w:iCs w:val="0"/>
          <w:noProof/>
          <w:sz w:val="22"/>
          <w:szCs w:val="22"/>
          <w:lang w:eastAsia="it-IT"/>
        </w:rPr>
      </w:pPr>
      <w:hyperlink w:anchor="_Toc163468003" w:history="1">
        <w:r w:rsidR="00791B8D" w:rsidRPr="00FC3C53">
          <w:rPr>
            <w:rStyle w:val="Collegamentoipertestuale"/>
            <w:noProof/>
          </w:rPr>
          <w:t>1.3</w:t>
        </w:r>
        <w:r w:rsidR="00791B8D">
          <w:rPr>
            <w:rFonts w:eastAsiaTheme="minorEastAsia" w:cstheme="minorBidi"/>
            <w:iCs w:val="0"/>
            <w:noProof/>
            <w:sz w:val="22"/>
            <w:szCs w:val="22"/>
            <w:lang w:eastAsia="it-IT"/>
          </w:rPr>
          <w:tab/>
        </w:r>
        <w:r w:rsidR="00791B8D" w:rsidRPr="00FC3C53">
          <w:rPr>
            <w:rStyle w:val="Collegamentoipertestuale"/>
            <w:noProof/>
          </w:rPr>
          <w:t>Identificazione</w:t>
        </w:r>
        <w:r w:rsidR="00791B8D">
          <w:rPr>
            <w:noProof/>
            <w:webHidden/>
          </w:rPr>
          <w:tab/>
        </w:r>
        <w:r w:rsidR="00791B8D">
          <w:rPr>
            <w:noProof/>
            <w:webHidden/>
          </w:rPr>
          <w:fldChar w:fldCharType="begin"/>
        </w:r>
        <w:r w:rsidR="00791B8D">
          <w:rPr>
            <w:noProof/>
            <w:webHidden/>
          </w:rPr>
          <w:instrText xml:space="preserve"> PAGEREF _Toc163468003 \h </w:instrText>
        </w:r>
        <w:r w:rsidR="00791B8D">
          <w:rPr>
            <w:noProof/>
            <w:webHidden/>
          </w:rPr>
        </w:r>
        <w:r w:rsidR="00791B8D">
          <w:rPr>
            <w:noProof/>
            <w:webHidden/>
          </w:rPr>
          <w:fldChar w:fldCharType="separate"/>
        </w:r>
        <w:r w:rsidR="00791B8D">
          <w:rPr>
            <w:noProof/>
            <w:webHidden/>
          </w:rPr>
          <w:t>7</w:t>
        </w:r>
        <w:r w:rsidR="00791B8D">
          <w:rPr>
            <w:noProof/>
            <w:webHidden/>
          </w:rPr>
          <w:fldChar w:fldCharType="end"/>
        </w:r>
      </w:hyperlink>
    </w:p>
    <w:p w14:paraId="26973C87" w14:textId="572C6C64" w:rsidR="00791B8D" w:rsidRDefault="00361F76">
      <w:pPr>
        <w:pStyle w:val="Sommario3"/>
        <w:rPr>
          <w:rFonts w:eastAsiaTheme="minorEastAsia" w:cstheme="minorBidi"/>
          <w:iCs w:val="0"/>
          <w:noProof/>
          <w:sz w:val="22"/>
          <w:szCs w:val="22"/>
          <w:lang w:eastAsia="it-IT"/>
        </w:rPr>
      </w:pPr>
      <w:hyperlink w:anchor="_Toc163468004" w:history="1">
        <w:r w:rsidR="00791B8D" w:rsidRPr="00FC3C53">
          <w:rPr>
            <w:rStyle w:val="Collegamentoipertestuale"/>
            <w:noProof/>
          </w:rPr>
          <w:t>1.4</w:t>
        </w:r>
        <w:r w:rsidR="00791B8D">
          <w:rPr>
            <w:rFonts w:eastAsiaTheme="minorEastAsia" w:cstheme="minorBidi"/>
            <w:iCs w:val="0"/>
            <w:noProof/>
            <w:sz w:val="22"/>
            <w:szCs w:val="22"/>
            <w:lang w:eastAsia="it-IT"/>
          </w:rPr>
          <w:tab/>
        </w:r>
        <w:r w:rsidR="00791B8D" w:rsidRPr="00FC3C53">
          <w:rPr>
            <w:rStyle w:val="Collegamentoipertestuale"/>
            <w:noProof/>
          </w:rPr>
          <w:t>Gestore del sistema</w:t>
        </w:r>
        <w:r w:rsidR="00791B8D">
          <w:rPr>
            <w:noProof/>
            <w:webHidden/>
          </w:rPr>
          <w:tab/>
        </w:r>
        <w:r w:rsidR="00791B8D">
          <w:rPr>
            <w:noProof/>
            <w:webHidden/>
          </w:rPr>
          <w:fldChar w:fldCharType="begin"/>
        </w:r>
        <w:r w:rsidR="00791B8D">
          <w:rPr>
            <w:noProof/>
            <w:webHidden/>
          </w:rPr>
          <w:instrText xml:space="preserve"> PAGEREF _Toc163468004 \h </w:instrText>
        </w:r>
        <w:r w:rsidR="00791B8D">
          <w:rPr>
            <w:noProof/>
            <w:webHidden/>
          </w:rPr>
        </w:r>
        <w:r w:rsidR="00791B8D">
          <w:rPr>
            <w:noProof/>
            <w:webHidden/>
          </w:rPr>
          <w:fldChar w:fldCharType="separate"/>
        </w:r>
        <w:r w:rsidR="00791B8D">
          <w:rPr>
            <w:noProof/>
            <w:webHidden/>
          </w:rPr>
          <w:t>7</w:t>
        </w:r>
        <w:r w:rsidR="00791B8D">
          <w:rPr>
            <w:noProof/>
            <w:webHidden/>
          </w:rPr>
          <w:fldChar w:fldCharType="end"/>
        </w:r>
      </w:hyperlink>
    </w:p>
    <w:p w14:paraId="12F9CF0D" w14:textId="1DD984C0" w:rsidR="00791B8D" w:rsidRDefault="00361F76">
      <w:pPr>
        <w:pStyle w:val="Sommario2"/>
        <w:rPr>
          <w:rFonts w:eastAsiaTheme="minorEastAsia" w:cstheme="minorBidi"/>
          <w:smallCaps w:val="0"/>
          <w:sz w:val="22"/>
          <w:szCs w:val="22"/>
          <w:lang w:eastAsia="it-IT"/>
        </w:rPr>
      </w:pPr>
      <w:hyperlink w:anchor="_Toc163468005" w:history="1">
        <w:r w:rsidR="00791B8D" w:rsidRPr="00FC3C53">
          <w:rPr>
            <w:rStyle w:val="Collegamentoipertestuale"/>
          </w:rPr>
          <w:t>2.</w:t>
        </w:r>
        <w:r w:rsidR="00791B8D">
          <w:rPr>
            <w:rFonts w:eastAsiaTheme="minorEastAsia" w:cstheme="minorBidi"/>
            <w:smallCaps w:val="0"/>
            <w:sz w:val="22"/>
            <w:szCs w:val="22"/>
            <w:lang w:eastAsia="it-IT"/>
          </w:rPr>
          <w:tab/>
        </w:r>
        <w:r w:rsidR="00791B8D" w:rsidRPr="00FC3C53">
          <w:rPr>
            <w:rStyle w:val="Collegamentoipertestuale"/>
          </w:rPr>
          <w:t>DOCUMENTAZIONE DI GARA, CHIARIMENTI E COMUNICAZIONI</w:t>
        </w:r>
        <w:r w:rsidR="00791B8D">
          <w:rPr>
            <w:webHidden/>
          </w:rPr>
          <w:tab/>
        </w:r>
        <w:r w:rsidR="00791B8D">
          <w:rPr>
            <w:webHidden/>
          </w:rPr>
          <w:fldChar w:fldCharType="begin"/>
        </w:r>
        <w:r w:rsidR="00791B8D">
          <w:rPr>
            <w:webHidden/>
          </w:rPr>
          <w:instrText xml:space="preserve"> PAGEREF _Toc163468005 \h </w:instrText>
        </w:r>
        <w:r w:rsidR="00791B8D">
          <w:rPr>
            <w:webHidden/>
          </w:rPr>
        </w:r>
        <w:r w:rsidR="00791B8D">
          <w:rPr>
            <w:webHidden/>
          </w:rPr>
          <w:fldChar w:fldCharType="separate"/>
        </w:r>
        <w:r w:rsidR="00791B8D">
          <w:rPr>
            <w:webHidden/>
          </w:rPr>
          <w:t>8</w:t>
        </w:r>
        <w:r w:rsidR="00791B8D">
          <w:rPr>
            <w:webHidden/>
          </w:rPr>
          <w:fldChar w:fldCharType="end"/>
        </w:r>
      </w:hyperlink>
    </w:p>
    <w:p w14:paraId="1488EE8E" w14:textId="1623DA83" w:rsidR="00791B8D" w:rsidRDefault="00361F76">
      <w:pPr>
        <w:pStyle w:val="Sommario3"/>
        <w:rPr>
          <w:rFonts w:eastAsiaTheme="minorEastAsia" w:cstheme="minorBidi"/>
          <w:iCs w:val="0"/>
          <w:noProof/>
          <w:sz w:val="22"/>
          <w:szCs w:val="22"/>
          <w:lang w:eastAsia="it-IT"/>
        </w:rPr>
      </w:pPr>
      <w:hyperlink w:anchor="_Toc163468006" w:history="1">
        <w:r w:rsidR="00791B8D" w:rsidRPr="00FC3C53">
          <w:rPr>
            <w:rStyle w:val="Collegamentoipertestuale"/>
            <w:noProof/>
          </w:rPr>
          <w:t>2.1</w:t>
        </w:r>
        <w:r w:rsidR="00791B8D">
          <w:rPr>
            <w:rFonts w:eastAsiaTheme="minorEastAsia" w:cstheme="minorBidi"/>
            <w:iCs w:val="0"/>
            <w:noProof/>
            <w:sz w:val="22"/>
            <w:szCs w:val="22"/>
            <w:lang w:eastAsia="it-IT"/>
          </w:rPr>
          <w:tab/>
        </w:r>
        <w:r w:rsidR="00791B8D" w:rsidRPr="00FC3C53">
          <w:rPr>
            <w:rStyle w:val="Collegamentoipertestuale"/>
            <w:noProof/>
          </w:rPr>
          <w:t>Documenti di gara</w:t>
        </w:r>
        <w:r w:rsidR="00791B8D">
          <w:rPr>
            <w:noProof/>
            <w:webHidden/>
          </w:rPr>
          <w:tab/>
        </w:r>
        <w:r w:rsidR="00791B8D">
          <w:rPr>
            <w:noProof/>
            <w:webHidden/>
          </w:rPr>
          <w:fldChar w:fldCharType="begin"/>
        </w:r>
        <w:r w:rsidR="00791B8D">
          <w:rPr>
            <w:noProof/>
            <w:webHidden/>
          </w:rPr>
          <w:instrText xml:space="preserve"> PAGEREF _Toc163468006 \h </w:instrText>
        </w:r>
        <w:r w:rsidR="00791B8D">
          <w:rPr>
            <w:noProof/>
            <w:webHidden/>
          </w:rPr>
        </w:r>
        <w:r w:rsidR="00791B8D">
          <w:rPr>
            <w:noProof/>
            <w:webHidden/>
          </w:rPr>
          <w:fldChar w:fldCharType="separate"/>
        </w:r>
        <w:r w:rsidR="00791B8D">
          <w:rPr>
            <w:noProof/>
            <w:webHidden/>
          </w:rPr>
          <w:t>8</w:t>
        </w:r>
        <w:r w:rsidR="00791B8D">
          <w:rPr>
            <w:noProof/>
            <w:webHidden/>
          </w:rPr>
          <w:fldChar w:fldCharType="end"/>
        </w:r>
      </w:hyperlink>
    </w:p>
    <w:p w14:paraId="64348657" w14:textId="410C1587" w:rsidR="00791B8D" w:rsidRDefault="00361F76">
      <w:pPr>
        <w:pStyle w:val="Sommario3"/>
        <w:rPr>
          <w:rFonts w:eastAsiaTheme="minorEastAsia" w:cstheme="minorBidi"/>
          <w:iCs w:val="0"/>
          <w:noProof/>
          <w:sz w:val="22"/>
          <w:szCs w:val="22"/>
          <w:lang w:eastAsia="it-IT"/>
        </w:rPr>
      </w:pPr>
      <w:hyperlink w:anchor="_Toc163468007" w:history="1">
        <w:r w:rsidR="00791B8D" w:rsidRPr="00FC3C53">
          <w:rPr>
            <w:rStyle w:val="Collegamentoipertestuale"/>
            <w:noProof/>
          </w:rPr>
          <w:t>2.2</w:t>
        </w:r>
        <w:r w:rsidR="00791B8D">
          <w:rPr>
            <w:rFonts w:eastAsiaTheme="minorEastAsia" w:cstheme="minorBidi"/>
            <w:iCs w:val="0"/>
            <w:noProof/>
            <w:sz w:val="22"/>
            <w:szCs w:val="22"/>
            <w:lang w:eastAsia="it-IT"/>
          </w:rPr>
          <w:tab/>
        </w:r>
        <w:r w:rsidR="00791B8D" w:rsidRPr="00FC3C53">
          <w:rPr>
            <w:rStyle w:val="Collegamentoipertestuale"/>
            <w:noProof/>
          </w:rPr>
          <w:t>Chiarimenti</w:t>
        </w:r>
        <w:r w:rsidR="00791B8D">
          <w:rPr>
            <w:noProof/>
            <w:webHidden/>
          </w:rPr>
          <w:tab/>
        </w:r>
        <w:r w:rsidR="00791B8D">
          <w:rPr>
            <w:noProof/>
            <w:webHidden/>
          </w:rPr>
          <w:fldChar w:fldCharType="begin"/>
        </w:r>
        <w:r w:rsidR="00791B8D">
          <w:rPr>
            <w:noProof/>
            <w:webHidden/>
          </w:rPr>
          <w:instrText xml:space="preserve"> PAGEREF _Toc163468007 \h </w:instrText>
        </w:r>
        <w:r w:rsidR="00791B8D">
          <w:rPr>
            <w:noProof/>
            <w:webHidden/>
          </w:rPr>
        </w:r>
        <w:r w:rsidR="00791B8D">
          <w:rPr>
            <w:noProof/>
            <w:webHidden/>
          </w:rPr>
          <w:fldChar w:fldCharType="separate"/>
        </w:r>
        <w:r w:rsidR="00791B8D">
          <w:rPr>
            <w:noProof/>
            <w:webHidden/>
          </w:rPr>
          <w:t>9</w:t>
        </w:r>
        <w:r w:rsidR="00791B8D">
          <w:rPr>
            <w:noProof/>
            <w:webHidden/>
          </w:rPr>
          <w:fldChar w:fldCharType="end"/>
        </w:r>
      </w:hyperlink>
    </w:p>
    <w:p w14:paraId="4E129FC1" w14:textId="45A9AD80" w:rsidR="00791B8D" w:rsidRDefault="00361F76">
      <w:pPr>
        <w:pStyle w:val="Sommario3"/>
        <w:rPr>
          <w:rFonts w:eastAsiaTheme="minorEastAsia" w:cstheme="minorBidi"/>
          <w:iCs w:val="0"/>
          <w:noProof/>
          <w:sz w:val="22"/>
          <w:szCs w:val="22"/>
          <w:lang w:eastAsia="it-IT"/>
        </w:rPr>
      </w:pPr>
      <w:hyperlink w:anchor="_Toc163468008" w:history="1">
        <w:r w:rsidR="00791B8D" w:rsidRPr="00FC3C53">
          <w:rPr>
            <w:rStyle w:val="Collegamentoipertestuale"/>
            <w:noProof/>
          </w:rPr>
          <w:t>2.3</w:t>
        </w:r>
        <w:r w:rsidR="00791B8D">
          <w:rPr>
            <w:rFonts w:eastAsiaTheme="minorEastAsia" w:cstheme="minorBidi"/>
            <w:iCs w:val="0"/>
            <w:noProof/>
            <w:sz w:val="22"/>
            <w:szCs w:val="22"/>
            <w:lang w:eastAsia="it-IT"/>
          </w:rPr>
          <w:tab/>
        </w:r>
        <w:r w:rsidR="00791B8D" w:rsidRPr="00FC3C53">
          <w:rPr>
            <w:rStyle w:val="Collegamentoipertestuale"/>
            <w:noProof/>
          </w:rPr>
          <w:t>Comunicazioni</w:t>
        </w:r>
        <w:r w:rsidR="00791B8D">
          <w:rPr>
            <w:noProof/>
            <w:webHidden/>
          </w:rPr>
          <w:tab/>
        </w:r>
        <w:r w:rsidR="00791B8D">
          <w:rPr>
            <w:noProof/>
            <w:webHidden/>
          </w:rPr>
          <w:fldChar w:fldCharType="begin"/>
        </w:r>
        <w:r w:rsidR="00791B8D">
          <w:rPr>
            <w:noProof/>
            <w:webHidden/>
          </w:rPr>
          <w:instrText xml:space="preserve"> PAGEREF _Toc163468008 \h </w:instrText>
        </w:r>
        <w:r w:rsidR="00791B8D">
          <w:rPr>
            <w:noProof/>
            <w:webHidden/>
          </w:rPr>
        </w:r>
        <w:r w:rsidR="00791B8D">
          <w:rPr>
            <w:noProof/>
            <w:webHidden/>
          </w:rPr>
          <w:fldChar w:fldCharType="separate"/>
        </w:r>
        <w:r w:rsidR="00791B8D">
          <w:rPr>
            <w:noProof/>
            <w:webHidden/>
          </w:rPr>
          <w:t>9</w:t>
        </w:r>
        <w:r w:rsidR="00791B8D">
          <w:rPr>
            <w:noProof/>
            <w:webHidden/>
          </w:rPr>
          <w:fldChar w:fldCharType="end"/>
        </w:r>
      </w:hyperlink>
    </w:p>
    <w:p w14:paraId="3B879B63" w14:textId="136FE547" w:rsidR="00791B8D" w:rsidRDefault="00361F76">
      <w:pPr>
        <w:pStyle w:val="Sommario2"/>
        <w:rPr>
          <w:rFonts w:eastAsiaTheme="minorEastAsia" w:cstheme="minorBidi"/>
          <w:smallCaps w:val="0"/>
          <w:sz w:val="22"/>
          <w:szCs w:val="22"/>
          <w:lang w:eastAsia="it-IT"/>
        </w:rPr>
      </w:pPr>
      <w:hyperlink w:anchor="_Toc163468009" w:history="1">
        <w:r w:rsidR="00791B8D" w:rsidRPr="00FC3C53">
          <w:rPr>
            <w:rStyle w:val="Collegamentoipertestuale"/>
          </w:rPr>
          <w:t>3.</w:t>
        </w:r>
        <w:r w:rsidR="00791B8D">
          <w:rPr>
            <w:rFonts w:eastAsiaTheme="minorEastAsia" w:cstheme="minorBidi"/>
            <w:smallCaps w:val="0"/>
            <w:sz w:val="22"/>
            <w:szCs w:val="22"/>
            <w:lang w:eastAsia="it-IT"/>
          </w:rPr>
          <w:tab/>
        </w:r>
        <w:r w:rsidR="00791B8D" w:rsidRPr="00FC3C53">
          <w:rPr>
            <w:rStyle w:val="Collegamentoipertestuale"/>
          </w:rPr>
          <w:t>OGGETTO DELL’APPALTO, IMPORTO E SUDDIVISIONE IN LOTTI</w:t>
        </w:r>
        <w:r w:rsidR="00791B8D">
          <w:rPr>
            <w:webHidden/>
          </w:rPr>
          <w:tab/>
        </w:r>
        <w:r w:rsidR="00791B8D">
          <w:rPr>
            <w:webHidden/>
          </w:rPr>
          <w:fldChar w:fldCharType="begin"/>
        </w:r>
        <w:r w:rsidR="00791B8D">
          <w:rPr>
            <w:webHidden/>
          </w:rPr>
          <w:instrText xml:space="preserve"> PAGEREF _Toc163468009 \h </w:instrText>
        </w:r>
        <w:r w:rsidR="00791B8D">
          <w:rPr>
            <w:webHidden/>
          </w:rPr>
        </w:r>
        <w:r w:rsidR="00791B8D">
          <w:rPr>
            <w:webHidden/>
          </w:rPr>
          <w:fldChar w:fldCharType="separate"/>
        </w:r>
        <w:r w:rsidR="00791B8D">
          <w:rPr>
            <w:webHidden/>
          </w:rPr>
          <w:t>9</w:t>
        </w:r>
        <w:r w:rsidR="00791B8D">
          <w:rPr>
            <w:webHidden/>
          </w:rPr>
          <w:fldChar w:fldCharType="end"/>
        </w:r>
      </w:hyperlink>
    </w:p>
    <w:p w14:paraId="5C60EA7F" w14:textId="1505B77D" w:rsidR="00791B8D" w:rsidRDefault="00361F76">
      <w:pPr>
        <w:pStyle w:val="Sommario3"/>
        <w:rPr>
          <w:rFonts w:eastAsiaTheme="minorEastAsia" w:cstheme="minorBidi"/>
          <w:iCs w:val="0"/>
          <w:noProof/>
          <w:sz w:val="22"/>
          <w:szCs w:val="22"/>
          <w:lang w:eastAsia="it-IT"/>
        </w:rPr>
      </w:pPr>
      <w:hyperlink w:anchor="_Toc163468010" w:history="1">
        <w:r w:rsidR="00791B8D" w:rsidRPr="00FC3C53">
          <w:rPr>
            <w:rStyle w:val="Collegamentoipertestuale"/>
            <w:noProof/>
          </w:rPr>
          <w:t>3.1</w:t>
        </w:r>
        <w:r w:rsidR="00791B8D">
          <w:rPr>
            <w:rFonts w:eastAsiaTheme="minorEastAsia" w:cstheme="minorBidi"/>
            <w:iCs w:val="0"/>
            <w:noProof/>
            <w:sz w:val="22"/>
            <w:szCs w:val="22"/>
            <w:lang w:eastAsia="it-IT"/>
          </w:rPr>
          <w:tab/>
        </w:r>
        <w:r w:rsidR="00791B8D" w:rsidRPr="00FC3C53">
          <w:rPr>
            <w:rStyle w:val="Collegamentoipertestuale"/>
            <w:noProof/>
          </w:rPr>
          <w:t>Durata</w:t>
        </w:r>
        <w:r w:rsidR="00791B8D">
          <w:rPr>
            <w:noProof/>
            <w:webHidden/>
          </w:rPr>
          <w:tab/>
        </w:r>
        <w:r w:rsidR="00791B8D">
          <w:rPr>
            <w:noProof/>
            <w:webHidden/>
          </w:rPr>
          <w:fldChar w:fldCharType="begin"/>
        </w:r>
        <w:r w:rsidR="00791B8D">
          <w:rPr>
            <w:noProof/>
            <w:webHidden/>
          </w:rPr>
          <w:instrText xml:space="preserve"> PAGEREF _Toc163468010 \h </w:instrText>
        </w:r>
        <w:r w:rsidR="00791B8D">
          <w:rPr>
            <w:noProof/>
            <w:webHidden/>
          </w:rPr>
        </w:r>
        <w:r w:rsidR="00791B8D">
          <w:rPr>
            <w:noProof/>
            <w:webHidden/>
          </w:rPr>
          <w:fldChar w:fldCharType="separate"/>
        </w:r>
        <w:r w:rsidR="00791B8D">
          <w:rPr>
            <w:noProof/>
            <w:webHidden/>
          </w:rPr>
          <w:t>12</w:t>
        </w:r>
        <w:r w:rsidR="00791B8D">
          <w:rPr>
            <w:noProof/>
            <w:webHidden/>
          </w:rPr>
          <w:fldChar w:fldCharType="end"/>
        </w:r>
      </w:hyperlink>
    </w:p>
    <w:p w14:paraId="0D10F98F" w14:textId="391EAE34" w:rsidR="00791B8D" w:rsidRDefault="00361F76">
      <w:pPr>
        <w:pStyle w:val="Sommario3"/>
        <w:rPr>
          <w:rFonts w:eastAsiaTheme="minorEastAsia" w:cstheme="minorBidi"/>
          <w:iCs w:val="0"/>
          <w:noProof/>
          <w:sz w:val="22"/>
          <w:szCs w:val="22"/>
          <w:lang w:eastAsia="it-IT"/>
        </w:rPr>
      </w:pPr>
      <w:hyperlink w:anchor="_Toc163468011" w:history="1">
        <w:r w:rsidR="00791B8D" w:rsidRPr="00FC3C53">
          <w:rPr>
            <w:rStyle w:val="Collegamentoipertestuale"/>
            <w:noProof/>
          </w:rPr>
          <w:t>3.2</w:t>
        </w:r>
        <w:r w:rsidR="00791B8D">
          <w:rPr>
            <w:rFonts w:eastAsiaTheme="minorEastAsia" w:cstheme="minorBidi"/>
            <w:iCs w:val="0"/>
            <w:noProof/>
            <w:sz w:val="22"/>
            <w:szCs w:val="22"/>
            <w:lang w:eastAsia="it-IT"/>
          </w:rPr>
          <w:tab/>
        </w:r>
        <w:r w:rsidR="00791B8D" w:rsidRPr="00FC3C53">
          <w:rPr>
            <w:rStyle w:val="Collegamentoipertestuale"/>
            <w:noProof/>
          </w:rPr>
          <w:t>Revisione dei prezzi</w:t>
        </w:r>
        <w:r w:rsidR="00791B8D">
          <w:rPr>
            <w:noProof/>
            <w:webHidden/>
          </w:rPr>
          <w:tab/>
        </w:r>
        <w:r w:rsidR="00791B8D">
          <w:rPr>
            <w:noProof/>
            <w:webHidden/>
          </w:rPr>
          <w:fldChar w:fldCharType="begin"/>
        </w:r>
        <w:r w:rsidR="00791B8D">
          <w:rPr>
            <w:noProof/>
            <w:webHidden/>
          </w:rPr>
          <w:instrText xml:space="preserve"> PAGEREF _Toc163468011 \h </w:instrText>
        </w:r>
        <w:r w:rsidR="00791B8D">
          <w:rPr>
            <w:noProof/>
            <w:webHidden/>
          </w:rPr>
        </w:r>
        <w:r w:rsidR="00791B8D">
          <w:rPr>
            <w:noProof/>
            <w:webHidden/>
          </w:rPr>
          <w:fldChar w:fldCharType="separate"/>
        </w:r>
        <w:r w:rsidR="00791B8D">
          <w:rPr>
            <w:noProof/>
            <w:webHidden/>
          </w:rPr>
          <w:t>12</w:t>
        </w:r>
        <w:r w:rsidR="00791B8D">
          <w:rPr>
            <w:noProof/>
            <w:webHidden/>
          </w:rPr>
          <w:fldChar w:fldCharType="end"/>
        </w:r>
      </w:hyperlink>
    </w:p>
    <w:p w14:paraId="5F429A3F" w14:textId="1E929446" w:rsidR="00791B8D" w:rsidRDefault="00361F76">
      <w:pPr>
        <w:pStyle w:val="Sommario3"/>
        <w:rPr>
          <w:rFonts w:eastAsiaTheme="minorEastAsia" w:cstheme="minorBidi"/>
          <w:iCs w:val="0"/>
          <w:noProof/>
          <w:sz w:val="22"/>
          <w:szCs w:val="22"/>
          <w:lang w:eastAsia="it-IT"/>
        </w:rPr>
      </w:pPr>
      <w:hyperlink w:anchor="_Toc163468012" w:history="1">
        <w:r w:rsidR="00791B8D" w:rsidRPr="00FC3C53">
          <w:rPr>
            <w:rStyle w:val="Collegamentoipertestuale"/>
            <w:noProof/>
          </w:rPr>
          <w:t>3.3</w:t>
        </w:r>
        <w:r w:rsidR="00791B8D">
          <w:rPr>
            <w:rFonts w:eastAsiaTheme="minorEastAsia" w:cstheme="minorBidi"/>
            <w:iCs w:val="0"/>
            <w:noProof/>
            <w:sz w:val="22"/>
            <w:szCs w:val="22"/>
            <w:lang w:eastAsia="it-IT"/>
          </w:rPr>
          <w:tab/>
        </w:r>
        <w:r w:rsidR="00791B8D" w:rsidRPr="00FC3C53">
          <w:rPr>
            <w:rStyle w:val="Collegamentoipertestuale"/>
            <w:noProof/>
          </w:rPr>
          <w:t>MODIFICHE DEL CONTRATTO IN FASE DI ESECUZIONE</w:t>
        </w:r>
        <w:r w:rsidR="00791B8D">
          <w:rPr>
            <w:noProof/>
            <w:webHidden/>
          </w:rPr>
          <w:tab/>
        </w:r>
        <w:r w:rsidR="00791B8D">
          <w:rPr>
            <w:noProof/>
            <w:webHidden/>
          </w:rPr>
          <w:fldChar w:fldCharType="begin"/>
        </w:r>
        <w:r w:rsidR="00791B8D">
          <w:rPr>
            <w:noProof/>
            <w:webHidden/>
          </w:rPr>
          <w:instrText xml:space="preserve"> PAGEREF _Toc163468012 \h </w:instrText>
        </w:r>
        <w:r w:rsidR="00791B8D">
          <w:rPr>
            <w:noProof/>
            <w:webHidden/>
          </w:rPr>
        </w:r>
        <w:r w:rsidR="00791B8D">
          <w:rPr>
            <w:noProof/>
            <w:webHidden/>
          </w:rPr>
          <w:fldChar w:fldCharType="separate"/>
        </w:r>
        <w:r w:rsidR="00791B8D">
          <w:rPr>
            <w:noProof/>
            <w:webHidden/>
          </w:rPr>
          <w:t>12</w:t>
        </w:r>
        <w:r w:rsidR="00791B8D">
          <w:rPr>
            <w:noProof/>
            <w:webHidden/>
          </w:rPr>
          <w:fldChar w:fldCharType="end"/>
        </w:r>
      </w:hyperlink>
    </w:p>
    <w:p w14:paraId="19243EAD" w14:textId="69F49CBD" w:rsidR="00791B8D" w:rsidRDefault="00361F76">
      <w:pPr>
        <w:pStyle w:val="Sommario2"/>
        <w:rPr>
          <w:rFonts w:eastAsiaTheme="minorEastAsia" w:cstheme="minorBidi"/>
          <w:smallCaps w:val="0"/>
          <w:sz w:val="22"/>
          <w:szCs w:val="22"/>
          <w:lang w:eastAsia="it-IT"/>
        </w:rPr>
      </w:pPr>
      <w:hyperlink w:anchor="_Toc163468013" w:history="1">
        <w:r w:rsidR="00791B8D" w:rsidRPr="00FC3C53">
          <w:rPr>
            <w:rStyle w:val="Collegamentoipertestuale"/>
          </w:rPr>
          <w:t>4.</w:t>
        </w:r>
        <w:r w:rsidR="00791B8D">
          <w:rPr>
            <w:rFonts w:eastAsiaTheme="minorEastAsia" w:cstheme="minorBidi"/>
            <w:smallCaps w:val="0"/>
            <w:sz w:val="22"/>
            <w:szCs w:val="22"/>
            <w:lang w:eastAsia="it-IT"/>
          </w:rPr>
          <w:tab/>
        </w:r>
        <w:r w:rsidR="00791B8D" w:rsidRPr="00FC3C53">
          <w:rPr>
            <w:rStyle w:val="Collegamentoipertestuale"/>
          </w:rPr>
          <w:t>SOGGETTI AMMESSI IN FORMA SINGOLA E ASSOCIATA E CONDIZIONI DI PARTECIPAZIONE</w:t>
        </w:r>
        <w:r w:rsidR="00791B8D">
          <w:rPr>
            <w:webHidden/>
          </w:rPr>
          <w:tab/>
        </w:r>
        <w:r w:rsidR="00791B8D">
          <w:rPr>
            <w:webHidden/>
          </w:rPr>
          <w:fldChar w:fldCharType="begin"/>
        </w:r>
        <w:r w:rsidR="00791B8D">
          <w:rPr>
            <w:webHidden/>
          </w:rPr>
          <w:instrText xml:space="preserve"> PAGEREF _Toc163468013 \h </w:instrText>
        </w:r>
        <w:r w:rsidR="00791B8D">
          <w:rPr>
            <w:webHidden/>
          </w:rPr>
        </w:r>
        <w:r w:rsidR="00791B8D">
          <w:rPr>
            <w:webHidden/>
          </w:rPr>
          <w:fldChar w:fldCharType="separate"/>
        </w:r>
        <w:r w:rsidR="00791B8D">
          <w:rPr>
            <w:webHidden/>
          </w:rPr>
          <w:t>13</w:t>
        </w:r>
        <w:r w:rsidR="00791B8D">
          <w:rPr>
            <w:webHidden/>
          </w:rPr>
          <w:fldChar w:fldCharType="end"/>
        </w:r>
      </w:hyperlink>
    </w:p>
    <w:p w14:paraId="1E8539E2" w14:textId="1CC82F37" w:rsidR="00791B8D" w:rsidRDefault="00361F76">
      <w:pPr>
        <w:pStyle w:val="Sommario2"/>
        <w:rPr>
          <w:rFonts w:eastAsiaTheme="minorEastAsia" w:cstheme="minorBidi"/>
          <w:smallCaps w:val="0"/>
          <w:sz w:val="22"/>
          <w:szCs w:val="22"/>
          <w:lang w:eastAsia="it-IT"/>
        </w:rPr>
      </w:pPr>
      <w:hyperlink w:anchor="_Toc163468014" w:history="1">
        <w:r w:rsidR="00791B8D" w:rsidRPr="00FC3C53">
          <w:rPr>
            <w:rStyle w:val="Collegamentoipertestuale"/>
          </w:rPr>
          <w:t>5.</w:t>
        </w:r>
        <w:r w:rsidR="00791B8D">
          <w:rPr>
            <w:rFonts w:eastAsiaTheme="minorEastAsia" w:cstheme="minorBidi"/>
            <w:smallCaps w:val="0"/>
            <w:sz w:val="22"/>
            <w:szCs w:val="22"/>
            <w:lang w:eastAsia="it-IT"/>
          </w:rPr>
          <w:tab/>
        </w:r>
        <w:r w:rsidR="00791B8D" w:rsidRPr="00FC3C53">
          <w:rPr>
            <w:rStyle w:val="Collegamentoipertestuale"/>
          </w:rPr>
          <w:t>REQUISITI GENERALI e altre cause di esclusione</w:t>
        </w:r>
        <w:r w:rsidR="00791B8D">
          <w:rPr>
            <w:webHidden/>
          </w:rPr>
          <w:tab/>
        </w:r>
        <w:r w:rsidR="00791B8D">
          <w:rPr>
            <w:webHidden/>
          </w:rPr>
          <w:fldChar w:fldCharType="begin"/>
        </w:r>
        <w:r w:rsidR="00791B8D">
          <w:rPr>
            <w:webHidden/>
          </w:rPr>
          <w:instrText xml:space="preserve"> PAGEREF _Toc163468014 \h </w:instrText>
        </w:r>
        <w:r w:rsidR="00791B8D">
          <w:rPr>
            <w:webHidden/>
          </w:rPr>
        </w:r>
        <w:r w:rsidR="00791B8D">
          <w:rPr>
            <w:webHidden/>
          </w:rPr>
          <w:fldChar w:fldCharType="separate"/>
        </w:r>
        <w:r w:rsidR="00791B8D">
          <w:rPr>
            <w:webHidden/>
          </w:rPr>
          <w:t>14</w:t>
        </w:r>
        <w:r w:rsidR="00791B8D">
          <w:rPr>
            <w:webHidden/>
          </w:rPr>
          <w:fldChar w:fldCharType="end"/>
        </w:r>
      </w:hyperlink>
    </w:p>
    <w:p w14:paraId="780A4E11" w14:textId="7EF9F202" w:rsidR="00791B8D" w:rsidRDefault="00361F76">
      <w:pPr>
        <w:pStyle w:val="Sommario2"/>
        <w:rPr>
          <w:rFonts w:eastAsiaTheme="minorEastAsia" w:cstheme="minorBidi"/>
          <w:smallCaps w:val="0"/>
          <w:sz w:val="22"/>
          <w:szCs w:val="22"/>
          <w:lang w:eastAsia="it-IT"/>
        </w:rPr>
      </w:pPr>
      <w:hyperlink w:anchor="_Toc163468015" w:history="1">
        <w:r w:rsidR="00791B8D" w:rsidRPr="00FC3C53">
          <w:rPr>
            <w:rStyle w:val="Collegamentoipertestuale"/>
          </w:rPr>
          <w:t>6.</w:t>
        </w:r>
        <w:r w:rsidR="00791B8D">
          <w:rPr>
            <w:rFonts w:eastAsiaTheme="minorEastAsia" w:cstheme="minorBidi"/>
            <w:smallCaps w:val="0"/>
            <w:sz w:val="22"/>
            <w:szCs w:val="22"/>
            <w:lang w:eastAsia="it-IT"/>
          </w:rPr>
          <w:tab/>
        </w:r>
        <w:r w:rsidR="00791B8D" w:rsidRPr="00FC3C53">
          <w:rPr>
            <w:rStyle w:val="Collegamentoipertestuale"/>
          </w:rPr>
          <w:t>REQUISITI DI ORDINE SPECIALI E MEZZI DI PROVA</w:t>
        </w:r>
        <w:r w:rsidR="00791B8D">
          <w:rPr>
            <w:webHidden/>
          </w:rPr>
          <w:tab/>
        </w:r>
        <w:r w:rsidR="00791B8D">
          <w:rPr>
            <w:webHidden/>
          </w:rPr>
          <w:fldChar w:fldCharType="begin"/>
        </w:r>
        <w:r w:rsidR="00791B8D">
          <w:rPr>
            <w:webHidden/>
          </w:rPr>
          <w:instrText xml:space="preserve"> PAGEREF _Toc163468015 \h </w:instrText>
        </w:r>
        <w:r w:rsidR="00791B8D">
          <w:rPr>
            <w:webHidden/>
          </w:rPr>
        </w:r>
        <w:r w:rsidR="00791B8D">
          <w:rPr>
            <w:webHidden/>
          </w:rPr>
          <w:fldChar w:fldCharType="separate"/>
        </w:r>
        <w:r w:rsidR="00791B8D">
          <w:rPr>
            <w:webHidden/>
          </w:rPr>
          <w:t>15</w:t>
        </w:r>
        <w:r w:rsidR="00791B8D">
          <w:rPr>
            <w:webHidden/>
          </w:rPr>
          <w:fldChar w:fldCharType="end"/>
        </w:r>
      </w:hyperlink>
    </w:p>
    <w:p w14:paraId="3E61E081" w14:textId="64A4713A" w:rsidR="00791B8D" w:rsidRDefault="00361F76">
      <w:pPr>
        <w:pStyle w:val="Sommario3"/>
        <w:rPr>
          <w:rFonts w:eastAsiaTheme="minorEastAsia" w:cstheme="minorBidi"/>
          <w:iCs w:val="0"/>
          <w:noProof/>
          <w:sz w:val="22"/>
          <w:szCs w:val="22"/>
          <w:lang w:eastAsia="it-IT"/>
        </w:rPr>
      </w:pPr>
      <w:hyperlink w:anchor="_Toc163468016" w:history="1">
        <w:r w:rsidR="00791B8D" w:rsidRPr="00FC3C53">
          <w:rPr>
            <w:rStyle w:val="Collegamentoipertestuale"/>
            <w:noProof/>
          </w:rPr>
          <w:t>6.1</w:t>
        </w:r>
        <w:r w:rsidR="00791B8D">
          <w:rPr>
            <w:rFonts w:eastAsiaTheme="minorEastAsia" w:cstheme="minorBidi"/>
            <w:iCs w:val="0"/>
            <w:noProof/>
            <w:sz w:val="22"/>
            <w:szCs w:val="22"/>
            <w:lang w:eastAsia="it-IT"/>
          </w:rPr>
          <w:tab/>
        </w:r>
        <w:r w:rsidR="00791B8D" w:rsidRPr="00FC3C53">
          <w:rPr>
            <w:rStyle w:val="Collegamentoipertestuale"/>
            <w:noProof/>
          </w:rPr>
          <w:t>Requisiti di idoneità</w:t>
        </w:r>
        <w:r w:rsidR="00791B8D">
          <w:rPr>
            <w:noProof/>
            <w:webHidden/>
          </w:rPr>
          <w:tab/>
        </w:r>
        <w:r w:rsidR="00791B8D">
          <w:rPr>
            <w:noProof/>
            <w:webHidden/>
          </w:rPr>
          <w:fldChar w:fldCharType="begin"/>
        </w:r>
        <w:r w:rsidR="00791B8D">
          <w:rPr>
            <w:noProof/>
            <w:webHidden/>
          </w:rPr>
          <w:instrText xml:space="preserve"> PAGEREF _Toc163468016 \h </w:instrText>
        </w:r>
        <w:r w:rsidR="00791B8D">
          <w:rPr>
            <w:noProof/>
            <w:webHidden/>
          </w:rPr>
        </w:r>
        <w:r w:rsidR="00791B8D">
          <w:rPr>
            <w:noProof/>
            <w:webHidden/>
          </w:rPr>
          <w:fldChar w:fldCharType="separate"/>
        </w:r>
        <w:r w:rsidR="00791B8D">
          <w:rPr>
            <w:noProof/>
            <w:webHidden/>
          </w:rPr>
          <w:t>15</w:t>
        </w:r>
        <w:r w:rsidR="00791B8D">
          <w:rPr>
            <w:noProof/>
            <w:webHidden/>
          </w:rPr>
          <w:fldChar w:fldCharType="end"/>
        </w:r>
      </w:hyperlink>
    </w:p>
    <w:p w14:paraId="4BEE984B" w14:textId="22C1FEBB" w:rsidR="00791B8D" w:rsidRDefault="00361F76">
      <w:pPr>
        <w:pStyle w:val="Sommario3"/>
        <w:rPr>
          <w:rFonts w:eastAsiaTheme="minorEastAsia" w:cstheme="minorBidi"/>
          <w:iCs w:val="0"/>
          <w:noProof/>
          <w:sz w:val="22"/>
          <w:szCs w:val="22"/>
          <w:lang w:eastAsia="it-IT"/>
        </w:rPr>
      </w:pPr>
      <w:hyperlink w:anchor="_Toc163468017" w:history="1">
        <w:r w:rsidR="00791B8D" w:rsidRPr="00FC3C53">
          <w:rPr>
            <w:rStyle w:val="Collegamentoipertestuale"/>
            <w:noProof/>
          </w:rPr>
          <w:t>6.2</w:t>
        </w:r>
        <w:r w:rsidR="00791B8D">
          <w:rPr>
            <w:rFonts w:eastAsiaTheme="minorEastAsia" w:cstheme="minorBidi"/>
            <w:iCs w:val="0"/>
            <w:noProof/>
            <w:sz w:val="22"/>
            <w:szCs w:val="22"/>
            <w:lang w:eastAsia="it-IT"/>
          </w:rPr>
          <w:tab/>
        </w:r>
        <w:r w:rsidR="00791B8D" w:rsidRPr="00FC3C53">
          <w:rPr>
            <w:rStyle w:val="Collegamentoipertestuale"/>
            <w:noProof/>
          </w:rPr>
          <w:t>Requisiti di capacità economica e finanziaria</w:t>
        </w:r>
        <w:r w:rsidR="00791B8D">
          <w:rPr>
            <w:noProof/>
            <w:webHidden/>
          </w:rPr>
          <w:tab/>
        </w:r>
        <w:r w:rsidR="00791B8D">
          <w:rPr>
            <w:noProof/>
            <w:webHidden/>
          </w:rPr>
          <w:fldChar w:fldCharType="begin"/>
        </w:r>
        <w:r w:rsidR="00791B8D">
          <w:rPr>
            <w:noProof/>
            <w:webHidden/>
          </w:rPr>
          <w:instrText xml:space="preserve"> PAGEREF _Toc163468017 \h </w:instrText>
        </w:r>
        <w:r w:rsidR="00791B8D">
          <w:rPr>
            <w:noProof/>
            <w:webHidden/>
          </w:rPr>
        </w:r>
        <w:r w:rsidR="00791B8D">
          <w:rPr>
            <w:noProof/>
            <w:webHidden/>
          </w:rPr>
          <w:fldChar w:fldCharType="separate"/>
        </w:r>
        <w:r w:rsidR="00791B8D">
          <w:rPr>
            <w:noProof/>
            <w:webHidden/>
          </w:rPr>
          <w:t>15</w:t>
        </w:r>
        <w:r w:rsidR="00791B8D">
          <w:rPr>
            <w:noProof/>
            <w:webHidden/>
          </w:rPr>
          <w:fldChar w:fldCharType="end"/>
        </w:r>
      </w:hyperlink>
    </w:p>
    <w:p w14:paraId="1B555083" w14:textId="32B04007" w:rsidR="00791B8D" w:rsidRDefault="00361F76">
      <w:pPr>
        <w:pStyle w:val="Sommario3"/>
        <w:rPr>
          <w:rFonts w:eastAsiaTheme="minorEastAsia" w:cstheme="minorBidi"/>
          <w:iCs w:val="0"/>
          <w:noProof/>
          <w:sz w:val="22"/>
          <w:szCs w:val="22"/>
          <w:lang w:eastAsia="it-IT"/>
        </w:rPr>
      </w:pPr>
      <w:hyperlink w:anchor="_Toc163468018" w:history="1">
        <w:r w:rsidR="00791B8D" w:rsidRPr="00FC3C53">
          <w:rPr>
            <w:rStyle w:val="Collegamentoipertestuale"/>
            <w:noProof/>
          </w:rPr>
          <w:t>6.3</w:t>
        </w:r>
        <w:r w:rsidR="00791B8D">
          <w:rPr>
            <w:rFonts w:eastAsiaTheme="minorEastAsia" w:cstheme="minorBidi"/>
            <w:iCs w:val="0"/>
            <w:noProof/>
            <w:sz w:val="22"/>
            <w:szCs w:val="22"/>
            <w:lang w:eastAsia="it-IT"/>
          </w:rPr>
          <w:tab/>
        </w:r>
        <w:r w:rsidR="00791B8D" w:rsidRPr="00FC3C53">
          <w:rPr>
            <w:rStyle w:val="Collegamentoipertestuale"/>
            <w:noProof/>
          </w:rPr>
          <w:t>Indicazioni per i raggruppamenti temporanei, consorzi ordinari, aggregazioni di imprese di rete, GEIE</w:t>
        </w:r>
        <w:r w:rsidR="00791B8D">
          <w:rPr>
            <w:noProof/>
            <w:webHidden/>
          </w:rPr>
          <w:tab/>
        </w:r>
        <w:r w:rsidR="00791B8D">
          <w:rPr>
            <w:noProof/>
            <w:webHidden/>
          </w:rPr>
          <w:fldChar w:fldCharType="begin"/>
        </w:r>
        <w:r w:rsidR="00791B8D">
          <w:rPr>
            <w:noProof/>
            <w:webHidden/>
          </w:rPr>
          <w:instrText xml:space="preserve"> PAGEREF _Toc163468018 \h </w:instrText>
        </w:r>
        <w:r w:rsidR="00791B8D">
          <w:rPr>
            <w:noProof/>
            <w:webHidden/>
          </w:rPr>
        </w:r>
        <w:r w:rsidR="00791B8D">
          <w:rPr>
            <w:noProof/>
            <w:webHidden/>
          </w:rPr>
          <w:fldChar w:fldCharType="separate"/>
        </w:r>
        <w:r w:rsidR="00791B8D">
          <w:rPr>
            <w:noProof/>
            <w:webHidden/>
          </w:rPr>
          <w:t>16</w:t>
        </w:r>
        <w:r w:rsidR="00791B8D">
          <w:rPr>
            <w:noProof/>
            <w:webHidden/>
          </w:rPr>
          <w:fldChar w:fldCharType="end"/>
        </w:r>
      </w:hyperlink>
    </w:p>
    <w:p w14:paraId="32FE6E35" w14:textId="3B36B13E" w:rsidR="00791B8D" w:rsidRDefault="00361F76">
      <w:pPr>
        <w:pStyle w:val="Sommario3"/>
        <w:rPr>
          <w:rFonts w:eastAsiaTheme="minorEastAsia" w:cstheme="minorBidi"/>
          <w:iCs w:val="0"/>
          <w:noProof/>
          <w:sz w:val="22"/>
          <w:szCs w:val="22"/>
          <w:lang w:eastAsia="it-IT"/>
        </w:rPr>
      </w:pPr>
      <w:hyperlink w:anchor="_Toc163468019" w:history="1">
        <w:r w:rsidR="00791B8D" w:rsidRPr="00FC3C53">
          <w:rPr>
            <w:rStyle w:val="Collegamentoipertestuale"/>
            <w:noProof/>
          </w:rPr>
          <w:t>6.4</w:t>
        </w:r>
        <w:r w:rsidR="00791B8D">
          <w:rPr>
            <w:rFonts w:eastAsiaTheme="minorEastAsia" w:cstheme="minorBidi"/>
            <w:iCs w:val="0"/>
            <w:noProof/>
            <w:sz w:val="22"/>
            <w:szCs w:val="22"/>
            <w:lang w:eastAsia="it-IT"/>
          </w:rPr>
          <w:tab/>
        </w:r>
        <w:r w:rsidR="00791B8D" w:rsidRPr="00FC3C53">
          <w:rPr>
            <w:rStyle w:val="Collegamentoipertestuale"/>
            <w:noProof/>
          </w:rPr>
          <w:t>Indicazioni SUI REQUISITI SPECIALI NEI consorzi di cooperative, CONSORZI DI imprese artigiane e consorzi stabili</w:t>
        </w:r>
        <w:r w:rsidR="00791B8D">
          <w:rPr>
            <w:noProof/>
            <w:webHidden/>
          </w:rPr>
          <w:tab/>
        </w:r>
        <w:r w:rsidR="00791B8D">
          <w:rPr>
            <w:noProof/>
            <w:webHidden/>
          </w:rPr>
          <w:fldChar w:fldCharType="begin"/>
        </w:r>
        <w:r w:rsidR="00791B8D">
          <w:rPr>
            <w:noProof/>
            <w:webHidden/>
          </w:rPr>
          <w:instrText xml:space="preserve"> PAGEREF _Toc163468019 \h </w:instrText>
        </w:r>
        <w:r w:rsidR="00791B8D">
          <w:rPr>
            <w:noProof/>
            <w:webHidden/>
          </w:rPr>
        </w:r>
        <w:r w:rsidR="00791B8D">
          <w:rPr>
            <w:noProof/>
            <w:webHidden/>
          </w:rPr>
          <w:fldChar w:fldCharType="separate"/>
        </w:r>
        <w:r w:rsidR="00791B8D">
          <w:rPr>
            <w:noProof/>
            <w:webHidden/>
          </w:rPr>
          <w:t>16</w:t>
        </w:r>
        <w:r w:rsidR="00791B8D">
          <w:rPr>
            <w:noProof/>
            <w:webHidden/>
          </w:rPr>
          <w:fldChar w:fldCharType="end"/>
        </w:r>
      </w:hyperlink>
    </w:p>
    <w:p w14:paraId="65D6BF11" w14:textId="57533DCF" w:rsidR="00791B8D" w:rsidRDefault="00361F76">
      <w:pPr>
        <w:pStyle w:val="Sommario2"/>
        <w:rPr>
          <w:rFonts w:eastAsiaTheme="minorEastAsia" w:cstheme="minorBidi"/>
          <w:smallCaps w:val="0"/>
          <w:sz w:val="22"/>
          <w:szCs w:val="22"/>
          <w:lang w:eastAsia="it-IT"/>
        </w:rPr>
      </w:pPr>
      <w:hyperlink w:anchor="_Toc163468020" w:history="1">
        <w:r w:rsidR="00791B8D" w:rsidRPr="00FC3C53">
          <w:rPr>
            <w:rStyle w:val="Collegamentoipertestuale"/>
          </w:rPr>
          <w:t>7.</w:t>
        </w:r>
        <w:r w:rsidR="00791B8D">
          <w:rPr>
            <w:rFonts w:eastAsiaTheme="minorEastAsia" w:cstheme="minorBidi"/>
            <w:smallCaps w:val="0"/>
            <w:sz w:val="22"/>
            <w:szCs w:val="22"/>
            <w:lang w:eastAsia="it-IT"/>
          </w:rPr>
          <w:tab/>
        </w:r>
        <w:r w:rsidR="00791B8D" w:rsidRPr="00FC3C53">
          <w:rPr>
            <w:rStyle w:val="Collegamentoipertestuale"/>
          </w:rPr>
          <w:t>AVVALIMENTO</w:t>
        </w:r>
        <w:r w:rsidR="00791B8D">
          <w:rPr>
            <w:webHidden/>
          </w:rPr>
          <w:tab/>
        </w:r>
        <w:r w:rsidR="00791B8D">
          <w:rPr>
            <w:webHidden/>
          </w:rPr>
          <w:fldChar w:fldCharType="begin"/>
        </w:r>
        <w:r w:rsidR="00791B8D">
          <w:rPr>
            <w:webHidden/>
          </w:rPr>
          <w:instrText xml:space="preserve"> PAGEREF _Toc163468020 \h </w:instrText>
        </w:r>
        <w:r w:rsidR="00791B8D">
          <w:rPr>
            <w:webHidden/>
          </w:rPr>
        </w:r>
        <w:r w:rsidR="00791B8D">
          <w:rPr>
            <w:webHidden/>
          </w:rPr>
          <w:fldChar w:fldCharType="separate"/>
        </w:r>
        <w:r w:rsidR="00791B8D">
          <w:rPr>
            <w:webHidden/>
          </w:rPr>
          <w:t>17</w:t>
        </w:r>
        <w:r w:rsidR="00791B8D">
          <w:rPr>
            <w:webHidden/>
          </w:rPr>
          <w:fldChar w:fldCharType="end"/>
        </w:r>
      </w:hyperlink>
    </w:p>
    <w:p w14:paraId="7A6CEAE1" w14:textId="7AC57F28" w:rsidR="00791B8D" w:rsidRDefault="00361F76">
      <w:pPr>
        <w:pStyle w:val="Sommario2"/>
        <w:rPr>
          <w:rFonts w:eastAsiaTheme="minorEastAsia" w:cstheme="minorBidi"/>
          <w:smallCaps w:val="0"/>
          <w:sz w:val="22"/>
          <w:szCs w:val="22"/>
          <w:lang w:eastAsia="it-IT"/>
        </w:rPr>
      </w:pPr>
      <w:hyperlink w:anchor="_Toc163468021" w:history="1">
        <w:r w:rsidR="00791B8D" w:rsidRPr="00FC3C53">
          <w:rPr>
            <w:rStyle w:val="Collegamentoipertestuale"/>
          </w:rPr>
          <w:t>8.</w:t>
        </w:r>
        <w:r w:rsidR="00791B8D">
          <w:rPr>
            <w:rFonts w:eastAsiaTheme="minorEastAsia" w:cstheme="minorBidi"/>
            <w:smallCaps w:val="0"/>
            <w:sz w:val="22"/>
            <w:szCs w:val="22"/>
            <w:lang w:eastAsia="it-IT"/>
          </w:rPr>
          <w:tab/>
        </w:r>
        <w:r w:rsidR="00791B8D" w:rsidRPr="00FC3C53">
          <w:rPr>
            <w:rStyle w:val="Collegamentoipertestuale"/>
          </w:rPr>
          <w:t>SUBAPPALTO</w:t>
        </w:r>
        <w:r w:rsidR="00791B8D">
          <w:rPr>
            <w:webHidden/>
          </w:rPr>
          <w:tab/>
        </w:r>
        <w:r w:rsidR="00791B8D">
          <w:rPr>
            <w:webHidden/>
          </w:rPr>
          <w:fldChar w:fldCharType="begin"/>
        </w:r>
        <w:r w:rsidR="00791B8D">
          <w:rPr>
            <w:webHidden/>
          </w:rPr>
          <w:instrText xml:space="preserve"> PAGEREF _Toc163468021 \h </w:instrText>
        </w:r>
        <w:r w:rsidR="00791B8D">
          <w:rPr>
            <w:webHidden/>
          </w:rPr>
        </w:r>
        <w:r w:rsidR="00791B8D">
          <w:rPr>
            <w:webHidden/>
          </w:rPr>
          <w:fldChar w:fldCharType="separate"/>
        </w:r>
        <w:r w:rsidR="00791B8D">
          <w:rPr>
            <w:webHidden/>
          </w:rPr>
          <w:t>18</w:t>
        </w:r>
        <w:r w:rsidR="00791B8D">
          <w:rPr>
            <w:webHidden/>
          </w:rPr>
          <w:fldChar w:fldCharType="end"/>
        </w:r>
      </w:hyperlink>
    </w:p>
    <w:p w14:paraId="3F7BB5AC" w14:textId="229906CA" w:rsidR="00791B8D" w:rsidRDefault="00361F76">
      <w:pPr>
        <w:pStyle w:val="Sommario2"/>
        <w:rPr>
          <w:rFonts w:eastAsiaTheme="minorEastAsia" w:cstheme="minorBidi"/>
          <w:smallCaps w:val="0"/>
          <w:sz w:val="22"/>
          <w:szCs w:val="22"/>
          <w:lang w:eastAsia="it-IT"/>
        </w:rPr>
      </w:pPr>
      <w:hyperlink w:anchor="_Toc163468022" w:history="1">
        <w:r w:rsidR="00791B8D" w:rsidRPr="00FC3C53">
          <w:rPr>
            <w:rStyle w:val="Collegamentoipertestuale"/>
          </w:rPr>
          <w:t>9.</w:t>
        </w:r>
        <w:r w:rsidR="00791B8D">
          <w:rPr>
            <w:rFonts w:eastAsiaTheme="minorEastAsia" w:cstheme="minorBidi"/>
            <w:smallCaps w:val="0"/>
            <w:sz w:val="22"/>
            <w:szCs w:val="22"/>
            <w:lang w:eastAsia="it-IT"/>
          </w:rPr>
          <w:tab/>
        </w:r>
        <w:r w:rsidR="00791B8D" w:rsidRPr="00FC3C53">
          <w:rPr>
            <w:rStyle w:val="Collegamentoipertestuale"/>
          </w:rPr>
          <w:t>CONDIZIONI DI ESECUZIONE</w:t>
        </w:r>
        <w:r w:rsidR="00791B8D">
          <w:rPr>
            <w:webHidden/>
          </w:rPr>
          <w:tab/>
        </w:r>
        <w:r w:rsidR="00791B8D">
          <w:rPr>
            <w:webHidden/>
          </w:rPr>
          <w:fldChar w:fldCharType="begin"/>
        </w:r>
        <w:r w:rsidR="00791B8D">
          <w:rPr>
            <w:webHidden/>
          </w:rPr>
          <w:instrText xml:space="preserve"> PAGEREF _Toc163468022 \h </w:instrText>
        </w:r>
        <w:r w:rsidR="00791B8D">
          <w:rPr>
            <w:webHidden/>
          </w:rPr>
        </w:r>
        <w:r w:rsidR="00791B8D">
          <w:rPr>
            <w:webHidden/>
          </w:rPr>
          <w:fldChar w:fldCharType="separate"/>
        </w:r>
        <w:r w:rsidR="00791B8D">
          <w:rPr>
            <w:webHidden/>
          </w:rPr>
          <w:t>18</w:t>
        </w:r>
        <w:r w:rsidR="00791B8D">
          <w:rPr>
            <w:webHidden/>
          </w:rPr>
          <w:fldChar w:fldCharType="end"/>
        </w:r>
      </w:hyperlink>
    </w:p>
    <w:p w14:paraId="07F54BBF" w14:textId="5438CB2A" w:rsidR="00791B8D" w:rsidRDefault="00361F76">
      <w:pPr>
        <w:pStyle w:val="Sommario2"/>
        <w:rPr>
          <w:rFonts w:eastAsiaTheme="minorEastAsia" w:cstheme="minorBidi"/>
          <w:smallCaps w:val="0"/>
          <w:sz w:val="22"/>
          <w:szCs w:val="22"/>
          <w:lang w:eastAsia="it-IT"/>
        </w:rPr>
      </w:pPr>
      <w:hyperlink w:anchor="_Toc163468023" w:history="1">
        <w:r w:rsidR="00791B8D" w:rsidRPr="00FC3C53">
          <w:rPr>
            <w:rStyle w:val="Collegamentoipertestuale"/>
          </w:rPr>
          <w:t>10.</w:t>
        </w:r>
        <w:r w:rsidR="00791B8D">
          <w:rPr>
            <w:rFonts w:eastAsiaTheme="minorEastAsia" w:cstheme="minorBidi"/>
            <w:smallCaps w:val="0"/>
            <w:sz w:val="22"/>
            <w:szCs w:val="22"/>
            <w:lang w:eastAsia="it-IT"/>
          </w:rPr>
          <w:tab/>
        </w:r>
        <w:r w:rsidR="00791B8D" w:rsidRPr="00FC3C53">
          <w:rPr>
            <w:rStyle w:val="Collegamentoipertestuale"/>
          </w:rPr>
          <w:t>GARANZIA PROVVISORIA</w:t>
        </w:r>
        <w:r w:rsidR="00791B8D">
          <w:rPr>
            <w:webHidden/>
          </w:rPr>
          <w:tab/>
        </w:r>
        <w:r w:rsidR="00791B8D">
          <w:rPr>
            <w:webHidden/>
          </w:rPr>
          <w:fldChar w:fldCharType="begin"/>
        </w:r>
        <w:r w:rsidR="00791B8D">
          <w:rPr>
            <w:webHidden/>
          </w:rPr>
          <w:instrText xml:space="preserve"> PAGEREF _Toc163468023 \h </w:instrText>
        </w:r>
        <w:r w:rsidR="00791B8D">
          <w:rPr>
            <w:webHidden/>
          </w:rPr>
        </w:r>
        <w:r w:rsidR="00791B8D">
          <w:rPr>
            <w:webHidden/>
          </w:rPr>
          <w:fldChar w:fldCharType="separate"/>
        </w:r>
        <w:r w:rsidR="00791B8D">
          <w:rPr>
            <w:webHidden/>
          </w:rPr>
          <w:t>18</w:t>
        </w:r>
        <w:r w:rsidR="00791B8D">
          <w:rPr>
            <w:webHidden/>
          </w:rPr>
          <w:fldChar w:fldCharType="end"/>
        </w:r>
      </w:hyperlink>
    </w:p>
    <w:p w14:paraId="6867A411" w14:textId="4A8075DA" w:rsidR="00791B8D" w:rsidRDefault="00361F76">
      <w:pPr>
        <w:pStyle w:val="Sommario2"/>
        <w:rPr>
          <w:rFonts w:eastAsiaTheme="minorEastAsia" w:cstheme="minorBidi"/>
          <w:smallCaps w:val="0"/>
          <w:sz w:val="22"/>
          <w:szCs w:val="22"/>
          <w:lang w:eastAsia="it-IT"/>
        </w:rPr>
      </w:pPr>
      <w:hyperlink w:anchor="_Toc163468024" w:history="1">
        <w:r w:rsidR="00791B8D" w:rsidRPr="00FC3C53">
          <w:rPr>
            <w:rStyle w:val="Collegamentoipertestuale"/>
          </w:rPr>
          <w:t>11.</w:t>
        </w:r>
        <w:r w:rsidR="00791B8D">
          <w:rPr>
            <w:rFonts w:eastAsiaTheme="minorEastAsia" w:cstheme="minorBidi"/>
            <w:smallCaps w:val="0"/>
            <w:sz w:val="22"/>
            <w:szCs w:val="22"/>
            <w:lang w:eastAsia="it-IT"/>
          </w:rPr>
          <w:tab/>
        </w:r>
        <w:r w:rsidR="00791B8D" w:rsidRPr="00FC3C53">
          <w:rPr>
            <w:rStyle w:val="Collegamentoipertestuale"/>
          </w:rPr>
          <w:t>PAGAMENTO DEL CONTRIBUTO A FAVORE DELL’ANAC.</w:t>
        </w:r>
        <w:r w:rsidR="00791B8D">
          <w:rPr>
            <w:webHidden/>
          </w:rPr>
          <w:tab/>
        </w:r>
        <w:r w:rsidR="00791B8D">
          <w:rPr>
            <w:webHidden/>
          </w:rPr>
          <w:fldChar w:fldCharType="begin"/>
        </w:r>
        <w:r w:rsidR="00791B8D">
          <w:rPr>
            <w:webHidden/>
          </w:rPr>
          <w:instrText xml:space="preserve"> PAGEREF _Toc163468024 \h </w:instrText>
        </w:r>
        <w:r w:rsidR="00791B8D">
          <w:rPr>
            <w:webHidden/>
          </w:rPr>
        </w:r>
        <w:r w:rsidR="00791B8D">
          <w:rPr>
            <w:webHidden/>
          </w:rPr>
          <w:fldChar w:fldCharType="separate"/>
        </w:r>
        <w:r w:rsidR="00791B8D">
          <w:rPr>
            <w:webHidden/>
          </w:rPr>
          <w:t>21</w:t>
        </w:r>
        <w:r w:rsidR="00791B8D">
          <w:rPr>
            <w:webHidden/>
          </w:rPr>
          <w:fldChar w:fldCharType="end"/>
        </w:r>
      </w:hyperlink>
    </w:p>
    <w:p w14:paraId="6B0E1D87" w14:textId="716CD70E" w:rsidR="00791B8D" w:rsidRDefault="00361F76">
      <w:pPr>
        <w:pStyle w:val="Sommario2"/>
        <w:rPr>
          <w:rFonts w:eastAsiaTheme="minorEastAsia" w:cstheme="minorBidi"/>
          <w:smallCaps w:val="0"/>
          <w:sz w:val="22"/>
          <w:szCs w:val="22"/>
          <w:lang w:eastAsia="it-IT"/>
        </w:rPr>
      </w:pPr>
      <w:hyperlink w:anchor="_Toc163468025" w:history="1">
        <w:r w:rsidR="00791B8D" w:rsidRPr="00FC3C53">
          <w:rPr>
            <w:rStyle w:val="Collegamentoipertestuale"/>
          </w:rPr>
          <w:t>12.</w:t>
        </w:r>
        <w:r w:rsidR="00791B8D">
          <w:rPr>
            <w:rFonts w:eastAsiaTheme="minorEastAsia" w:cstheme="minorBidi"/>
            <w:smallCaps w:val="0"/>
            <w:sz w:val="22"/>
            <w:szCs w:val="22"/>
            <w:lang w:eastAsia="it-IT"/>
          </w:rPr>
          <w:tab/>
        </w:r>
        <w:r w:rsidR="00791B8D" w:rsidRPr="00FC3C53">
          <w:rPr>
            <w:rStyle w:val="Collegamentoipertestuale"/>
          </w:rPr>
          <w:t>MODALITÀ DI PRESENTAZIONE DELL’OFFERTA E SOTTOSCRIZIONE DEI DOCUMENTI DI GARA</w:t>
        </w:r>
        <w:r w:rsidR="00791B8D">
          <w:rPr>
            <w:webHidden/>
          </w:rPr>
          <w:tab/>
        </w:r>
        <w:r w:rsidR="00791B8D">
          <w:rPr>
            <w:webHidden/>
          </w:rPr>
          <w:fldChar w:fldCharType="begin"/>
        </w:r>
        <w:r w:rsidR="00791B8D">
          <w:rPr>
            <w:webHidden/>
          </w:rPr>
          <w:instrText xml:space="preserve"> PAGEREF _Toc163468025 \h </w:instrText>
        </w:r>
        <w:r w:rsidR="00791B8D">
          <w:rPr>
            <w:webHidden/>
          </w:rPr>
        </w:r>
        <w:r w:rsidR="00791B8D">
          <w:rPr>
            <w:webHidden/>
          </w:rPr>
          <w:fldChar w:fldCharType="separate"/>
        </w:r>
        <w:r w:rsidR="00791B8D">
          <w:rPr>
            <w:webHidden/>
          </w:rPr>
          <w:t>21</w:t>
        </w:r>
        <w:r w:rsidR="00791B8D">
          <w:rPr>
            <w:webHidden/>
          </w:rPr>
          <w:fldChar w:fldCharType="end"/>
        </w:r>
      </w:hyperlink>
    </w:p>
    <w:p w14:paraId="178FBFD4" w14:textId="0A1D6612" w:rsidR="00791B8D" w:rsidRDefault="00361F76">
      <w:pPr>
        <w:pStyle w:val="Sommario3"/>
        <w:rPr>
          <w:rFonts w:eastAsiaTheme="minorEastAsia" w:cstheme="minorBidi"/>
          <w:iCs w:val="0"/>
          <w:noProof/>
          <w:sz w:val="22"/>
          <w:szCs w:val="22"/>
          <w:lang w:eastAsia="it-IT"/>
        </w:rPr>
      </w:pPr>
      <w:hyperlink w:anchor="_Toc163468026" w:history="1">
        <w:r w:rsidR="00791B8D" w:rsidRPr="00FC3C53">
          <w:rPr>
            <w:rStyle w:val="Collegamentoipertestuale"/>
            <w:noProof/>
          </w:rPr>
          <w:t>12.1</w:t>
        </w:r>
        <w:r w:rsidR="00791B8D">
          <w:rPr>
            <w:rFonts w:eastAsiaTheme="minorEastAsia" w:cstheme="minorBidi"/>
            <w:iCs w:val="0"/>
            <w:noProof/>
            <w:sz w:val="22"/>
            <w:szCs w:val="22"/>
            <w:lang w:eastAsia="it-IT"/>
          </w:rPr>
          <w:tab/>
        </w:r>
        <w:r w:rsidR="00791B8D" w:rsidRPr="00FC3C53">
          <w:rPr>
            <w:rStyle w:val="Collegamentoipertestuale"/>
            <w:noProof/>
          </w:rPr>
          <w:t>Regole per la presentazione dell’offerta</w:t>
        </w:r>
        <w:r w:rsidR="00791B8D">
          <w:rPr>
            <w:noProof/>
            <w:webHidden/>
          </w:rPr>
          <w:tab/>
        </w:r>
        <w:r w:rsidR="00791B8D">
          <w:rPr>
            <w:noProof/>
            <w:webHidden/>
          </w:rPr>
          <w:fldChar w:fldCharType="begin"/>
        </w:r>
        <w:r w:rsidR="00791B8D">
          <w:rPr>
            <w:noProof/>
            <w:webHidden/>
          </w:rPr>
          <w:instrText xml:space="preserve"> PAGEREF _Toc163468026 \h </w:instrText>
        </w:r>
        <w:r w:rsidR="00791B8D">
          <w:rPr>
            <w:noProof/>
            <w:webHidden/>
          </w:rPr>
        </w:r>
        <w:r w:rsidR="00791B8D">
          <w:rPr>
            <w:noProof/>
            <w:webHidden/>
          </w:rPr>
          <w:fldChar w:fldCharType="separate"/>
        </w:r>
        <w:r w:rsidR="00791B8D">
          <w:rPr>
            <w:noProof/>
            <w:webHidden/>
          </w:rPr>
          <w:t>22</w:t>
        </w:r>
        <w:r w:rsidR="00791B8D">
          <w:rPr>
            <w:noProof/>
            <w:webHidden/>
          </w:rPr>
          <w:fldChar w:fldCharType="end"/>
        </w:r>
      </w:hyperlink>
    </w:p>
    <w:p w14:paraId="00BEDE31" w14:textId="206F5DB0" w:rsidR="00791B8D" w:rsidRDefault="00361F76">
      <w:pPr>
        <w:pStyle w:val="Sommario2"/>
        <w:rPr>
          <w:rFonts w:eastAsiaTheme="minorEastAsia" w:cstheme="minorBidi"/>
          <w:smallCaps w:val="0"/>
          <w:sz w:val="22"/>
          <w:szCs w:val="22"/>
          <w:lang w:eastAsia="it-IT"/>
        </w:rPr>
      </w:pPr>
      <w:hyperlink w:anchor="_Toc163468027" w:history="1">
        <w:r w:rsidR="00791B8D" w:rsidRPr="00FC3C53">
          <w:rPr>
            <w:rStyle w:val="Collegamentoipertestuale"/>
          </w:rPr>
          <w:t>13.</w:t>
        </w:r>
        <w:r w:rsidR="00791B8D">
          <w:rPr>
            <w:rFonts w:eastAsiaTheme="minorEastAsia" w:cstheme="minorBidi"/>
            <w:smallCaps w:val="0"/>
            <w:sz w:val="22"/>
            <w:szCs w:val="22"/>
            <w:lang w:eastAsia="it-IT"/>
          </w:rPr>
          <w:tab/>
        </w:r>
        <w:r w:rsidR="00791B8D" w:rsidRPr="00FC3C53">
          <w:rPr>
            <w:rStyle w:val="Collegamentoipertestuale"/>
          </w:rPr>
          <w:t>SOCCORSO ISTRUTTORIO e chiarimenti</w:t>
        </w:r>
        <w:r w:rsidR="00791B8D">
          <w:rPr>
            <w:webHidden/>
          </w:rPr>
          <w:tab/>
        </w:r>
        <w:r w:rsidR="00791B8D">
          <w:rPr>
            <w:webHidden/>
          </w:rPr>
          <w:fldChar w:fldCharType="begin"/>
        </w:r>
        <w:r w:rsidR="00791B8D">
          <w:rPr>
            <w:webHidden/>
          </w:rPr>
          <w:instrText xml:space="preserve"> PAGEREF _Toc163468027 \h </w:instrText>
        </w:r>
        <w:r w:rsidR="00791B8D">
          <w:rPr>
            <w:webHidden/>
          </w:rPr>
        </w:r>
        <w:r w:rsidR="00791B8D">
          <w:rPr>
            <w:webHidden/>
          </w:rPr>
          <w:fldChar w:fldCharType="separate"/>
        </w:r>
        <w:r w:rsidR="00791B8D">
          <w:rPr>
            <w:webHidden/>
          </w:rPr>
          <w:t>24</w:t>
        </w:r>
        <w:r w:rsidR="00791B8D">
          <w:rPr>
            <w:webHidden/>
          </w:rPr>
          <w:fldChar w:fldCharType="end"/>
        </w:r>
      </w:hyperlink>
    </w:p>
    <w:p w14:paraId="355EBDCA" w14:textId="689E31E8" w:rsidR="00791B8D" w:rsidRDefault="00361F76">
      <w:pPr>
        <w:pStyle w:val="Sommario2"/>
        <w:rPr>
          <w:rFonts w:eastAsiaTheme="minorEastAsia" w:cstheme="minorBidi"/>
          <w:smallCaps w:val="0"/>
          <w:sz w:val="22"/>
          <w:szCs w:val="22"/>
          <w:lang w:eastAsia="it-IT"/>
        </w:rPr>
      </w:pPr>
      <w:hyperlink w:anchor="_Toc163468028" w:history="1">
        <w:r w:rsidR="00791B8D" w:rsidRPr="00FC3C53">
          <w:rPr>
            <w:rStyle w:val="Collegamentoipertestuale"/>
          </w:rPr>
          <w:t>14.</w:t>
        </w:r>
        <w:r w:rsidR="00791B8D">
          <w:rPr>
            <w:rFonts w:eastAsiaTheme="minorEastAsia" w:cstheme="minorBidi"/>
            <w:smallCaps w:val="0"/>
            <w:sz w:val="22"/>
            <w:szCs w:val="22"/>
            <w:lang w:eastAsia="it-IT"/>
          </w:rPr>
          <w:tab/>
        </w:r>
        <w:r w:rsidR="00791B8D" w:rsidRPr="00FC3C53">
          <w:rPr>
            <w:rStyle w:val="Collegamentoipertestuale"/>
          </w:rPr>
          <w:t>DOCUMENTAZIONE AMMINISTRATIVA</w:t>
        </w:r>
        <w:r w:rsidR="00791B8D">
          <w:rPr>
            <w:webHidden/>
          </w:rPr>
          <w:tab/>
        </w:r>
        <w:r w:rsidR="00791B8D">
          <w:rPr>
            <w:webHidden/>
          </w:rPr>
          <w:fldChar w:fldCharType="begin"/>
        </w:r>
        <w:r w:rsidR="00791B8D">
          <w:rPr>
            <w:webHidden/>
          </w:rPr>
          <w:instrText xml:space="preserve"> PAGEREF _Toc163468028 \h </w:instrText>
        </w:r>
        <w:r w:rsidR="00791B8D">
          <w:rPr>
            <w:webHidden/>
          </w:rPr>
        </w:r>
        <w:r w:rsidR="00791B8D">
          <w:rPr>
            <w:webHidden/>
          </w:rPr>
          <w:fldChar w:fldCharType="separate"/>
        </w:r>
        <w:r w:rsidR="00791B8D">
          <w:rPr>
            <w:webHidden/>
          </w:rPr>
          <w:t>25</w:t>
        </w:r>
        <w:r w:rsidR="00791B8D">
          <w:rPr>
            <w:webHidden/>
          </w:rPr>
          <w:fldChar w:fldCharType="end"/>
        </w:r>
      </w:hyperlink>
    </w:p>
    <w:p w14:paraId="0EA3CCDF" w14:textId="7DF54DB0" w:rsidR="00791B8D" w:rsidRDefault="00361F76">
      <w:pPr>
        <w:pStyle w:val="Sommario3"/>
        <w:rPr>
          <w:rFonts w:eastAsiaTheme="minorEastAsia" w:cstheme="minorBidi"/>
          <w:iCs w:val="0"/>
          <w:noProof/>
          <w:sz w:val="22"/>
          <w:szCs w:val="22"/>
          <w:lang w:eastAsia="it-IT"/>
        </w:rPr>
      </w:pPr>
      <w:hyperlink w:anchor="_Toc163468029" w:history="1">
        <w:r w:rsidR="00791B8D" w:rsidRPr="00FC3C53">
          <w:rPr>
            <w:rStyle w:val="Collegamentoipertestuale"/>
            <w:noProof/>
          </w:rPr>
          <w:t>14.1</w:t>
        </w:r>
        <w:r w:rsidR="00791B8D">
          <w:rPr>
            <w:rFonts w:eastAsiaTheme="minorEastAsia" w:cstheme="minorBidi"/>
            <w:iCs w:val="0"/>
            <w:noProof/>
            <w:sz w:val="22"/>
            <w:szCs w:val="22"/>
            <w:lang w:eastAsia="it-IT"/>
          </w:rPr>
          <w:tab/>
        </w:r>
        <w:r w:rsidR="00791B8D" w:rsidRPr="00FC3C53">
          <w:rPr>
            <w:rStyle w:val="Collegamentoipertestuale"/>
            <w:noProof/>
          </w:rPr>
          <w:t>Domanda di partecipazione ED EVENTUALE PROCURA</w:t>
        </w:r>
        <w:r w:rsidR="00791B8D">
          <w:rPr>
            <w:noProof/>
            <w:webHidden/>
          </w:rPr>
          <w:tab/>
        </w:r>
        <w:r w:rsidR="00791B8D">
          <w:rPr>
            <w:noProof/>
            <w:webHidden/>
          </w:rPr>
          <w:fldChar w:fldCharType="begin"/>
        </w:r>
        <w:r w:rsidR="00791B8D">
          <w:rPr>
            <w:noProof/>
            <w:webHidden/>
          </w:rPr>
          <w:instrText xml:space="preserve"> PAGEREF _Toc163468029 \h </w:instrText>
        </w:r>
        <w:r w:rsidR="00791B8D">
          <w:rPr>
            <w:noProof/>
            <w:webHidden/>
          </w:rPr>
        </w:r>
        <w:r w:rsidR="00791B8D">
          <w:rPr>
            <w:noProof/>
            <w:webHidden/>
          </w:rPr>
          <w:fldChar w:fldCharType="separate"/>
        </w:r>
        <w:r w:rsidR="00791B8D">
          <w:rPr>
            <w:noProof/>
            <w:webHidden/>
          </w:rPr>
          <w:t>26</w:t>
        </w:r>
        <w:r w:rsidR="00791B8D">
          <w:rPr>
            <w:noProof/>
            <w:webHidden/>
          </w:rPr>
          <w:fldChar w:fldCharType="end"/>
        </w:r>
      </w:hyperlink>
    </w:p>
    <w:p w14:paraId="3CF747DD" w14:textId="50E9E48A" w:rsidR="00791B8D" w:rsidRDefault="00361F76">
      <w:pPr>
        <w:pStyle w:val="Sommario3"/>
        <w:rPr>
          <w:rFonts w:eastAsiaTheme="minorEastAsia" w:cstheme="minorBidi"/>
          <w:iCs w:val="0"/>
          <w:noProof/>
          <w:sz w:val="22"/>
          <w:szCs w:val="22"/>
          <w:lang w:eastAsia="it-IT"/>
        </w:rPr>
      </w:pPr>
      <w:hyperlink w:anchor="_Toc163468030" w:history="1">
        <w:r w:rsidR="00791B8D" w:rsidRPr="00FC3C53">
          <w:rPr>
            <w:rStyle w:val="Collegamentoipertestuale"/>
            <w:noProof/>
          </w:rPr>
          <w:t>14.2</w:t>
        </w:r>
        <w:r w:rsidR="00791B8D">
          <w:rPr>
            <w:rFonts w:eastAsiaTheme="minorEastAsia" w:cstheme="minorBidi"/>
            <w:iCs w:val="0"/>
            <w:noProof/>
            <w:sz w:val="22"/>
            <w:szCs w:val="22"/>
            <w:lang w:eastAsia="it-IT"/>
          </w:rPr>
          <w:tab/>
        </w:r>
        <w:r w:rsidR="00791B8D" w:rsidRPr="00FC3C53">
          <w:rPr>
            <w:rStyle w:val="Collegamentoipertestuale"/>
            <w:noProof/>
          </w:rPr>
          <w:t>DOCUMENTO DI GARA UNICO EUROPEO (dgue)</w:t>
        </w:r>
        <w:r w:rsidR="00791B8D">
          <w:rPr>
            <w:noProof/>
            <w:webHidden/>
          </w:rPr>
          <w:tab/>
        </w:r>
        <w:r w:rsidR="00791B8D">
          <w:rPr>
            <w:noProof/>
            <w:webHidden/>
          </w:rPr>
          <w:fldChar w:fldCharType="begin"/>
        </w:r>
        <w:r w:rsidR="00791B8D">
          <w:rPr>
            <w:noProof/>
            <w:webHidden/>
          </w:rPr>
          <w:instrText xml:space="preserve"> PAGEREF _Toc163468030 \h </w:instrText>
        </w:r>
        <w:r w:rsidR="00791B8D">
          <w:rPr>
            <w:noProof/>
            <w:webHidden/>
          </w:rPr>
        </w:r>
        <w:r w:rsidR="00791B8D">
          <w:rPr>
            <w:noProof/>
            <w:webHidden/>
          </w:rPr>
          <w:fldChar w:fldCharType="separate"/>
        </w:r>
        <w:r w:rsidR="00791B8D">
          <w:rPr>
            <w:noProof/>
            <w:webHidden/>
          </w:rPr>
          <w:t>27</w:t>
        </w:r>
        <w:r w:rsidR="00791B8D">
          <w:rPr>
            <w:noProof/>
            <w:webHidden/>
          </w:rPr>
          <w:fldChar w:fldCharType="end"/>
        </w:r>
      </w:hyperlink>
    </w:p>
    <w:p w14:paraId="758CB7FF" w14:textId="4173FE2B" w:rsidR="00791B8D" w:rsidRDefault="00361F76">
      <w:pPr>
        <w:pStyle w:val="Sommario3"/>
        <w:rPr>
          <w:rFonts w:eastAsiaTheme="minorEastAsia" w:cstheme="minorBidi"/>
          <w:iCs w:val="0"/>
          <w:noProof/>
          <w:sz w:val="22"/>
          <w:szCs w:val="22"/>
          <w:lang w:eastAsia="it-IT"/>
        </w:rPr>
      </w:pPr>
      <w:hyperlink w:anchor="_Toc163468031" w:history="1">
        <w:r w:rsidR="00791B8D" w:rsidRPr="00FC3C53">
          <w:rPr>
            <w:rStyle w:val="Collegamentoipertestuale"/>
            <w:noProof/>
          </w:rPr>
          <w:t>14.3</w:t>
        </w:r>
        <w:r w:rsidR="00791B8D">
          <w:rPr>
            <w:rFonts w:eastAsiaTheme="minorEastAsia" w:cstheme="minorBidi"/>
            <w:iCs w:val="0"/>
            <w:noProof/>
            <w:sz w:val="22"/>
            <w:szCs w:val="22"/>
            <w:lang w:eastAsia="it-IT"/>
          </w:rPr>
          <w:tab/>
        </w:r>
        <w:r w:rsidR="00791B8D" w:rsidRPr="00FC3C53">
          <w:rPr>
            <w:rStyle w:val="Collegamentoipertestuale"/>
            <w:noProof/>
          </w:rPr>
          <w:t>Dichiarazione DA RENDERE A CURA DEGLI operatori economici ammessi al concordato preventivo con continuità aziendale</w:t>
        </w:r>
        <w:r w:rsidR="00791B8D">
          <w:rPr>
            <w:noProof/>
            <w:webHidden/>
          </w:rPr>
          <w:tab/>
        </w:r>
        <w:r w:rsidR="00791B8D">
          <w:rPr>
            <w:noProof/>
            <w:webHidden/>
          </w:rPr>
          <w:fldChar w:fldCharType="begin"/>
        </w:r>
        <w:r w:rsidR="00791B8D">
          <w:rPr>
            <w:noProof/>
            <w:webHidden/>
          </w:rPr>
          <w:instrText xml:space="preserve"> PAGEREF _Toc163468031 \h </w:instrText>
        </w:r>
        <w:r w:rsidR="00791B8D">
          <w:rPr>
            <w:noProof/>
            <w:webHidden/>
          </w:rPr>
        </w:r>
        <w:r w:rsidR="00791B8D">
          <w:rPr>
            <w:noProof/>
            <w:webHidden/>
          </w:rPr>
          <w:fldChar w:fldCharType="separate"/>
        </w:r>
        <w:r w:rsidR="00791B8D">
          <w:rPr>
            <w:noProof/>
            <w:webHidden/>
          </w:rPr>
          <w:t>30</w:t>
        </w:r>
        <w:r w:rsidR="00791B8D">
          <w:rPr>
            <w:noProof/>
            <w:webHidden/>
          </w:rPr>
          <w:fldChar w:fldCharType="end"/>
        </w:r>
      </w:hyperlink>
    </w:p>
    <w:p w14:paraId="327B978A" w14:textId="39CBB5EA" w:rsidR="00791B8D" w:rsidRDefault="00361F76">
      <w:pPr>
        <w:pStyle w:val="Sommario3"/>
        <w:rPr>
          <w:rFonts w:eastAsiaTheme="minorEastAsia" w:cstheme="minorBidi"/>
          <w:iCs w:val="0"/>
          <w:noProof/>
          <w:sz w:val="22"/>
          <w:szCs w:val="22"/>
          <w:lang w:eastAsia="it-IT"/>
        </w:rPr>
      </w:pPr>
      <w:hyperlink w:anchor="_Toc163468032" w:history="1">
        <w:r w:rsidR="00791B8D" w:rsidRPr="00FC3C53">
          <w:rPr>
            <w:rStyle w:val="Collegamentoipertestuale"/>
            <w:noProof/>
          </w:rPr>
          <w:t>14.4</w:t>
        </w:r>
        <w:r w:rsidR="00791B8D">
          <w:rPr>
            <w:rFonts w:eastAsiaTheme="minorEastAsia" w:cstheme="minorBidi"/>
            <w:iCs w:val="0"/>
            <w:noProof/>
            <w:sz w:val="22"/>
            <w:szCs w:val="22"/>
            <w:lang w:eastAsia="it-IT"/>
          </w:rPr>
          <w:tab/>
        </w:r>
        <w:r w:rsidR="00791B8D" w:rsidRPr="00FC3C53">
          <w:rPr>
            <w:rStyle w:val="Collegamentoipertestuale"/>
            <w:noProof/>
          </w:rPr>
          <w:t>Documentazione in caso di avvalimento</w:t>
        </w:r>
        <w:r w:rsidR="00791B8D">
          <w:rPr>
            <w:noProof/>
            <w:webHidden/>
          </w:rPr>
          <w:tab/>
        </w:r>
        <w:r w:rsidR="00791B8D">
          <w:rPr>
            <w:noProof/>
            <w:webHidden/>
          </w:rPr>
          <w:fldChar w:fldCharType="begin"/>
        </w:r>
        <w:r w:rsidR="00791B8D">
          <w:rPr>
            <w:noProof/>
            <w:webHidden/>
          </w:rPr>
          <w:instrText xml:space="preserve"> PAGEREF _Toc163468032 \h </w:instrText>
        </w:r>
        <w:r w:rsidR="00791B8D">
          <w:rPr>
            <w:noProof/>
            <w:webHidden/>
          </w:rPr>
        </w:r>
        <w:r w:rsidR="00791B8D">
          <w:rPr>
            <w:noProof/>
            <w:webHidden/>
          </w:rPr>
          <w:fldChar w:fldCharType="separate"/>
        </w:r>
        <w:r w:rsidR="00791B8D">
          <w:rPr>
            <w:noProof/>
            <w:webHidden/>
          </w:rPr>
          <w:t>30</w:t>
        </w:r>
        <w:r w:rsidR="00791B8D">
          <w:rPr>
            <w:noProof/>
            <w:webHidden/>
          </w:rPr>
          <w:fldChar w:fldCharType="end"/>
        </w:r>
      </w:hyperlink>
    </w:p>
    <w:p w14:paraId="4A71642C" w14:textId="74257BEE" w:rsidR="00791B8D" w:rsidRDefault="00361F76">
      <w:pPr>
        <w:pStyle w:val="Sommario3"/>
        <w:rPr>
          <w:rFonts w:eastAsiaTheme="minorEastAsia" w:cstheme="minorBidi"/>
          <w:iCs w:val="0"/>
          <w:noProof/>
          <w:sz w:val="22"/>
          <w:szCs w:val="22"/>
          <w:lang w:eastAsia="it-IT"/>
        </w:rPr>
      </w:pPr>
      <w:hyperlink w:anchor="_Toc163468033" w:history="1">
        <w:r w:rsidR="00791B8D" w:rsidRPr="00FC3C53">
          <w:rPr>
            <w:rStyle w:val="Collegamentoipertestuale"/>
            <w:noProof/>
          </w:rPr>
          <w:t>14.5</w:t>
        </w:r>
        <w:r w:rsidR="00791B8D">
          <w:rPr>
            <w:rFonts w:eastAsiaTheme="minorEastAsia" w:cstheme="minorBidi"/>
            <w:iCs w:val="0"/>
            <w:noProof/>
            <w:sz w:val="22"/>
            <w:szCs w:val="22"/>
            <w:lang w:eastAsia="it-IT"/>
          </w:rPr>
          <w:tab/>
        </w:r>
        <w:r w:rsidR="00791B8D" w:rsidRPr="00FC3C53">
          <w:rPr>
            <w:rStyle w:val="Collegamentoipertestuale"/>
            <w:noProof/>
          </w:rPr>
          <w:t>Documentazione ulteriore per i soggetti associati</w:t>
        </w:r>
        <w:r w:rsidR="00791B8D">
          <w:rPr>
            <w:noProof/>
            <w:webHidden/>
          </w:rPr>
          <w:tab/>
        </w:r>
        <w:r w:rsidR="00791B8D">
          <w:rPr>
            <w:noProof/>
            <w:webHidden/>
          </w:rPr>
          <w:fldChar w:fldCharType="begin"/>
        </w:r>
        <w:r w:rsidR="00791B8D">
          <w:rPr>
            <w:noProof/>
            <w:webHidden/>
          </w:rPr>
          <w:instrText xml:space="preserve"> PAGEREF _Toc163468033 \h </w:instrText>
        </w:r>
        <w:r w:rsidR="00791B8D">
          <w:rPr>
            <w:noProof/>
            <w:webHidden/>
          </w:rPr>
        </w:r>
        <w:r w:rsidR="00791B8D">
          <w:rPr>
            <w:noProof/>
            <w:webHidden/>
          </w:rPr>
          <w:fldChar w:fldCharType="separate"/>
        </w:r>
        <w:r w:rsidR="00791B8D">
          <w:rPr>
            <w:noProof/>
            <w:webHidden/>
          </w:rPr>
          <w:t>30</w:t>
        </w:r>
        <w:r w:rsidR="00791B8D">
          <w:rPr>
            <w:noProof/>
            <w:webHidden/>
          </w:rPr>
          <w:fldChar w:fldCharType="end"/>
        </w:r>
      </w:hyperlink>
    </w:p>
    <w:p w14:paraId="7B1CBA0E" w14:textId="6C06F3F5" w:rsidR="00791B8D" w:rsidRDefault="00361F76">
      <w:pPr>
        <w:pStyle w:val="Sommario3"/>
        <w:rPr>
          <w:rFonts w:eastAsiaTheme="minorEastAsia" w:cstheme="minorBidi"/>
          <w:iCs w:val="0"/>
          <w:noProof/>
          <w:sz w:val="22"/>
          <w:szCs w:val="22"/>
          <w:lang w:eastAsia="it-IT"/>
        </w:rPr>
      </w:pPr>
      <w:hyperlink w:anchor="_Toc163468034" w:history="1">
        <w:r w:rsidR="00791B8D" w:rsidRPr="00FC3C53">
          <w:rPr>
            <w:rStyle w:val="Collegamentoipertestuale"/>
            <w:noProof/>
          </w:rPr>
          <w:t>14.6</w:t>
        </w:r>
        <w:r w:rsidR="00791B8D">
          <w:rPr>
            <w:rFonts w:eastAsiaTheme="minorEastAsia" w:cstheme="minorBidi"/>
            <w:iCs w:val="0"/>
            <w:noProof/>
            <w:sz w:val="22"/>
            <w:szCs w:val="22"/>
            <w:lang w:eastAsia="it-IT"/>
          </w:rPr>
          <w:tab/>
        </w:r>
        <w:r w:rsidR="00791B8D" w:rsidRPr="00FC3C53">
          <w:rPr>
            <w:rStyle w:val="Collegamentoipertestuale"/>
            <w:noProof/>
          </w:rPr>
          <w:t>Documentazione a corredo</w:t>
        </w:r>
        <w:r w:rsidR="00791B8D">
          <w:rPr>
            <w:noProof/>
            <w:webHidden/>
          </w:rPr>
          <w:tab/>
        </w:r>
        <w:r w:rsidR="00791B8D">
          <w:rPr>
            <w:noProof/>
            <w:webHidden/>
          </w:rPr>
          <w:fldChar w:fldCharType="begin"/>
        </w:r>
        <w:r w:rsidR="00791B8D">
          <w:rPr>
            <w:noProof/>
            <w:webHidden/>
          </w:rPr>
          <w:instrText xml:space="preserve"> PAGEREF _Toc163468034 \h </w:instrText>
        </w:r>
        <w:r w:rsidR="00791B8D">
          <w:rPr>
            <w:noProof/>
            <w:webHidden/>
          </w:rPr>
        </w:r>
        <w:r w:rsidR="00791B8D">
          <w:rPr>
            <w:noProof/>
            <w:webHidden/>
          </w:rPr>
          <w:fldChar w:fldCharType="separate"/>
        </w:r>
        <w:r w:rsidR="00791B8D">
          <w:rPr>
            <w:noProof/>
            <w:webHidden/>
          </w:rPr>
          <w:t>32</w:t>
        </w:r>
        <w:r w:rsidR="00791B8D">
          <w:rPr>
            <w:noProof/>
            <w:webHidden/>
          </w:rPr>
          <w:fldChar w:fldCharType="end"/>
        </w:r>
      </w:hyperlink>
    </w:p>
    <w:p w14:paraId="181AB5A2" w14:textId="295231F7" w:rsidR="00791B8D" w:rsidRDefault="00361F76">
      <w:pPr>
        <w:pStyle w:val="Sommario3"/>
        <w:rPr>
          <w:rFonts w:eastAsiaTheme="minorEastAsia" w:cstheme="minorBidi"/>
          <w:iCs w:val="0"/>
          <w:noProof/>
          <w:sz w:val="22"/>
          <w:szCs w:val="22"/>
          <w:lang w:eastAsia="it-IT"/>
        </w:rPr>
      </w:pPr>
      <w:hyperlink w:anchor="_Toc163468035" w:history="1">
        <w:r w:rsidR="00791B8D" w:rsidRPr="00FC3C53">
          <w:rPr>
            <w:rStyle w:val="Collegamentoipertestuale"/>
            <w:noProof/>
          </w:rPr>
          <w:t>14.7</w:t>
        </w:r>
        <w:r w:rsidR="00791B8D">
          <w:rPr>
            <w:rFonts w:eastAsiaTheme="minorEastAsia" w:cstheme="minorBidi"/>
            <w:iCs w:val="0"/>
            <w:noProof/>
            <w:sz w:val="22"/>
            <w:szCs w:val="22"/>
            <w:lang w:eastAsia="it-IT"/>
          </w:rPr>
          <w:tab/>
        </w:r>
        <w:r w:rsidR="00791B8D" w:rsidRPr="00FC3C53">
          <w:rPr>
            <w:rStyle w:val="Collegamentoipertestuale"/>
            <w:noProof/>
          </w:rPr>
          <w:t>CARATTERISTICHE DEI PRODOTTI ED EVENTUALE FUORI PRODUZIONE IN CORSO DI PROCEDURA</w:t>
        </w:r>
        <w:r w:rsidR="00791B8D">
          <w:rPr>
            <w:noProof/>
            <w:webHidden/>
          </w:rPr>
          <w:tab/>
        </w:r>
        <w:r w:rsidR="00791B8D">
          <w:rPr>
            <w:noProof/>
            <w:webHidden/>
          </w:rPr>
          <w:fldChar w:fldCharType="begin"/>
        </w:r>
        <w:r w:rsidR="00791B8D">
          <w:rPr>
            <w:noProof/>
            <w:webHidden/>
          </w:rPr>
          <w:instrText xml:space="preserve"> PAGEREF _Toc163468035 \h </w:instrText>
        </w:r>
        <w:r w:rsidR="00791B8D">
          <w:rPr>
            <w:noProof/>
            <w:webHidden/>
          </w:rPr>
        </w:r>
        <w:r w:rsidR="00791B8D">
          <w:rPr>
            <w:noProof/>
            <w:webHidden/>
          </w:rPr>
          <w:fldChar w:fldCharType="separate"/>
        </w:r>
        <w:r w:rsidR="00791B8D">
          <w:rPr>
            <w:noProof/>
            <w:webHidden/>
          </w:rPr>
          <w:t>32</w:t>
        </w:r>
        <w:r w:rsidR="00791B8D">
          <w:rPr>
            <w:noProof/>
            <w:webHidden/>
          </w:rPr>
          <w:fldChar w:fldCharType="end"/>
        </w:r>
      </w:hyperlink>
    </w:p>
    <w:p w14:paraId="53B6B5C8" w14:textId="13905426" w:rsidR="00791B8D" w:rsidRDefault="00361F76">
      <w:pPr>
        <w:pStyle w:val="Sommario2"/>
        <w:rPr>
          <w:rFonts w:eastAsiaTheme="minorEastAsia" w:cstheme="minorBidi"/>
          <w:smallCaps w:val="0"/>
          <w:sz w:val="22"/>
          <w:szCs w:val="22"/>
          <w:lang w:eastAsia="it-IT"/>
        </w:rPr>
      </w:pPr>
      <w:hyperlink w:anchor="_Toc163468036" w:history="1">
        <w:r w:rsidR="00791B8D" w:rsidRPr="00FC3C53">
          <w:rPr>
            <w:rStyle w:val="Collegamentoipertestuale"/>
          </w:rPr>
          <w:t>15.</w:t>
        </w:r>
        <w:r w:rsidR="00791B8D">
          <w:rPr>
            <w:rFonts w:eastAsiaTheme="minorEastAsia" w:cstheme="minorBidi"/>
            <w:smallCaps w:val="0"/>
            <w:sz w:val="22"/>
            <w:szCs w:val="22"/>
            <w:lang w:eastAsia="it-IT"/>
          </w:rPr>
          <w:tab/>
        </w:r>
        <w:r w:rsidR="00791B8D" w:rsidRPr="00FC3C53">
          <w:rPr>
            <w:rStyle w:val="Collegamentoipertestuale"/>
          </w:rPr>
          <w:t>OFFERTA ECONOMICA</w:t>
        </w:r>
        <w:r w:rsidR="00791B8D">
          <w:rPr>
            <w:webHidden/>
          </w:rPr>
          <w:tab/>
        </w:r>
        <w:r w:rsidR="00791B8D">
          <w:rPr>
            <w:webHidden/>
          </w:rPr>
          <w:fldChar w:fldCharType="begin"/>
        </w:r>
        <w:r w:rsidR="00791B8D">
          <w:rPr>
            <w:webHidden/>
          </w:rPr>
          <w:instrText xml:space="preserve"> PAGEREF _Toc163468036 \h </w:instrText>
        </w:r>
        <w:r w:rsidR="00791B8D">
          <w:rPr>
            <w:webHidden/>
          </w:rPr>
        </w:r>
        <w:r w:rsidR="00791B8D">
          <w:rPr>
            <w:webHidden/>
          </w:rPr>
          <w:fldChar w:fldCharType="separate"/>
        </w:r>
        <w:r w:rsidR="00791B8D">
          <w:rPr>
            <w:webHidden/>
          </w:rPr>
          <w:t>32</w:t>
        </w:r>
        <w:r w:rsidR="00791B8D">
          <w:rPr>
            <w:webHidden/>
          </w:rPr>
          <w:fldChar w:fldCharType="end"/>
        </w:r>
      </w:hyperlink>
    </w:p>
    <w:p w14:paraId="2368A0C2" w14:textId="3CC1B63E" w:rsidR="00791B8D" w:rsidRDefault="00361F76">
      <w:pPr>
        <w:pStyle w:val="Sommario2"/>
        <w:rPr>
          <w:rFonts w:eastAsiaTheme="minorEastAsia" w:cstheme="minorBidi"/>
          <w:smallCaps w:val="0"/>
          <w:sz w:val="22"/>
          <w:szCs w:val="22"/>
          <w:lang w:eastAsia="it-IT"/>
        </w:rPr>
      </w:pPr>
      <w:hyperlink w:anchor="_Toc163468037" w:history="1">
        <w:r w:rsidR="00791B8D" w:rsidRPr="00FC3C53">
          <w:rPr>
            <w:rStyle w:val="Collegamentoipertestuale"/>
          </w:rPr>
          <w:t>16.</w:t>
        </w:r>
        <w:r w:rsidR="00791B8D">
          <w:rPr>
            <w:rFonts w:eastAsiaTheme="minorEastAsia" w:cstheme="minorBidi"/>
            <w:smallCaps w:val="0"/>
            <w:sz w:val="22"/>
            <w:szCs w:val="22"/>
            <w:lang w:eastAsia="it-IT"/>
          </w:rPr>
          <w:tab/>
        </w:r>
        <w:r w:rsidR="00791B8D" w:rsidRPr="00FC3C53">
          <w:rPr>
            <w:rStyle w:val="Collegamentoipertestuale"/>
          </w:rPr>
          <w:t>CRITERIO DI AGGIUDICAZIONE</w:t>
        </w:r>
        <w:r w:rsidR="00791B8D">
          <w:rPr>
            <w:webHidden/>
          </w:rPr>
          <w:tab/>
        </w:r>
        <w:r w:rsidR="00791B8D">
          <w:rPr>
            <w:webHidden/>
          </w:rPr>
          <w:fldChar w:fldCharType="begin"/>
        </w:r>
        <w:r w:rsidR="00791B8D">
          <w:rPr>
            <w:webHidden/>
          </w:rPr>
          <w:instrText xml:space="preserve"> PAGEREF _Toc163468037 \h </w:instrText>
        </w:r>
        <w:r w:rsidR="00791B8D">
          <w:rPr>
            <w:webHidden/>
          </w:rPr>
        </w:r>
        <w:r w:rsidR="00791B8D">
          <w:rPr>
            <w:webHidden/>
          </w:rPr>
          <w:fldChar w:fldCharType="separate"/>
        </w:r>
        <w:r w:rsidR="00791B8D">
          <w:rPr>
            <w:webHidden/>
          </w:rPr>
          <w:t>35</w:t>
        </w:r>
        <w:r w:rsidR="00791B8D">
          <w:rPr>
            <w:webHidden/>
          </w:rPr>
          <w:fldChar w:fldCharType="end"/>
        </w:r>
      </w:hyperlink>
    </w:p>
    <w:p w14:paraId="7FEC09EA" w14:textId="54C241CE" w:rsidR="00791B8D" w:rsidRDefault="00361F76">
      <w:pPr>
        <w:pStyle w:val="Sommario2"/>
        <w:rPr>
          <w:rFonts w:eastAsiaTheme="minorEastAsia" w:cstheme="minorBidi"/>
          <w:smallCaps w:val="0"/>
          <w:sz w:val="22"/>
          <w:szCs w:val="22"/>
          <w:lang w:eastAsia="it-IT"/>
        </w:rPr>
      </w:pPr>
      <w:hyperlink w:anchor="_Toc163468038" w:history="1">
        <w:r w:rsidR="00791B8D" w:rsidRPr="00FC3C53">
          <w:rPr>
            <w:rStyle w:val="Collegamentoipertestuale"/>
          </w:rPr>
          <w:t>17.</w:t>
        </w:r>
        <w:r w:rsidR="00791B8D">
          <w:rPr>
            <w:rFonts w:eastAsiaTheme="minorEastAsia" w:cstheme="minorBidi"/>
            <w:smallCaps w:val="0"/>
            <w:sz w:val="22"/>
            <w:szCs w:val="22"/>
            <w:lang w:eastAsia="it-IT"/>
          </w:rPr>
          <w:tab/>
        </w:r>
        <w:r w:rsidR="00791B8D" w:rsidRPr="00FC3C53">
          <w:rPr>
            <w:rStyle w:val="Collegamentoipertestuale"/>
          </w:rPr>
          <w:t>SVOLGIMENTO OPERAZIONI DI GARA</w:t>
        </w:r>
        <w:r w:rsidR="00791B8D">
          <w:rPr>
            <w:webHidden/>
          </w:rPr>
          <w:tab/>
        </w:r>
        <w:r w:rsidR="00791B8D">
          <w:rPr>
            <w:webHidden/>
          </w:rPr>
          <w:fldChar w:fldCharType="begin"/>
        </w:r>
        <w:r w:rsidR="00791B8D">
          <w:rPr>
            <w:webHidden/>
          </w:rPr>
          <w:instrText xml:space="preserve"> PAGEREF _Toc163468038 \h </w:instrText>
        </w:r>
        <w:r w:rsidR="00791B8D">
          <w:rPr>
            <w:webHidden/>
          </w:rPr>
        </w:r>
        <w:r w:rsidR="00791B8D">
          <w:rPr>
            <w:webHidden/>
          </w:rPr>
          <w:fldChar w:fldCharType="separate"/>
        </w:r>
        <w:r w:rsidR="00791B8D">
          <w:rPr>
            <w:webHidden/>
          </w:rPr>
          <w:t>36</w:t>
        </w:r>
        <w:r w:rsidR="00791B8D">
          <w:rPr>
            <w:webHidden/>
          </w:rPr>
          <w:fldChar w:fldCharType="end"/>
        </w:r>
      </w:hyperlink>
    </w:p>
    <w:p w14:paraId="1D45553D" w14:textId="36E1A72B" w:rsidR="00791B8D" w:rsidRDefault="00361F76">
      <w:pPr>
        <w:pStyle w:val="Sommario2"/>
        <w:rPr>
          <w:rFonts w:eastAsiaTheme="minorEastAsia" w:cstheme="minorBidi"/>
          <w:smallCaps w:val="0"/>
          <w:sz w:val="22"/>
          <w:szCs w:val="22"/>
          <w:lang w:eastAsia="it-IT"/>
        </w:rPr>
      </w:pPr>
      <w:hyperlink w:anchor="_Toc163468039" w:history="1">
        <w:r w:rsidR="00791B8D" w:rsidRPr="00FC3C53">
          <w:rPr>
            <w:rStyle w:val="Collegamentoipertestuale"/>
          </w:rPr>
          <w:t>18.</w:t>
        </w:r>
        <w:r w:rsidR="00791B8D">
          <w:rPr>
            <w:rFonts w:eastAsiaTheme="minorEastAsia" w:cstheme="minorBidi"/>
            <w:smallCaps w:val="0"/>
            <w:sz w:val="22"/>
            <w:szCs w:val="22"/>
            <w:lang w:eastAsia="it-IT"/>
          </w:rPr>
          <w:tab/>
        </w:r>
        <w:r w:rsidR="00791B8D" w:rsidRPr="00FC3C53">
          <w:rPr>
            <w:rStyle w:val="Collegamentoipertestuale"/>
          </w:rPr>
          <w:t>VALUTAZIONE DELLE OFFERTE ECONOMICHE</w:t>
        </w:r>
        <w:r w:rsidR="00791B8D">
          <w:rPr>
            <w:webHidden/>
          </w:rPr>
          <w:tab/>
        </w:r>
        <w:r w:rsidR="00791B8D">
          <w:rPr>
            <w:webHidden/>
          </w:rPr>
          <w:fldChar w:fldCharType="begin"/>
        </w:r>
        <w:r w:rsidR="00791B8D">
          <w:rPr>
            <w:webHidden/>
          </w:rPr>
          <w:instrText xml:space="preserve"> PAGEREF _Toc163468039 \h </w:instrText>
        </w:r>
        <w:r w:rsidR="00791B8D">
          <w:rPr>
            <w:webHidden/>
          </w:rPr>
        </w:r>
        <w:r w:rsidR="00791B8D">
          <w:rPr>
            <w:webHidden/>
          </w:rPr>
          <w:fldChar w:fldCharType="separate"/>
        </w:r>
        <w:r w:rsidR="00791B8D">
          <w:rPr>
            <w:webHidden/>
          </w:rPr>
          <w:t>36</w:t>
        </w:r>
        <w:r w:rsidR="00791B8D">
          <w:rPr>
            <w:webHidden/>
          </w:rPr>
          <w:fldChar w:fldCharType="end"/>
        </w:r>
      </w:hyperlink>
    </w:p>
    <w:p w14:paraId="07E3C920" w14:textId="32C826C1" w:rsidR="00791B8D" w:rsidRDefault="00361F76">
      <w:pPr>
        <w:pStyle w:val="Sommario2"/>
        <w:rPr>
          <w:rFonts w:eastAsiaTheme="minorEastAsia" w:cstheme="minorBidi"/>
          <w:smallCaps w:val="0"/>
          <w:sz w:val="22"/>
          <w:szCs w:val="22"/>
          <w:lang w:eastAsia="it-IT"/>
        </w:rPr>
      </w:pPr>
      <w:hyperlink w:anchor="_Toc163468040" w:history="1">
        <w:r w:rsidR="00791B8D" w:rsidRPr="00FC3C53">
          <w:rPr>
            <w:rStyle w:val="Collegamentoipertestuale"/>
          </w:rPr>
          <w:t>19.</w:t>
        </w:r>
        <w:r w:rsidR="00791B8D">
          <w:rPr>
            <w:rFonts w:eastAsiaTheme="minorEastAsia" w:cstheme="minorBidi"/>
            <w:smallCaps w:val="0"/>
            <w:sz w:val="22"/>
            <w:szCs w:val="22"/>
            <w:lang w:eastAsia="it-IT"/>
          </w:rPr>
          <w:tab/>
        </w:r>
        <w:r w:rsidR="00791B8D" w:rsidRPr="00FC3C53">
          <w:rPr>
            <w:rStyle w:val="Collegamentoipertestuale"/>
          </w:rPr>
          <w:t>VERIFICA DI ANOMALIA DELLE OFFERTE</w:t>
        </w:r>
        <w:r w:rsidR="00791B8D">
          <w:rPr>
            <w:webHidden/>
          </w:rPr>
          <w:tab/>
        </w:r>
        <w:r w:rsidR="00791B8D">
          <w:rPr>
            <w:webHidden/>
          </w:rPr>
          <w:fldChar w:fldCharType="begin"/>
        </w:r>
        <w:r w:rsidR="00791B8D">
          <w:rPr>
            <w:webHidden/>
          </w:rPr>
          <w:instrText xml:space="preserve"> PAGEREF _Toc163468040 \h </w:instrText>
        </w:r>
        <w:r w:rsidR="00791B8D">
          <w:rPr>
            <w:webHidden/>
          </w:rPr>
        </w:r>
        <w:r w:rsidR="00791B8D">
          <w:rPr>
            <w:webHidden/>
          </w:rPr>
          <w:fldChar w:fldCharType="separate"/>
        </w:r>
        <w:r w:rsidR="00791B8D">
          <w:rPr>
            <w:webHidden/>
          </w:rPr>
          <w:t>37</w:t>
        </w:r>
        <w:r w:rsidR="00791B8D">
          <w:rPr>
            <w:webHidden/>
          </w:rPr>
          <w:fldChar w:fldCharType="end"/>
        </w:r>
      </w:hyperlink>
    </w:p>
    <w:p w14:paraId="48A77A6F" w14:textId="2C29EAFF" w:rsidR="00791B8D" w:rsidRDefault="00361F76">
      <w:pPr>
        <w:pStyle w:val="Sommario2"/>
        <w:rPr>
          <w:rFonts w:eastAsiaTheme="minorEastAsia" w:cstheme="minorBidi"/>
          <w:smallCaps w:val="0"/>
          <w:sz w:val="22"/>
          <w:szCs w:val="22"/>
          <w:lang w:eastAsia="it-IT"/>
        </w:rPr>
      </w:pPr>
      <w:hyperlink w:anchor="_Toc163468041" w:history="1">
        <w:r w:rsidR="00791B8D" w:rsidRPr="00FC3C53">
          <w:rPr>
            <w:rStyle w:val="Collegamentoipertestuale"/>
          </w:rPr>
          <w:t>20.</w:t>
        </w:r>
        <w:r w:rsidR="00791B8D">
          <w:rPr>
            <w:rFonts w:eastAsiaTheme="minorEastAsia" w:cstheme="minorBidi"/>
            <w:smallCaps w:val="0"/>
            <w:sz w:val="22"/>
            <w:szCs w:val="22"/>
            <w:lang w:eastAsia="it-IT"/>
          </w:rPr>
          <w:tab/>
        </w:r>
        <w:r w:rsidR="00791B8D" w:rsidRPr="00FC3C53">
          <w:rPr>
            <w:rStyle w:val="Collegamentoipertestuale"/>
          </w:rPr>
          <w:t>Verifica della documentazione amministrativa</w:t>
        </w:r>
        <w:r w:rsidR="00791B8D">
          <w:rPr>
            <w:webHidden/>
          </w:rPr>
          <w:tab/>
        </w:r>
        <w:r w:rsidR="00791B8D">
          <w:rPr>
            <w:webHidden/>
          </w:rPr>
          <w:fldChar w:fldCharType="begin"/>
        </w:r>
        <w:r w:rsidR="00791B8D">
          <w:rPr>
            <w:webHidden/>
          </w:rPr>
          <w:instrText xml:space="preserve"> PAGEREF _Toc163468041 \h </w:instrText>
        </w:r>
        <w:r w:rsidR="00791B8D">
          <w:rPr>
            <w:webHidden/>
          </w:rPr>
        </w:r>
        <w:r w:rsidR="00791B8D">
          <w:rPr>
            <w:webHidden/>
          </w:rPr>
          <w:fldChar w:fldCharType="separate"/>
        </w:r>
        <w:r w:rsidR="00791B8D">
          <w:rPr>
            <w:webHidden/>
          </w:rPr>
          <w:t>37</w:t>
        </w:r>
        <w:r w:rsidR="00791B8D">
          <w:rPr>
            <w:webHidden/>
          </w:rPr>
          <w:fldChar w:fldCharType="end"/>
        </w:r>
      </w:hyperlink>
    </w:p>
    <w:p w14:paraId="5C10DBCC" w14:textId="552AB2E3" w:rsidR="00791B8D" w:rsidRDefault="00361F76">
      <w:pPr>
        <w:pStyle w:val="Sommario2"/>
        <w:rPr>
          <w:rFonts w:eastAsiaTheme="minorEastAsia" w:cstheme="minorBidi"/>
          <w:smallCaps w:val="0"/>
          <w:sz w:val="22"/>
          <w:szCs w:val="22"/>
          <w:lang w:eastAsia="it-IT"/>
        </w:rPr>
      </w:pPr>
      <w:hyperlink w:anchor="_Toc163468042" w:history="1">
        <w:r w:rsidR="00791B8D" w:rsidRPr="00FC3C53">
          <w:rPr>
            <w:rStyle w:val="Collegamentoipertestuale"/>
          </w:rPr>
          <w:t>21.</w:t>
        </w:r>
        <w:r w:rsidR="00791B8D">
          <w:rPr>
            <w:rFonts w:eastAsiaTheme="minorEastAsia" w:cstheme="minorBidi"/>
            <w:smallCaps w:val="0"/>
            <w:sz w:val="22"/>
            <w:szCs w:val="22"/>
            <w:lang w:eastAsia="it-IT"/>
          </w:rPr>
          <w:tab/>
        </w:r>
        <w:r w:rsidR="00791B8D" w:rsidRPr="00FC3C53">
          <w:rPr>
            <w:rStyle w:val="Collegamentoipertestuale"/>
          </w:rPr>
          <w:t>AGGIUDICAZIONE DELL’APPALTO E STIPULA DEL CONTRATTO</w:t>
        </w:r>
        <w:r w:rsidR="00791B8D">
          <w:rPr>
            <w:webHidden/>
          </w:rPr>
          <w:tab/>
        </w:r>
        <w:r w:rsidR="00791B8D">
          <w:rPr>
            <w:webHidden/>
          </w:rPr>
          <w:fldChar w:fldCharType="begin"/>
        </w:r>
        <w:r w:rsidR="00791B8D">
          <w:rPr>
            <w:webHidden/>
          </w:rPr>
          <w:instrText xml:space="preserve"> PAGEREF _Toc163468042 \h </w:instrText>
        </w:r>
        <w:r w:rsidR="00791B8D">
          <w:rPr>
            <w:webHidden/>
          </w:rPr>
        </w:r>
        <w:r w:rsidR="00791B8D">
          <w:rPr>
            <w:webHidden/>
          </w:rPr>
          <w:fldChar w:fldCharType="separate"/>
        </w:r>
        <w:r w:rsidR="00791B8D">
          <w:rPr>
            <w:webHidden/>
          </w:rPr>
          <w:t>38</w:t>
        </w:r>
        <w:r w:rsidR="00791B8D">
          <w:rPr>
            <w:webHidden/>
          </w:rPr>
          <w:fldChar w:fldCharType="end"/>
        </w:r>
      </w:hyperlink>
    </w:p>
    <w:p w14:paraId="0DCD1B65" w14:textId="0FC649A5" w:rsidR="00791B8D" w:rsidRDefault="00361F76">
      <w:pPr>
        <w:pStyle w:val="Sommario3"/>
        <w:rPr>
          <w:rFonts w:eastAsiaTheme="minorEastAsia" w:cstheme="minorBidi"/>
          <w:iCs w:val="0"/>
          <w:noProof/>
          <w:sz w:val="22"/>
          <w:szCs w:val="22"/>
          <w:lang w:eastAsia="it-IT"/>
        </w:rPr>
      </w:pPr>
      <w:hyperlink w:anchor="_Toc163468043" w:history="1">
        <w:r w:rsidR="00791B8D" w:rsidRPr="00FC3C53">
          <w:rPr>
            <w:rStyle w:val="Collegamentoipertestuale"/>
            <w:noProof/>
          </w:rPr>
          <w:t>21.1</w:t>
        </w:r>
        <w:r w:rsidR="00791B8D">
          <w:rPr>
            <w:rFonts w:eastAsiaTheme="minorEastAsia" w:cstheme="minorBidi"/>
            <w:iCs w:val="0"/>
            <w:noProof/>
            <w:sz w:val="22"/>
            <w:szCs w:val="22"/>
            <w:lang w:eastAsia="it-IT"/>
          </w:rPr>
          <w:tab/>
        </w:r>
        <w:r w:rsidR="00791B8D" w:rsidRPr="00FC3C53">
          <w:rPr>
            <w:rStyle w:val="Collegamentoipertestuale"/>
            <w:noProof/>
          </w:rPr>
          <w:t>DOCUMENTI PER LA STIPULA</w:t>
        </w:r>
        <w:r w:rsidR="00791B8D">
          <w:rPr>
            <w:noProof/>
            <w:webHidden/>
          </w:rPr>
          <w:tab/>
        </w:r>
        <w:r w:rsidR="00791B8D">
          <w:rPr>
            <w:noProof/>
            <w:webHidden/>
          </w:rPr>
          <w:fldChar w:fldCharType="begin"/>
        </w:r>
        <w:r w:rsidR="00791B8D">
          <w:rPr>
            <w:noProof/>
            <w:webHidden/>
          </w:rPr>
          <w:instrText xml:space="preserve"> PAGEREF _Toc163468043 \h </w:instrText>
        </w:r>
        <w:r w:rsidR="00791B8D">
          <w:rPr>
            <w:noProof/>
            <w:webHidden/>
          </w:rPr>
        </w:r>
        <w:r w:rsidR="00791B8D">
          <w:rPr>
            <w:noProof/>
            <w:webHidden/>
          </w:rPr>
          <w:fldChar w:fldCharType="separate"/>
        </w:r>
        <w:r w:rsidR="00791B8D">
          <w:rPr>
            <w:noProof/>
            <w:webHidden/>
          </w:rPr>
          <w:t>39</w:t>
        </w:r>
        <w:r w:rsidR="00791B8D">
          <w:rPr>
            <w:noProof/>
            <w:webHidden/>
          </w:rPr>
          <w:fldChar w:fldCharType="end"/>
        </w:r>
      </w:hyperlink>
    </w:p>
    <w:p w14:paraId="10A0B5F4" w14:textId="4B9A99CF" w:rsidR="00791B8D" w:rsidRDefault="00361F76">
      <w:pPr>
        <w:pStyle w:val="Sommario3"/>
        <w:rPr>
          <w:rFonts w:eastAsiaTheme="minorEastAsia" w:cstheme="minorBidi"/>
          <w:iCs w:val="0"/>
          <w:noProof/>
          <w:sz w:val="22"/>
          <w:szCs w:val="22"/>
          <w:lang w:eastAsia="it-IT"/>
        </w:rPr>
      </w:pPr>
      <w:hyperlink w:anchor="_Toc163468044" w:history="1">
        <w:r w:rsidR="00791B8D" w:rsidRPr="00FC3C53">
          <w:rPr>
            <w:rStyle w:val="Collegamentoipertestuale"/>
            <w:noProof/>
          </w:rPr>
          <w:t>21.2</w:t>
        </w:r>
        <w:r w:rsidR="00791B8D">
          <w:rPr>
            <w:rFonts w:eastAsiaTheme="minorEastAsia" w:cstheme="minorBidi"/>
            <w:iCs w:val="0"/>
            <w:noProof/>
            <w:sz w:val="22"/>
            <w:szCs w:val="22"/>
            <w:lang w:eastAsia="it-IT"/>
          </w:rPr>
          <w:tab/>
        </w:r>
        <w:r w:rsidR="00791B8D" w:rsidRPr="00FC3C53">
          <w:rPr>
            <w:rStyle w:val="Collegamentoipertestuale"/>
            <w:noProof/>
          </w:rPr>
          <w:t>GARANZIA DEFINITIVA</w:t>
        </w:r>
        <w:r w:rsidR="00791B8D">
          <w:rPr>
            <w:noProof/>
            <w:webHidden/>
          </w:rPr>
          <w:tab/>
        </w:r>
        <w:r w:rsidR="00791B8D">
          <w:rPr>
            <w:noProof/>
            <w:webHidden/>
          </w:rPr>
          <w:fldChar w:fldCharType="begin"/>
        </w:r>
        <w:r w:rsidR="00791B8D">
          <w:rPr>
            <w:noProof/>
            <w:webHidden/>
          </w:rPr>
          <w:instrText xml:space="preserve"> PAGEREF _Toc163468044 \h </w:instrText>
        </w:r>
        <w:r w:rsidR="00791B8D">
          <w:rPr>
            <w:noProof/>
            <w:webHidden/>
          </w:rPr>
        </w:r>
        <w:r w:rsidR="00791B8D">
          <w:rPr>
            <w:noProof/>
            <w:webHidden/>
          </w:rPr>
          <w:fldChar w:fldCharType="separate"/>
        </w:r>
        <w:r w:rsidR="00791B8D">
          <w:rPr>
            <w:noProof/>
            <w:webHidden/>
          </w:rPr>
          <w:t>41</w:t>
        </w:r>
        <w:r w:rsidR="00791B8D">
          <w:rPr>
            <w:noProof/>
            <w:webHidden/>
          </w:rPr>
          <w:fldChar w:fldCharType="end"/>
        </w:r>
      </w:hyperlink>
    </w:p>
    <w:p w14:paraId="00711754" w14:textId="2F9DD10A" w:rsidR="00791B8D" w:rsidRDefault="00361F76">
      <w:pPr>
        <w:pStyle w:val="Sommario3"/>
        <w:rPr>
          <w:rFonts w:eastAsiaTheme="minorEastAsia" w:cstheme="minorBidi"/>
          <w:iCs w:val="0"/>
          <w:noProof/>
          <w:sz w:val="22"/>
          <w:szCs w:val="22"/>
          <w:lang w:eastAsia="it-IT"/>
        </w:rPr>
      </w:pPr>
      <w:hyperlink w:anchor="_Toc163468045" w:history="1">
        <w:r w:rsidR="00791B8D" w:rsidRPr="00FC3C53">
          <w:rPr>
            <w:rStyle w:val="Collegamentoipertestuale"/>
            <w:noProof/>
          </w:rPr>
          <w:t>21.3</w:t>
        </w:r>
        <w:r w:rsidR="00791B8D">
          <w:rPr>
            <w:rFonts w:eastAsiaTheme="minorEastAsia" w:cstheme="minorBidi"/>
            <w:iCs w:val="0"/>
            <w:noProof/>
            <w:sz w:val="22"/>
            <w:szCs w:val="22"/>
            <w:lang w:eastAsia="it-IT"/>
          </w:rPr>
          <w:tab/>
        </w:r>
        <w:r w:rsidR="00791B8D" w:rsidRPr="00FC3C53">
          <w:rPr>
            <w:rStyle w:val="Collegamentoipertestuale"/>
            <w:noProof/>
          </w:rPr>
          <w:t>POLIZZA ASSICURATIVA</w:t>
        </w:r>
        <w:r w:rsidR="00791B8D">
          <w:rPr>
            <w:noProof/>
            <w:webHidden/>
          </w:rPr>
          <w:tab/>
        </w:r>
        <w:r w:rsidR="00791B8D">
          <w:rPr>
            <w:noProof/>
            <w:webHidden/>
          </w:rPr>
          <w:fldChar w:fldCharType="begin"/>
        </w:r>
        <w:r w:rsidR="00791B8D">
          <w:rPr>
            <w:noProof/>
            <w:webHidden/>
          </w:rPr>
          <w:instrText xml:space="preserve"> PAGEREF _Toc163468045 \h </w:instrText>
        </w:r>
        <w:r w:rsidR="00791B8D">
          <w:rPr>
            <w:noProof/>
            <w:webHidden/>
          </w:rPr>
        </w:r>
        <w:r w:rsidR="00791B8D">
          <w:rPr>
            <w:noProof/>
            <w:webHidden/>
          </w:rPr>
          <w:fldChar w:fldCharType="separate"/>
        </w:r>
        <w:r w:rsidR="00791B8D">
          <w:rPr>
            <w:noProof/>
            <w:webHidden/>
          </w:rPr>
          <w:t>42</w:t>
        </w:r>
        <w:r w:rsidR="00791B8D">
          <w:rPr>
            <w:noProof/>
            <w:webHidden/>
          </w:rPr>
          <w:fldChar w:fldCharType="end"/>
        </w:r>
      </w:hyperlink>
    </w:p>
    <w:p w14:paraId="0D98A226" w14:textId="448CBE15" w:rsidR="00791B8D" w:rsidRDefault="00361F76">
      <w:pPr>
        <w:pStyle w:val="Sommario2"/>
        <w:rPr>
          <w:rFonts w:eastAsiaTheme="minorEastAsia" w:cstheme="minorBidi"/>
          <w:smallCaps w:val="0"/>
          <w:sz w:val="22"/>
          <w:szCs w:val="22"/>
          <w:lang w:eastAsia="it-IT"/>
        </w:rPr>
      </w:pPr>
      <w:hyperlink w:anchor="_Toc163468046" w:history="1">
        <w:r w:rsidR="00791B8D" w:rsidRPr="00FC3C53">
          <w:rPr>
            <w:rStyle w:val="Collegamentoipertestuale"/>
          </w:rPr>
          <w:t>22.</w:t>
        </w:r>
        <w:r w:rsidR="00791B8D">
          <w:rPr>
            <w:rFonts w:eastAsiaTheme="minorEastAsia" w:cstheme="minorBidi"/>
            <w:smallCaps w:val="0"/>
            <w:sz w:val="22"/>
            <w:szCs w:val="22"/>
            <w:lang w:eastAsia="it-IT"/>
          </w:rPr>
          <w:tab/>
        </w:r>
        <w:r w:rsidR="00791B8D" w:rsidRPr="00FC3C53">
          <w:rPr>
            <w:rStyle w:val="Collegamentoipertestuale"/>
          </w:rPr>
          <w:t>Obblighi relativi alla tracciabilità dei flussi finanziari</w:t>
        </w:r>
        <w:r w:rsidR="00791B8D">
          <w:rPr>
            <w:webHidden/>
          </w:rPr>
          <w:tab/>
        </w:r>
        <w:r w:rsidR="00791B8D">
          <w:rPr>
            <w:webHidden/>
          </w:rPr>
          <w:fldChar w:fldCharType="begin"/>
        </w:r>
        <w:r w:rsidR="00791B8D">
          <w:rPr>
            <w:webHidden/>
          </w:rPr>
          <w:instrText xml:space="preserve"> PAGEREF _Toc163468046 \h </w:instrText>
        </w:r>
        <w:r w:rsidR="00791B8D">
          <w:rPr>
            <w:webHidden/>
          </w:rPr>
        </w:r>
        <w:r w:rsidR="00791B8D">
          <w:rPr>
            <w:webHidden/>
          </w:rPr>
          <w:fldChar w:fldCharType="separate"/>
        </w:r>
        <w:r w:rsidR="00791B8D">
          <w:rPr>
            <w:webHidden/>
          </w:rPr>
          <w:t>43</w:t>
        </w:r>
        <w:r w:rsidR="00791B8D">
          <w:rPr>
            <w:webHidden/>
          </w:rPr>
          <w:fldChar w:fldCharType="end"/>
        </w:r>
      </w:hyperlink>
    </w:p>
    <w:p w14:paraId="33913ADD" w14:textId="24D6CD5A" w:rsidR="00791B8D" w:rsidRDefault="00361F76">
      <w:pPr>
        <w:pStyle w:val="Sommario2"/>
        <w:rPr>
          <w:rFonts w:eastAsiaTheme="minorEastAsia" w:cstheme="minorBidi"/>
          <w:smallCaps w:val="0"/>
          <w:sz w:val="22"/>
          <w:szCs w:val="22"/>
          <w:lang w:eastAsia="it-IT"/>
        </w:rPr>
      </w:pPr>
      <w:hyperlink w:anchor="_Toc163468047" w:history="1">
        <w:r w:rsidR="00791B8D" w:rsidRPr="00FC3C53">
          <w:rPr>
            <w:rStyle w:val="Collegamentoipertestuale"/>
          </w:rPr>
          <w:t>23.</w:t>
        </w:r>
        <w:r w:rsidR="00791B8D">
          <w:rPr>
            <w:rFonts w:eastAsiaTheme="minorEastAsia" w:cstheme="minorBidi"/>
            <w:smallCaps w:val="0"/>
            <w:sz w:val="22"/>
            <w:szCs w:val="22"/>
            <w:lang w:eastAsia="it-IT"/>
          </w:rPr>
          <w:tab/>
        </w:r>
        <w:r w:rsidR="00791B8D" w:rsidRPr="00FC3C53">
          <w:rPr>
            <w:rStyle w:val="Collegamentoipertestuale"/>
          </w:rPr>
          <w:t>CODICE ETICO - MODELLO DI ORGANIZZAZIONE E GESTIONE EX D.LGS. N. 231/2001 - Piano TRIENNALE PER LA Prevenzione della Corruzione E DELLA TRASPARENZA</w:t>
        </w:r>
        <w:r w:rsidR="00791B8D">
          <w:rPr>
            <w:webHidden/>
          </w:rPr>
          <w:tab/>
        </w:r>
        <w:r w:rsidR="00791B8D">
          <w:rPr>
            <w:webHidden/>
          </w:rPr>
          <w:fldChar w:fldCharType="begin"/>
        </w:r>
        <w:r w:rsidR="00791B8D">
          <w:rPr>
            <w:webHidden/>
          </w:rPr>
          <w:instrText xml:space="preserve"> PAGEREF _Toc163468047 \h </w:instrText>
        </w:r>
        <w:r w:rsidR="00791B8D">
          <w:rPr>
            <w:webHidden/>
          </w:rPr>
        </w:r>
        <w:r w:rsidR="00791B8D">
          <w:rPr>
            <w:webHidden/>
          </w:rPr>
          <w:fldChar w:fldCharType="separate"/>
        </w:r>
        <w:r w:rsidR="00791B8D">
          <w:rPr>
            <w:webHidden/>
          </w:rPr>
          <w:t>43</w:t>
        </w:r>
        <w:r w:rsidR="00791B8D">
          <w:rPr>
            <w:webHidden/>
          </w:rPr>
          <w:fldChar w:fldCharType="end"/>
        </w:r>
      </w:hyperlink>
    </w:p>
    <w:p w14:paraId="658BF1F5" w14:textId="25AD6CE5" w:rsidR="00791B8D" w:rsidRDefault="00361F76">
      <w:pPr>
        <w:pStyle w:val="Sommario2"/>
        <w:rPr>
          <w:rFonts w:eastAsiaTheme="minorEastAsia" w:cstheme="minorBidi"/>
          <w:smallCaps w:val="0"/>
          <w:sz w:val="22"/>
          <w:szCs w:val="22"/>
          <w:lang w:eastAsia="it-IT"/>
        </w:rPr>
      </w:pPr>
      <w:hyperlink w:anchor="_Toc163468048" w:history="1">
        <w:r w:rsidR="00791B8D" w:rsidRPr="00FC3C53">
          <w:rPr>
            <w:rStyle w:val="Collegamentoipertestuale"/>
          </w:rPr>
          <w:t>24.</w:t>
        </w:r>
        <w:r w:rsidR="00791B8D">
          <w:rPr>
            <w:rFonts w:eastAsiaTheme="minorEastAsia" w:cstheme="minorBidi"/>
            <w:smallCaps w:val="0"/>
            <w:sz w:val="22"/>
            <w:szCs w:val="22"/>
            <w:lang w:eastAsia="it-IT"/>
          </w:rPr>
          <w:tab/>
        </w:r>
        <w:r w:rsidR="00791B8D" w:rsidRPr="00FC3C53">
          <w:rPr>
            <w:rStyle w:val="Collegamentoipertestuale"/>
          </w:rPr>
          <w:t>Accesso agli atti</w:t>
        </w:r>
        <w:r w:rsidR="00791B8D">
          <w:rPr>
            <w:webHidden/>
          </w:rPr>
          <w:tab/>
        </w:r>
        <w:r w:rsidR="00791B8D">
          <w:rPr>
            <w:webHidden/>
          </w:rPr>
          <w:fldChar w:fldCharType="begin"/>
        </w:r>
        <w:r w:rsidR="00791B8D">
          <w:rPr>
            <w:webHidden/>
          </w:rPr>
          <w:instrText xml:space="preserve"> PAGEREF _Toc163468048 \h </w:instrText>
        </w:r>
        <w:r w:rsidR="00791B8D">
          <w:rPr>
            <w:webHidden/>
          </w:rPr>
        </w:r>
        <w:r w:rsidR="00791B8D">
          <w:rPr>
            <w:webHidden/>
          </w:rPr>
          <w:fldChar w:fldCharType="separate"/>
        </w:r>
        <w:r w:rsidR="00791B8D">
          <w:rPr>
            <w:webHidden/>
          </w:rPr>
          <w:t>43</w:t>
        </w:r>
        <w:r w:rsidR="00791B8D">
          <w:rPr>
            <w:webHidden/>
          </w:rPr>
          <w:fldChar w:fldCharType="end"/>
        </w:r>
      </w:hyperlink>
    </w:p>
    <w:p w14:paraId="44CE3901" w14:textId="0FAFA33F" w:rsidR="00791B8D" w:rsidRDefault="00361F76">
      <w:pPr>
        <w:pStyle w:val="Sommario2"/>
        <w:rPr>
          <w:rFonts w:eastAsiaTheme="minorEastAsia" w:cstheme="minorBidi"/>
          <w:smallCaps w:val="0"/>
          <w:sz w:val="22"/>
          <w:szCs w:val="22"/>
          <w:lang w:eastAsia="it-IT"/>
        </w:rPr>
      </w:pPr>
      <w:hyperlink w:anchor="_Toc163468049" w:history="1">
        <w:r w:rsidR="00791B8D" w:rsidRPr="00FC3C53">
          <w:rPr>
            <w:rStyle w:val="Collegamentoipertestuale"/>
          </w:rPr>
          <w:t>25.</w:t>
        </w:r>
        <w:r w:rsidR="00791B8D">
          <w:rPr>
            <w:rFonts w:eastAsiaTheme="minorEastAsia" w:cstheme="minorBidi"/>
            <w:smallCaps w:val="0"/>
            <w:sz w:val="22"/>
            <w:szCs w:val="22"/>
            <w:lang w:eastAsia="it-IT"/>
          </w:rPr>
          <w:tab/>
        </w:r>
        <w:r w:rsidR="00791B8D" w:rsidRPr="00FC3C53">
          <w:rPr>
            <w:rStyle w:val="Collegamentoipertestuale"/>
          </w:rPr>
          <w:t>DEFINIZIONE DELLE CONTROVERSIE</w:t>
        </w:r>
        <w:r w:rsidR="00791B8D">
          <w:rPr>
            <w:webHidden/>
          </w:rPr>
          <w:tab/>
        </w:r>
        <w:r w:rsidR="00791B8D">
          <w:rPr>
            <w:webHidden/>
          </w:rPr>
          <w:fldChar w:fldCharType="begin"/>
        </w:r>
        <w:r w:rsidR="00791B8D">
          <w:rPr>
            <w:webHidden/>
          </w:rPr>
          <w:instrText xml:space="preserve"> PAGEREF _Toc163468049 \h </w:instrText>
        </w:r>
        <w:r w:rsidR="00791B8D">
          <w:rPr>
            <w:webHidden/>
          </w:rPr>
        </w:r>
        <w:r w:rsidR="00791B8D">
          <w:rPr>
            <w:webHidden/>
          </w:rPr>
          <w:fldChar w:fldCharType="separate"/>
        </w:r>
        <w:r w:rsidR="00791B8D">
          <w:rPr>
            <w:webHidden/>
          </w:rPr>
          <w:t>44</w:t>
        </w:r>
        <w:r w:rsidR="00791B8D">
          <w:rPr>
            <w:webHidden/>
          </w:rPr>
          <w:fldChar w:fldCharType="end"/>
        </w:r>
      </w:hyperlink>
    </w:p>
    <w:p w14:paraId="366DBA39" w14:textId="42531BC7" w:rsidR="00791B8D" w:rsidRDefault="00361F76">
      <w:pPr>
        <w:pStyle w:val="Sommario2"/>
        <w:rPr>
          <w:rFonts w:eastAsiaTheme="minorEastAsia" w:cstheme="minorBidi"/>
          <w:smallCaps w:val="0"/>
          <w:sz w:val="22"/>
          <w:szCs w:val="22"/>
          <w:lang w:eastAsia="it-IT"/>
        </w:rPr>
      </w:pPr>
      <w:hyperlink w:anchor="_Toc163468050" w:history="1">
        <w:r w:rsidR="00791B8D" w:rsidRPr="00FC3C53">
          <w:rPr>
            <w:rStyle w:val="Collegamentoipertestuale"/>
          </w:rPr>
          <w:t>26.</w:t>
        </w:r>
        <w:r w:rsidR="00791B8D">
          <w:rPr>
            <w:rFonts w:eastAsiaTheme="minorEastAsia" w:cstheme="minorBidi"/>
            <w:smallCaps w:val="0"/>
            <w:sz w:val="22"/>
            <w:szCs w:val="22"/>
            <w:lang w:eastAsia="it-IT"/>
          </w:rPr>
          <w:tab/>
        </w:r>
        <w:r w:rsidR="00791B8D" w:rsidRPr="00FC3C53">
          <w:rPr>
            <w:rStyle w:val="Collegamentoipertestuale"/>
          </w:rPr>
          <w:t>ORDINATIVI DI FORNITURA</w:t>
        </w:r>
        <w:r w:rsidR="00791B8D">
          <w:rPr>
            <w:webHidden/>
          </w:rPr>
          <w:tab/>
        </w:r>
        <w:r w:rsidR="00791B8D">
          <w:rPr>
            <w:webHidden/>
          </w:rPr>
          <w:fldChar w:fldCharType="begin"/>
        </w:r>
        <w:r w:rsidR="00791B8D">
          <w:rPr>
            <w:webHidden/>
          </w:rPr>
          <w:instrText xml:space="preserve"> PAGEREF _Toc163468050 \h </w:instrText>
        </w:r>
        <w:r w:rsidR="00791B8D">
          <w:rPr>
            <w:webHidden/>
          </w:rPr>
        </w:r>
        <w:r w:rsidR="00791B8D">
          <w:rPr>
            <w:webHidden/>
          </w:rPr>
          <w:fldChar w:fldCharType="separate"/>
        </w:r>
        <w:r w:rsidR="00791B8D">
          <w:rPr>
            <w:webHidden/>
          </w:rPr>
          <w:t>44</w:t>
        </w:r>
        <w:r w:rsidR="00791B8D">
          <w:rPr>
            <w:webHidden/>
          </w:rPr>
          <w:fldChar w:fldCharType="end"/>
        </w:r>
      </w:hyperlink>
    </w:p>
    <w:p w14:paraId="2A8DF4E6" w14:textId="53BC2AB5" w:rsidR="00791B8D" w:rsidRDefault="00361F76">
      <w:pPr>
        <w:pStyle w:val="Sommario2"/>
        <w:rPr>
          <w:rFonts w:eastAsiaTheme="minorEastAsia" w:cstheme="minorBidi"/>
          <w:smallCaps w:val="0"/>
          <w:sz w:val="22"/>
          <w:szCs w:val="22"/>
          <w:lang w:eastAsia="it-IT"/>
        </w:rPr>
      </w:pPr>
      <w:hyperlink w:anchor="_Toc163468051" w:history="1">
        <w:r w:rsidR="00791B8D" w:rsidRPr="00FC3C53">
          <w:rPr>
            <w:rStyle w:val="Collegamentoipertestuale"/>
          </w:rPr>
          <w:t>27.</w:t>
        </w:r>
        <w:r w:rsidR="00791B8D">
          <w:rPr>
            <w:rFonts w:eastAsiaTheme="minorEastAsia" w:cstheme="minorBidi"/>
            <w:smallCaps w:val="0"/>
            <w:sz w:val="22"/>
            <w:szCs w:val="22"/>
            <w:lang w:eastAsia="it-IT"/>
          </w:rPr>
          <w:tab/>
        </w:r>
        <w:r w:rsidR="00791B8D" w:rsidRPr="00FC3C53">
          <w:rPr>
            <w:rStyle w:val="Collegamentoipertestuale"/>
          </w:rPr>
          <w:t>informativa sul TRATTAMENTO DEI DATI PERSONALI</w:t>
        </w:r>
        <w:r w:rsidR="00791B8D">
          <w:rPr>
            <w:webHidden/>
          </w:rPr>
          <w:tab/>
        </w:r>
        <w:r w:rsidR="00791B8D">
          <w:rPr>
            <w:webHidden/>
          </w:rPr>
          <w:fldChar w:fldCharType="begin"/>
        </w:r>
        <w:r w:rsidR="00791B8D">
          <w:rPr>
            <w:webHidden/>
          </w:rPr>
          <w:instrText xml:space="preserve"> PAGEREF _Toc163468051 \h </w:instrText>
        </w:r>
        <w:r w:rsidR="00791B8D">
          <w:rPr>
            <w:webHidden/>
          </w:rPr>
        </w:r>
        <w:r w:rsidR="00791B8D">
          <w:rPr>
            <w:webHidden/>
          </w:rPr>
          <w:fldChar w:fldCharType="separate"/>
        </w:r>
        <w:r w:rsidR="00791B8D">
          <w:rPr>
            <w:webHidden/>
          </w:rPr>
          <w:t>44</w:t>
        </w:r>
        <w:r w:rsidR="00791B8D">
          <w:rPr>
            <w:webHidden/>
          </w:rPr>
          <w:fldChar w:fldCharType="end"/>
        </w:r>
      </w:hyperlink>
    </w:p>
    <w:p w14:paraId="1C06309B" w14:textId="3E72CAB1" w:rsidR="0024002D" w:rsidRPr="009A22CE" w:rsidRDefault="0024002D" w:rsidP="0024002D">
      <w:pPr>
        <w:rPr>
          <w:lang w:eastAsia="it-IT"/>
        </w:rPr>
      </w:pPr>
      <w:r w:rsidRPr="009A22CE">
        <w:rPr>
          <w:lang w:eastAsia="it-IT"/>
        </w:rPr>
        <w:fldChar w:fldCharType="end"/>
      </w:r>
      <w:bookmarkStart w:id="0" w:name="_Toc481158956"/>
      <w:bookmarkStart w:id="1" w:name="_Toc481159352"/>
      <w:bookmarkStart w:id="2" w:name="_Toc481159691"/>
      <w:bookmarkStart w:id="3" w:name="_Toc481159737"/>
      <w:bookmarkStart w:id="4" w:name="_Toc481159794"/>
      <w:bookmarkStart w:id="5" w:name="_Toc481159846"/>
      <w:bookmarkStart w:id="6" w:name="_Toc481159991"/>
      <w:bookmarkStart w:id="7" w:name="_Toc481158959"/>
      <w:bookmarkStart w:id="8" w:name="_Toc481159355"/>
      <w:bookmarkStart w:id="9" w:name="_Toc481159694"/>
      <w:bookmarkStart w:id="10" w:name="_Toc481159740"/>
      <w:bookmarkStart w:id="11" w:name="_Toc481159797"/>
      <w:bookmarkStart w:id="12" w:name="_Toc481159849"/>
      <w:bookmarkStart w:id="13" w:name="_Toc481159994"/>
      <w:bookmarkStart w:id="14" w:name="_Toc481158964"/>
      <w:bookmarkStart w:id="15" w:name="_Toc481159359"/>
      <w:bookmarkStart w:id="16" w:name="_Toc481159698"/>
      <w:bookmarkStart w:id="17" w:name="_Toc481159744"/>
      <w:bookmarkStart w:id="18" w:name="_Toc481159801"/>
      <w:bookmarkStart w:id="19" w:name="_Toc481159853"/>
      <w:bookmarkStart w:id="20" w:name="_Toc481159998"/>
      <w:bookmarkStart w:id="21" w:name="bando"/>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4835AB7" w14:textId="77777777" w:rsidR="0024002D" w:rsidRPr="009A22CE" w:rsidRDefault="0024002D" w:rsidP="0024002D">
      <w:pPr>
        <w:widowControl/>
        <w:tabs>
          <w:tab w:val="clear" w:pos="0"/>
        </w:tabs>
        <w:spacing w:after="200" w:line="276" w:lineRule="auto"/>
        <w:jc w:val="left"/>
      </w:pPr>
    </w:p>
    <w:p w14:paraId="2E3BECA2" w14:textId="77777777" w:rsidR="0024002D" w:rsidRPr="009A22CE" w:rsidRDefault="0024002D" w:rsidP="0024002D">
      <w:pPr>
        <w:widowControl/>
        <w:tabs>
          <w:tab w:val="clear" w:pos="0"/>
        </w:tabs>
        <w:spacing w:after="200" w:line="276" w:lineRule="auto"/>
        <w:jc w:val="left"/>
      </w:pPr>
      <w:r w:rsidRPr="009A22CE">
        <w:br w:type="page"/>
      </w:r>
    </w:p>
    <w:p w14:paraId="4BF1C7A3" w14:textId="77777777" w:rsidR="0024002D" w:rsidRPr="009A22CE" w:rsidRDefault="0024002D" w:rsidP="0024002D"/>
    <w:p w14:paraId="15848851" w14:textId="77777777" w:rsidR="0024002D" w:rsidRPr="009A22CE" w:rsidRDefault="00623639" w:rsidP="0024002D">
      <w:pPr>
        <w:pStyle w:val="Titolo1"/>
        <w:rPr>
          <w:lang w:val="it-IT"/>
        </w:rPr>
      </w:pPr>
      <w:bookmarkStart w:id="22" w:name="_Toc163467997"/>
      <w:r>
        <w:rPr>
          <w:lang w:val="it-IT"/>
        </w:rPr>
        <w:t>CAPITOLATO D’ONERI</w:t>
      </w:r>
      <w:bookmarkEnd w:id="22"/>
      <w:r w:rsidR="0024002D" w:rsidRPr="009A22CE">
        <w:rPr>
          <w:lang w:val="it-IT"/>
        </w:rPr>
        <w:t xml:space="preserve"> </w:t>
      </w:r>
    </w:p>
    <w:p w14:paraId="186E4593" w14:textId="77777777" w:rsidR="0024002D" w:rsidRPr="009A22CE" w:rsidRDefault="0024002D" w:rsidP="00E15FD7">
      <w:pPr>
        <w:rPr>
          <w:lang w:eastAsia="it-IT"/>
        </w:rPr>
      </w:pPr>
      <w:r w:rsidRPr="000B1CE9">
        <w:rPr>
          <w:b/>
        </w:rPr>
        <w:t>GARA</w:t>
      </w:r>
      <w:r w:rsidRPr="000B1CE9" w:rsidDel="00EC3EE3">
        <w:rPr>
          <w:b/>
          <w:lang w:eastAsia="it-IT"/>
        </w:rPr>
        <w:t xml:space="preserve"> </w:t>
      </w:r>
      <w:r w:rsidRPr="000B1CE9">
        <w:rPr>
          <w:b/>
          <w:lang w:eastAsia="it-IT"/>
        </w:rPr>
        <w:t>EUROPEA A PROCEDURA APERTA PER L</w:t>
      </w:r>
      <w:r w:rsidR="005E29B1">
        <w:rPr>
          <w:b/>
          <w:lang w:eastAsia="it-IT"/>
        </w:rPr>
        <w:t xml:space="preserve">A STIPULA DI UN </w:t>
      </w:r>
      <w:r w:rsidR="005E29B1" w:rsidRPr="005E29B1">
        <w:rPr>
          <w:b/>
          <w:lang w:eastAsia="it-IT"/>
        </w:rPr>
        <w:t xml:space="preserve">ACCORDO QUADRO PER L’ACQUISIZIONE DEL POTENZIAMENTO DELLE INFRASTRUTTURE DI ARCHIVIAZIONE DELL EMC ISILON PER SOGEI </w:t>
      </w:r>
    </w:p>
    <w:p w14:paraId="596FCA14" w14:textId="77777777" w:rsidR="0024002D" w:rsidRPr="009A22CE" w:rsidRDefault="0024002D" w:rsidP="0024002D">
      <w:pPr>
        <w:rPr>
          <w:lang w:eastAsia="it-IT"/>
        </w:rPr>
      </w:pPr>
    </w:p>
    <w:p w14:paraId="30A84B84" w14:textId="77777777" w:rsidR="0024002D" w:rsidRPr="009A22CE" w:rsidRDefault="0024002D" w:rsidP="0024002D">
      <w:pPr>
        <w:pStyle w:val="Testocommento"/>
        <w:rPr>
          <w:lang w:eastAsia="it-IT"/>
        </w:rPr>
      </w:pPr>
      <w:bookmarkStart w:id="23" w:name="_Toc354038170"/>
      <w:bookmarkStart w:id="24" w:name="_Toc380501861"/>
      <w:bookmarkStart w:id="25" w:name="_Toc391035973"/>
      <w:bookmarkStart w:id="26" w:name="_Toc391036046"/>
    </w:p>
    <w:p w14:paraId="4365D028" w14:textId="77777777" w:rsidR="0024002D" w:rsidRPr="009A22CE" w:rsidRDefault="0024002D" w:rsidP="0024002D">
      <w:pPr>
        <w:pStyle w:val="Titolo2"/>
        <w:numPr>
          <w:ilvl w:val="0"/>
          <w:numId w:val="0"/>
        </w:numPr>
        <w:ind w:left="720"/>
      </w:pPr>
      <w:bookmarkStart w:id="27" w:name="_Toc134180541"/>
      <w:bookmarkStart w:id="28" w:name="_Toc163467999"/>
      <w:r w:rsidRPr="009A22CE">
        <w:t>PREMESSE</w:t>
      </w:r>
      <w:bookmarkEnd w:id="27"/>
      <w:bookmarkEnd w:id="28"/>
    </w:p>
    <w:p w14:paraId="33EF7A21" w14:textId="368985A8" w:rsidR="0024002D" w:rsidRPr="009A22CE" w:rsidRDefault="0024002D" w:rsidP="001C7FB7">
      <w:pPr>
        <w:pStyle w:val="Testocommento"/>
        <w:jc w:val="left"/>
        <w:rPr>
          <w:rFonts w:cs="Calibri"/>
          <w:bCs/>
          <w:iCs/>
          <w:color w:val="0033CC"/>
          <w:lang w:val="it-IT" w:eastAsia="it-IT"/>
        </w:rPr>
      </w:pPr>
      <w:r w:rsidRPr="009A22CE">
        <w:rPr>
          <w:rFonts w:cs="Calibri"/>
          <w:bCs/>
          <w:iCs/>
          <w:lang w:val="it-IT" w:eastAsia="it-IT"/>
        </w:rPr>
        <w:t>C</w:t>
      </w:r>
      <w:r w:rsidRPr="009A22CE">
        <w:rPr>
          <w:rFonts w:cs="Calibri"/>
          <w:bCs/>
          <w:iCs/>
          <w:lang w:eastAsia="it-IT"/>
        </w:rPr>
        <w:t>on</w:t>
      </w:r>
      <w:r w:rsidRPr="009A22CE">
        <w:rPr>
          <w:rFonts w:cs="Calibri"/>
          <w:bCs/>
          <w:iCs/>
          <w:lang w:val="it-IT" w:eastAsia="it-IT"/>
        </w:rPr>
        <w:t xml:space="preserve"> determina </w:t>
      </w:r>
      <w:r w:rsidRPr="009A22CE">
        <w:rPr>
          <w:rFonts w:cs="Calibri"/>
          <w:bCs/>
          <w:iCs/>
          <w:lang w:eastAsia="it-IT"/>
        </w:rPr>
        <w:t>a contrarre del</w:t>
      </w:r>
      <w:r w:rsidR="00A110DB">
        <w:rPr>
          <w:rFonts w:cs="Calibri"/>
          <w:bCs/>
          <w:iCs/>
          <w:lang w:val="it-IT" w:eastAsia="it-IT"/>
        </w:rPr>
        <w:t xml:space="preserve"> 5</w:t>
      </w:r>
      <w:r w:rsidR="00372AD4">
        <w:rPr>
          <w:rFonts w:cs="Calibri"/>
          <w:bCs/>
          <w:iCs/>
          <w:lang w:val="it-IT" w:eastAsia="it-IT"/>
        </w:rPr>
        <w:t xml:space="preserve"> aprile 2024,</w:t>
      </w:r>
      <w:r w:rsidRPr="009A22CE">
        <w:rPr>
          <w:rFonts w:cs="Calibri"/>
          <w:bCs/>
          <w:iCs/>
          <w:lang w:eastAsia="it-IT"/>
        </w:rPr>
        <w:t xml:space="preserve"> </w:t>
      </w:r>
      <w:r w:rsidRPr="009A22CE">
        <w:t xml:space="preserve">Consip S.p.A. a socio unico (di seguito per brevità anche Consip) per conto di </w:t>
      </w:r>
      <w:proofErr w:type="spellStart"/>
      <w:r w:rsidR="001E5E3B">
        <w:rPr>
          <w:lang w:val="it-IT"/>
        </w:rPr>
        <w:t>Sogei</w:t>
      </w:r>
      <w:proofErr w:type="spellEnd"/>
      <w:r w:rsidR="001E5E3B">
        <w:rPr>
          <w:lang w:val="it-IT"/>
        </w:rPr>
        <w:t xml:space="preserve"> </w:t>
      </w:r>
      <w:r w:rsidRPr="009A22CE">
        <w:t xml:space="preserve">(di seguito per brevità anche Committente), </w:t>
      </w:r>
      <w:r w:rsidR="00036DBD" w:rsidRPr="00640E22">
        <w:rPr>
          <w:rFonts w:cs="Calibri"/>
          <w:bCs/>
          <w:iCs/>
          <w:lang w:val="it-IT" w:eastAsia="it-IT"/>
        </w:rPr>
        <w:t xml:space="preserve">ha deliberato di bandire una gara per l’affidamento di </w:t>
      </w:r>
      <w:r w:rsidR="00036DBD" w:rsidRPr="00640E22">
        <w:rPr>
          <w:rFonts w:ascii="Calibri" w:hAnsi="Calibri"/>
        </w:rPr>
        <w:t xml:space="preserve">un Accordo Quadro </w:t>
      </w:r>
      <w:r w:rsidR="00036DBD" w:rsidRPr="00640E22">
        <w:rPr>
          <w:rFonts w:ascii="Calibri" w:hAnsi="Calibri"/>
          <w:lang w:val="it-IT"/>
        </w:rPr>
        <w:t xml:space="preserve">avente ad oggetto </w:t>
      </w:r>
      <w:r w:rsidR="00036DBD" w:rsidRPr="00936CF6">
        <w:rPr>
          <w:rFonts w:ascii="Calibri" w:hAnsi="Calibri"/>
          <w:lang w:val="it-IT"/>
        </w:rPr>
        <w:t>l’ac</w:t>
      </w:r>
      <w:r w:rsidR="00036DBD">
        <w:rPr>
          <w:rFonts w:ascii="Calibri" w:hAnsi="Calibri"/>
          <w:lang w:val="it-IT"/>
        </w:rPr>
        <w:t>quisizione del potenziamento delle</w:t>
      </w:r>
      <w:r w:rsidR="00036DBD" w:rsidRPr="00936CF6">
        <w:rPr>
          <w:rFonts w:ascii="Calibri" w:hAnsi="Calibri"/>
          <w:lang w:val="it-IT"/>
        </w:rPr>
        <w:t xml:space="preserve"> </w:t>
      </w:r>
      <w:r w:rsidR="00036DBD" w:rsidRPr="003D6EDF">
        <w:rPr>
          <w:rFonts w:ascii="Calibri" w:hAnsi="Calibri" w:cs="Calibri"/>
          <w:lang w:val="it-IT"/>
        </w:rPr>
        <w:t>soluzioni di archiviazione su rete (NAS) basa</w:t>
      </w:r>
      <w:r w:rsidR="00036DBD">
        <w:rPr>
          <w:rFonts w:ascii="Calibri" w:hAnsi="Calibri" w:cs="Calibri"/>
          <w:lang w:val="it-IT"/>
        </w:rPr>
        <w:t xml:space="preserve">te su apparecchiature DELL EMC </w:t>
      </w:r>
      <w:proofErr w:type="spellStart"/>
      <w:r w:rsidR="00036DBD" w:rsidRPr="003D6EDF">
        <w:rPr>
          <w:rFonts w:ascii="Calibri" w:hAnsi="Calibri" w:cs="Calibri"/>
          <w:lang w:val="it-IT"/>
        </w:rPr>
        <w:t>Isilon</w:t>
      </w:r>
      <w:proofErr w:type="spellEnd"/>
      <w:r w:rsidR="00036DBD" w:rsidRPr="003D6EDF">
        <w:rPr>
          <w:rFonts w:ascii="Calibri" w:hAnsi="Calibri" w:cs="Calibri"/>
          <w:lang w:val="it-IT"/>
        </w:rPr>
        <w:t>/</w:t>
      </w:r>
      <w:proofErr w:type="spellStart"/>
      <w:r w:rsidR="00036DBD" w:rsidRPr="003D6EDF">
        <w:rPr>
          <w:rFonts w:ascii="Calibri" w:hAnsi="Calibri" w:cs="Calibri"/>
          <w:lang w:val="it-IT"/>
        </w:rPr>
        <w:t>PowerScale</w:t>
      </w:r>
      <w:proofErr w:type="spellEnd"/>
      <w:r w:rsidR="00036DBD">
        <w:rPr>
          <w:rFonts w:ascii="Calibri" w:hAnsi="Calibri" w:cs="Calibri"/>
          <w:lang w:val="it-IT"/>
        </w:rPr>
        <w:t xml:space="preserve"> </w:t>
      </w:r>
      <w:r w:rsidR="00036DBD" w:rsidRPr="00936CF6">
        <w:rPr>
          <w:rFonts w:ascii="Calibri" w:hAnsi="Calibri"/>
          <w:lang w:val="it-IT"/>
        </w:rPr>
        <w:t>e dei relativi servizi di manutenzione e di supporto</w:t>
      </w:r>
      <w:r w:rsidRPr="009A22CE">
        <w:rPr>
          <w:rFonts w:cs="Calibri"/>
          <w:bCs/>
          <w:iCs/>
          <w:color w:val="0033CC"/>
          <w:lang w:val="it-IT" w:eastAsia="it-IT"/>
        </w:rPr>
        <w:t>.</w:t>
      </w:r>
    </w:p>
    <w:p w14:paraId="052D178A" w14:textId="77777777" w:rsidR="004536C0" w:rsidRDefault="004536C0" w:rsidP="004536C0">
      <w:pPr>
        <w:pStyle w:val="usoboll1"/>
        <w:spacing w:line="280" w:lineRule="exact"/>
        <w:rPr>
          <w:rFonts w:ascii="Calibri" w:hAnsi="Calibri"/>
          <w:bCs/>
        </w:rPr>
      </w:pPr>
    </w:p>
    <w:p w14:paraId="2DECAA8D" w14:textId="1C5568B5" w:rsidR="004536C0" w:rsidRPr="00DB3BEA" w:rsidRDefault="004536C0" w:rsidP="004536C0">
      <w:pPr>
        <w:pStyle w:val="usoboll1"/>
        <w:spacing w:line="280" w:lineRule="exact"/>
        <w:rPr>
          <w:rFonts w:ascii="Calibri" w:hAnsi="Calibri"/>
          <w:bCs/>
          <w:i/>
          <w:color w:val="0000FF"/>
        </w:rPr>
      </w:pPr>
      <w:r w:rsidRPr="00597578">
        <w:rPr>
          <w:rFonts w:ascii="Calibri" w:hAnsi="Calibri"/>
          <w:bCs/>
        </w:rPr>
        <w:t xml:space="preserve">In particolare la procedura è finalizzata </w:t>
      </w:r>
      <w:r w:rsidR="005E29B1" w:rsidRPr="00597578">
        <w:rPr>
          <w:rFonts w:ascii="Calibri" w:hAnsi="Calibri"/>
          <w:bCs/>
        </w:rPr>
        <w:t>alla stipula</w:t>
      </w:r>
      <w:r w:rsidRPr="00597578">
        <w:rPr>
          <w:rFonts w:ascii="Calibri" w:hAnsi="Calibri"/>
          <w:bCs/>
        </w:rPr>
        <w:t xml:space="preserve"> di un </w:t>
      </w:r>
      <w:r w:rsidRPr="00597578">
        <w:rPr>
          <w:rFonts w:ascii="Calibri" w:hAnsi="Calibri"/>
          <w:b/>
          <w:bCs/>
        </w:rPr>
        <w:t>Accordo Quadro (</w:t>
      </w:r>
      <w:r w:rsidR="00304701" w:rsidRPr="00597578">
        <w:rPr>
          <w:rFonts w:ascii="Calibri" w:hAnsi="Calibri"/>
          <w:b/>
          <w:bCs/>
        </w:rPr>
        <w:t xml:space="preserve">Cfr. </w:t>
      </w:r>
      <w:r w:rsidRPr="00597578">
        <w:rPr>
          <w:rFonts w:ascii="Calibri" w:hAnsi="Calibri"/>
          <w:b/>
          <w:bCs/>
        </w:rPr>
        <w:t xml:space="preserve">Allegato </w:t>
      </w:r>
      <w:r w:rsidR="00597578" w:rsidRPr="00597578">
        <w:rPr>
          <w:rFonts w:ascii="Calibri" w:hAnsi="Calibri"/>
          <w:b/>
          <w:bCs/>
        </w:rPr>
        <w:t>18</w:t>
      </w:r>
      <w:r w:rsidR="00891BEF" w:rsidRPr="00597578">
        <w:rPr>
          <w:rFonts w:ascii="Calibri" w:hAnsi="Calibri"/>
          <w:b/>
          <w:bCs/>
        </w:rPr>
        <w:t xml:space="preserve"> A</w:t>
      </w:r>
      <w:r w:rsidR="00DB3BEA" w:rsidRPr="00597578">
        <w:rPr>
          <w:rFonts w:ascii="Calibri" w:hAnsi="Calibri"/>
          <w:b/>
          <w:bCs/>
        </w:rPr>
        <w:t>–</w:t>
      </w:r>
      <w:r w:rsidRPr="00597578">
        <w:rPr>
          <w:rFonts w:ascii="Calibri" w:hAnsi="Calibri"/>
          <w:b/>
          <w:bCs/>
        </w:rPr>
        <w:t xml:space="preserve"> </w:t>
      </w:r>
      <w:r w:rsidR="00DB3BEA" w:rsidRPr="00597578">
        <w:rPr>
          <w:rFonts w:ascii="Calibri" w:hAnsi="Calibri"/>
          <w:b/>
          <w:bCs/>
        </w:rPr>
        <w:t xml:space="preserve">Accordo Quadro </w:t>
      </w:r>
      <w:r w:rsidRPr="00597578">
        <w:rPr>
          <w:rFonts w:ascii="Calibri" w:hAnsi="Calibri"/>
          <w:b/>
          <w:bCs/>
        </w:rPr>
        <w:t xml:space="preserve">Condizioni </w:t>
      </w:r>
      <w:r w:rsidR="00891BEF" w:rsidRPr="00597578">
        <w:rPr>
          <w:rFonts w:ascii="Calibri" w:hAnsi="Calibri"/>
          <w:b/>
          <w:bCs/>
        </w:rPr>
        <w:t>G</w:t>
      </w:r>
      <w:r w:rsidRPr="00597578">
        <w:rPr>
          <w:rFonts w:ascii="Calibri" w:hAnsi="Calibri"/>
          <w:b/>
          <w:bCs/>
        </w:rPr>
        <w:t>enerali e</w:t>
      </w:r>
      <w:r w:rsidR="00891BEF" w:rsidRPr="00597578">
        <w:rPr>
          <w:rFonts w:ascii="Calibri" w:hAnsi="Calibri"/>
          <w:b/>
          <w:bCs/>
        </w:rPr>
        <w:t xml:space="preserve"> Allegato </w:t>
      </w:r>
      <w:r w:rsidR="00597578" w:rsidRPr="00597578">
        <w:rPr>
          <w:rFonts w:ascii="Calibri" w:hAnsi="Calibri"/>
          <w:b/>
          <w:bCs/>
        </w:rPr>
        <w:t xml:space="preserve">18 </w:t>
      </w:r>
      <w:r w:rsidR="00891BEF" w:rsidRPr="00597578">
        <w:rPr>
          <w:rFonts w:ascii="Calibri" w:hAnsi="Calibri"/>
          <w:b/>
          <w:bCs/>
        </w:rPr>
        <w:t>B</w:t>
      </w:r>
      <w:r w:rsidRPr="00597578">
        <w:rPr>
          <w:rFonts w:ascii="Calibri" w:hAnsi="Calibri"/>
          <w:b/>
          <w:bCs/>
        </w:rPr>
        <w:t xml:space="preserve"> </w:t>
      </w:r>
      <w:r w:rsidR="00891BEF" w:rsidRPr="00597578">
        <w:rPr>
          <w:rFonts w:ascii="Calibri" w:hAnsi="Calibri"/>
          <w:b/>
          <w:bCs/>
        </w:rPr>
        <w:t xml:space="preserve">Accordo Quadro Condizioni </w:t>
      </w:r>
      <w:r w:rsidRPr="00597578">
        <w:rPr>
          <w:rFonts w:ascii="Calibri" w:hAnsi="Calibri"/>
          <w:b/>
          <w:bCs/>
        </w:rPr>
        <w:t>Speciali)</w:t>
      </w:r>
      <w:r w:rsidRPr="00597578">
        <w:rPr>
          <w:rFonts w:ascii="Calibri" w:hAnsi="Calibri"/>
          <w:bCs/>
        </w:rPr>
        <w:t xml:space="preserve"> </w:t>
      </w:r>
      <w:r w:rsidRPr="00597578">
        <w:rPr>
          <w:rFonts w:ascii="Calibri" w:hAnsi="Calibri"/>
        </w:rPr>
        <w:t>con un solo operatore economico ai sensi e per gli effetti dell’art. 59, comma 3 del Codice (I fase)</w:t>
      </w:r>
      <w:r w:rsidRPr="00597578">
        <w:rPr>
          <w:rFonts w:ascii="Calibri" w:hAnsi="Calibri"/>
          <w:b/>
          <w:bCs/>
          <w:i/>
        </w:rPr>
        <w:t>.</w:t>
      </w:r>
    </w:p>
    <w:p w14:paraId="6B57BD82" w14:textId="77777777" w:rsidR="004536C0" w:rsidRPr="005E29B1" w:rsidRDefault="004536C0" w:rsidP="004536C0">
      <w:pPr>
        <w:pStyle w:val="usoboll1"/>
        <w:spacing w:line="280" w:lineRule="exact"/>
        <w:rPr>
          <w:rFonts w:ascii="Calibri" w:hAnsi="Calibri"/>
          <w:bCs/>
        </w:rPr>
      </w:pPr>
      <w:r w:rsidRPr="005E29B1">
        <w:rPr>
          <w:rFonts w:ascii="Calibri" w:hAnsi="Calibri"/>
          <w:bCs/>
        </w:rPr>
        <w:t>Gli Ordinativi di fornitura (II fase) sono affidati dalla Committente entro i limiti delle condizioni fissate nell'Accordo Quadro stesso.</w:t>
      </w:r>
    </w:p>
    <w:p w14:paraId="200E1FB6" w14:textId="711C3F18" w:rsidR="004536C0" w:rsidRDefault="004536C0" w:rsidP="004536C0">
      <w:pPr>
        <w:pStyle w:val="usoboll1"/>
        <w:spacing w:line="280" w:lineRule="exact"/>
        <w:rPr>
          <w:rFonts w:ascii="Calibri" w:hAnsi="Calibri"/>
          <w:bCs/>
        </w:rPr>
      </w:pPr>
      <w:r w:rsidRPr="005E29B1">
        <w:rPr>
          <w:rFonts w:ascii="Calibri" w:hAnsi="Calibri"/>
          <w:bCs/>
        </w:rPr>
        <w:t xml:space="preserve">La Committente consulterà per iscritto l'operatore economico parte dell'Accordo Quadro </w:t>
      </w:r>
      <w:r w:rsidRPr="00DB3BEA">
        <w:rPr>
          <w:rFonts w:ascii="Calibri" w:hAnsi="Calibri"/>
          <w:bCs/>
        </w:rPr>
        <w:t xml:space="preserve">nei limiti delle condizioni fissate nell’Accordo Quadro, senza modifica alcuna in ordine ai prezzi offerti e sulla base della disciplina prevista nel </w:t>
      </w:r>
      <w:r w:rsidRPr="00DB3BEA">
        <w:rPr>
          <w:rFonts w:ascii="Calibri" w:hAnsi="Calibri"/>
          <w:b/>
          <w:bCs/>
        </w:rPr>
        <w:t xml:space="preserve">Capitolato </w:t>
      </w:r>
      <w:r w:rsidRPr="00597578">
        <w:rPr>
          <w:rFonts w:ascii="Calibri" w:hAnsi="Calibri"/>
          <w:b/>
          <w:bCs/>
        </w:rPr>
        <w:t xml:space="preserve">tecnico (Allegato </w:t>
      </w:r>
      <w:r w:rsidR="00597578" w:rsidRPr="00597578">
        <w:rPr>
          <w:rFonts w:ascii="Calibri" w:hAnsi="Calibri"/>
          <w:b/>
          <w:bCs/>
        </w:rPr>
        <w:t>15</w:t>
      </w:r>
      <w:r w:rsidRPr="00597578">
        <w:rPr>
          <w:rFonts w:ascii="Calibri" w:hAnsi="Calibri"/>
          <w:b/>
          <w:bCs/>
        </w:rPr>
        <w:t xml:space="preserve"> – CT e relativa Appendice)</w:t>
      </w:r>
      <w:r w:rsidRPr="005E29B1">
        <w:rPr>
          <w:rFonts w:ascii="Calibri" w:hAnsi="Calibri"/>
          <w:bCs/>
        </w:rPr>
        <w:t>.</w:t>
      </w:r>
    </w:p>
    <w:p w14:paraId="63AD5E8C" w14:textId="77777777" w:rsidR="00E43671" w:rsidRPr="00CC674B" w:rsidRDefault="00E43671" w:rsidP="004536C0">
      <w:pPr>
        <w:pStyle w:val="usoboll1"/>
        <w:spacing w:line="280" w:lineRule="exact"/>
        <w:rPr>
          <w:rFonts w:ascii="Calibri" w:hAnsi="Calibri"/>
          <w:bCs/>
        </w:rPr>
      </w:pPr>
    </w:p>
    <w:p w14:paraId="58E349C7" w14:textId="0D11112E" w:rsidR="0024002D" w:rsidRDefault="00E43671" w:rsidP="0024002D">
      <w:pPr>
        <w:pStyle w:val="Testocommento"/>
        <w:rPr>
          <w:rStyle w:val="ui-provider"/>
          <w:rFonts w:eastAsia="Tahoma"/>
        </w:rPr>
      </w:pPr>
      <w:r>
        <w:rPr>
          <w:rStyle w:val="ui-provider"/>
          <w:rFonts w:eastAsia="Tahoma"/>
        </w:rPr>
        <w:t>L’affidamento degli Ordini da parte delle Amministrazioni avverrà secondo i termini e le condizioni dell'Accordo Quadro, senza riaprire il confronto competitivo.</w:t>
      </w:r>
    </w:p>
    <w:p w14:paraId="62CCCFE6" w14:textId="77777777" w:rsidR="00E43671" w:rsidRPr="009A22CE" w:rsidRDefault="00E43671" w:rsidP="0024002D">
      <w:pPr>
        <w:pStyle w:val="Testocommento"/>
        <w:rPr>
          <w:rFonts w:cs="Calibri"/>
          <w:bCs/>
          <w:iCs/>
          <w:color w:val="0033CC"/>
          <w:lang w:val="it-IT" w:eastAsia="it-IT"/>
        </w:rPr>
      </w:pPr>
    </w:p>
    <w:p w14:paraId="22924E22" w14:textId="77777777" w:rsidR="0024002D" w:rsidRPr="009A22CE" w:rsidRDefault="0024002D" w:rsidP="0024002D">
      <w:pPr>
        <w:textAlignment w:val="baseline"/>
        <w:rPr>
          <w:rFonts w:cs="Calibri"/>
          <w:bCs/>
          <w:iCs/>
          <w:lang w:val="x-none" w:eastAsia="it-IT"/>
        </w:rPr>
      </w:pPr>
      <w:r w:rsidRPr="009A22CE">
        <w:rPr>
          <w:rFonts w:cs="Calibri"/>
          <w:bCs/>
          <w:iCs/>
          <w:lang w:eastAsia="it-IT"/>
        </w:rPr>
        <w:t>L</w:t>
      </w:r>
      <w:r w:rsidRPr="009A22CE">
        <w:rPr>
          <w:rFonts w:cs="Calibri"/>
          <w:bCs/>
          <w:iCs/>
          <w:lang w:val="x-none" w:eastAsia="it-IT"/>
        </w:rPr>
        <w:t xml:space="preserve">a presente procedura è interamente svolta tramite </w:t>
      </w:r>
      <w:r w:rsidRPr="009A22CE">
        <w:rPr>
          <w:rFonts w:cs="Calibri"/>
          <w:bCs/>
          <w:iCs/>
          <w:lang w:eastAsia="it-IT"/>
        </w:rPr>
        <w:t>piattaforma telematica</w:t>
      </w:r>
      <w:r w:rsidRPr="009A22CE">
        <w:rPr>
          <w:rFonts w:cs="Calibri"/>
          <w:bCs/>
          <w:iCs/>
          <w:lang w:val="x-none" w:eastAsia="it-IT"/>
        </w:rPr>
        <w:t xml:space="preserve"> (di seguito</w:t>
      </w:r>
      <w:r w:rsidRPr="009A22CE">
        <w:rPr>
          <w:rFonts w:cs="Calibri"/>
          <w:bCs/>
          <w:iCs/>
          <w:lang w:eastAsia="it-IT"/>
        </w:rPr>
        <w:t>, anche Sistema</w:t>
      </w:r>
      <w:r w:rsidRPr="009A22CE">
        <w:rPr>
          <w:rFonts w:cs="Calibri"/>
          <w:bCs/>
          <w:iCs/>
          <w:lang w:val="x-none" w:eastAsia="it-IT"/>
        </w:rPr>
        <w:t>) accessibile all’indirizzo www.acquistinretepa.it</w:t>
      </w:r>
      <w:r w:rsidRPr="009A22CE">
        <w:rPr>
          <w:rFonts w:cs="Calibri"/>
          <w:bCs/>
          <w:iCs/>
          <w:lang w:eastAsia="it-IT"/>
        </w:rPr>
        <w:t>.</w:t>
      </w:r>
      <w:r w:rsidRPr="009A22CE">
        <w:rPr>
          <w:rFonts w:cs="Calibri"/>
          <w:bCs/>
          <w:iCs/>
          <w:lang w:val="x-none" w:eastAsia="it-IT"/>
        </w:rPr>
        <w:t xml:space="preserve"> </w:t>
      </w:r>
    </w:p>
    <w:p w14:paraId="61CC24F9" w14:textId="77777777" w:rsidR="0024002D" w:rsidRPr="009A22CE" w:rsidRDefault="0024002D" w:rsidP="0024002D">
      <w:pPr>
        <w:textAlignment w:val="baseline"/>
        <w:rPr>
          <w:rFonts w:cs="Calibri"/>
          <w:bCs/>
          <w:iCs/>
          <w:lang w:val="x-none" w:eastAsia="it-IT"/>
        </w:rPr>
      </w:pPr>
    </w:p>
    <w:p w14:paraId="6FB34E41" w14:textId="77777777" w:rsidR="0024002D" w:rsidRPr="009A22CE" w:rsidRDefault="0024002D" w:rsidP="0024002D">
      <w:pPr>
        <w:pStyle w:val="Testocommento"/>
        <w:rPr>
          <w:rFonts w:cs="Calibri"/>
          <w:bCs/>
          <w:iCs/>
          <w:lang w:val="it-IT" w:eastAsia="it-IT"/>
        </w:rPr>
      </w:pPr>
      <w:r w:rsidRPr="009A22CE">
        <w:rPr>
          <w:rFonts w:cs="Calibri"/>
          <w:bCs/>
          <w:iCs/>
          <w:lang w:val="it-IT" w:eastAsia="it-IT"/>
        </w:rPr>
        <w:t xml:space="preserve">L’affidamento </w:t>
      </w:r>
      <w:r w:rsidRPr="009A22CE">
        <w:rPr>
          <w:rFonts w:cs="Calibri"/>
          <w:bCs/>
          <w:iCs/>
          <w:lang w:eastAsia="it-IT"/>
        </w:rPr>
        <w:t xml:space="preserve">avverrà mediante procedura aperta </w:t>
      </w:r>
      <w:r w:rsidRPr="009A22CE">
        <w:rPr>
          <w:rFonts w:cs="Calibri"/>
          <w:bCs/>
          <w:iCs/>
          <w:lang w:val="it-IT" w:eastAsia="it-IT"/>
        </w:rPr>
        <w:t xml:space="preserve">con applicazione del criterio dell’offerta economicamente più vantaggiosa individuata sulla base del minor prezzo, ai sensi dell’art. 108 del Codice. </w:t>
      </w:r>
    </w:p>
    <w:p w14:paraId="4CCDFFBC" w14:textId="77777777" w:rsidR="0024002D" w:rsidRPr="009A22CE" w:rsidRDefault="0024002D" w:rsidP="0024002D">
      <w:pPr>
        <w:rPr>
          <w:iCs/>
          <w:color w:val="0000FF"/>
        </w:rPr>
      </w:pPr>
    </w:p>
    <w:p w14:paraId="15D8AD56" w14:textId="77777777" w:rsidR="0024002D" w:rsidRPr="009A22CE" w:rsidRDefault="0024002D" w:rsidP="0024002D">
      <w:pPr>
        <w:pStyle w:val="Testocommento"/>
        <w:rPr>
          <w:rFonts w:cs="Calibri"/>
          <w:bCs/>
          <w:iCs/>
          <w:lang w:val="it-IT" w:eastAsia="it-IT"/>
        </w:rPr>
      </w:pPr>
      <w:r w:rsidRPr="009A22CE">
        <w:rPr>
          <w:rFonts w:cs="Calibri"/>
          <w:bCs/>
          <w:iCs/>
          <w:lang w:val="it-IT" w:eastAsia="it-IT"/>
        </w:rPr>
        <w:t xml:space="preserve">La durata del procedimento è prevista pari </w:t>
      </w:r>
      <w:r w:rsidRPr="00597578">
        <w:rPr>
          <w:rFonts w:cs="Calibri"/>
          <w:bCs/>
          <w:iCs/>
          <w:lang w:val="it-IT" w:eastAsia="it-IT"/>
        </w:rPr>
        <w:t xml:space="preserve">a </w:t>
      </w:r>
      <w:r w:rsidR="00036DBD" w:rsidRPr="00597578">
        <w:rPr>
          <w:rFonts w:cs="Calibri"/>
          <w:bCs/>
          <w:iCs/>
          <w:lang w:val="it-IT" w:eastAsia="it-IT"/>
        </w:rPr>
        <w:t xml:space="preserve">5 </w:t>
      </w:r>
      <w:r w:rsidRPr="00597578">
        <w:rPr>
          <w:rFonts w:cs="Calibri"/>
          <w:bCs/>
          <w:iCs/>
          <w:lang w:val="it-IT" w:eastAsia="it-IT"/>
        </w:rPr>
        <w:t>mesi</w:t>
      </w:r>
      <w:r w:rsidRPr="009A22CE">
        <w:rPr>
          <w:rFonts w:cs="Calibri"/>
          <w:bCs/>
          <w:iCs/>
          <w:lang w:val="it-IT" w:eastAsia="it-IT"/>
        </w:rPr>
        <w:t xml:space="preserve"> dalla pubblicazione del </w:t>
      </w:r>
      <w:r w:rsidR="00E1023D" w:rsidRPr="008435E8">
        <w:rPr>
          <w:rFonts w:cs="Calibri"/>
          <w:bCs/>
          <w:iCs/>
          <w:lang w:val="it-IT" w:eastAsia="it-IT"/>
        </w:rPr>
        <w:t>Bando nella Banca Dati Nazionale dei Contratti Pubblici (nel seguito BDNCP)</w:t>
      </w:r>
      <w:r w:rsidRPr="008435E8">
        <w:rPr>
          <w:rFonts w:cs="Calibri"/>
          <w:bCs/>
          <w:iCs/>
          <w:lang w:val="it-IT" w:eastAsia="it-IT"/>
        </w:rPr>
        <w:t>.</w:t>
      </w:r>
    </w:p>
    <w:p w14:paraId="347E6E25" w14:textId="77777777" w:rsidR="0024002D" w:rsidRPr="009A22CE" w:rsidRDefault="0024002D" w:rsidP="0024002D">
      <w:pPr>
        <w:pStyle w:val="Testocommento"/>
        <w:rPr>
          <w:rFonts w:cs="Calibri"/>
          <w:bCs/>
          <w:iCs/>
          <w:lang w:val="it-IT" w:eastAsia="it-IT"/>
        </w:rPr>
      </w:pPr>
    </w:p>
    <w:p w14:paraId="71545A3B" w14:textId="77777777" w:rsidR="004536C0" w:rsidRDefault="0024002D" w:rsidP="0024002D">
      <w:pPr>
        <w:tabs>
          <w:tab w:val="left" w:pos="360"/>
        </w:tabs>
        <w:rPr>
          <w:rFonts w:cs="Calibri"/>
          <w:bCs/>
          <w:iCs/>
          <w:lang w:eastAsia="it-IT"/>
        </w:rPr>
      </w:pPr>
      <w:r w:rsidRPr="009A22CE">
        <w:rPr>
          <w:rFonts w:cs="Calibri"/>
          <w:bCs/>
          <w:iCs/>
          <w:lang w:eastAsia="it-IT"/>
        </w:rPr>
        <w:t>Il luogo di consegna della fornitura</w:t>
      </w:r>
      <w:r w:rsidR="004536C0">
        <w:rPr>
          <w:rFonts w:cs="Calibri"/>
          <w:bCs/>
          <w:iCs/>
          <w:lang w:eastAsia="it-IT"/>
        </w:rPr>
        <w:t xml:space="preserve"> e dello svolgimento dei servizi</w:t>
      </w:r>
      <w:r w:rsidRPr="009A22CE">
        <w:rPr>
          <w:rFonts w:cs="Calibri"/>
          <w:bCs/>
          <w:iCs/>
          <w:lang w:eastAsia="it-IT"/>
        </w:rPr>
        <w:t xml:space="preserve"> è </w:t>
      </w:r>
      <w:r w:rsidR="004536C0">
        <w:rPr>
          <w:rFonts w:cs="Calibri"/>
          <w:bCs/>
          <w:iCs/>
          <w:lang w:eastAsia="it-IT"/>
        </w:rPr>
        <w:t xml:space="preserve">Roma e il sito di </w:t>
      </w:r>
      <w:proofErr w:type="spellStart"/>
      <w:r w:rsidR="004536C0">
        <w:rPr>
          <w:rFonts w:cs="Calibri"/>
          <w:bCs/>
          <w:iCs/>
          <w:lang w:eastAsia="it-IT"/>
        </w:rPr>
        <w:t>Disaster</w:t>
      </w:r>
      <w:proofErr w:type="spellEnd"/>
      <w:r w:rsidR="004536C0">
        <w:rPr>
          <w:rFonts w:cs="Calibri"/>
          <w:bCs/>
          <w:iCs/>
          <w:lang w:eastAsia="it-IT"/>
        </w:rPr>
        <w:t xml:space="preserve"> </w:t>
      </w:r>
      <w:proofErr w:type="spellStart"/>
      <w:r w:rsidR="004536C0">
        <w:rPr>
          <w:rFonts w:cs="Calibri"/>
          <w:bCs/>
          <w:iCs/>
          <w:lang w:eastAsia="it-IT"/>
        </w:rPr>
        <w:t>Recovery</w:t>
      </w:r>
      <w:proofErr w:type="spellEnd"/>
      <w:r w:rsidR="004536C0">
        <w:rPr>
          <w:rFonts w:cs="Calibri"/>
          <w:bCs/>
          <w:iCs/>
          <w:lang w:eastAsia="it-IT"/>
        </w:rPr>
        <w:t xml:space="preserve"> situato ad una distanza di circa 480 km da Roma (come meglio specificato nel Capitolato tecnico).</w:t>
      </w:r>
    </w:p>
    <w:p w14:paraId="4C166CA3" w14:textId="77777777" w:rsidR="0024002D" w:rsidRPr="00597578" w:rsidRDefault="004536C0" w:rsidP="0024002D">
      <w:pPr>
        <w:tabs>
          <w:tab w:val="left" w:pos="360"/>
        </w:tabs>
        <w:rPr>
          <w:rFonts w:cs="Calibri"/>
          <w:bCs/>
          <w:iCs/>
          <w:lang w:eastAsia="it-IT"/>
        </w:rPr>
      </w:pPr>
      <w:r w:rsidRPr="00597578">
        <w:rPr>
          <w:rFonts w:cs="Calibri"/>
          <w:bCs/>
          <w:iCs/>
          <w:lang w:eastAsia="it-IT"/>
        </w:rPr>
        <w:t>C</w:t>
      </w:r>
      <w:r w:rsidR="0024002D" w:rsidRPr="00597578">
        <w:rPr>
          <w:rFonts w:cs="Calibri"/>
          <w:bCs/>
          <w:iCs/>
          <w:lang w:eastAsia="it-IT"/>
        </w:rPr>
        <w:t>odice NUTS</w:t>
      </w:r>
      <w:r w:rsidRPr="00597578">
        <w:rPr>
          <w:rFonts w:cs="Calibri"/>
          <w:bCs/>
          <w:iCs/>
          <w:lang w:eastAsia="it-IT"/>
        </w:rPr>
        <w:t xml:space="preserve"> IT</w:t>
      </w:r>
    </w:p>
    <w:p w14:paraId="135295F0" w14:textId="5A43538A" w:rsidR="0024002D" w:rsidRPr="00597578" w:rsidRDefault="0024002D" w:rsidP="0024002D">
      <w:pPr>
        <w:tabs>
          <w:tab w:val="left" w:pos="360"/>
        </w:tabs>
        <w:rPr>
          <w:rFonts w:cs="Calibri"/>
          <w:bCs/>
          <w:iCs/>
          <w:lang w:eastAsia="it-IT"/>
        </w:rPr>
      </w:pPr>
      <w:r w:rsidRPr="00260161">
        <w:rPr>
          <w:rFonts w:cs="Calibri"/>
          <w:bCs/>
          <w:iCs/>
          <w:lang w:eastAsia="it-IT"/>
        </w:rPr>
        <w:t xml:space="preserve">CIG </w:t>
      </w:r>
      <w:r w:rsidR="00260161" w:rsidRPr="00260161">
        <w:rPr>
          <w:rFonts w:cs="Calibri"/>
          <w:bCs/>
          <w:iCs/>
          <w:lang w:eastAsia="it-IT"/>
        </w:rPr>
        <w:t>B134BAA89D</w:t>
      </w:r>
      <w:r w:rsidRPr="00260161">
        <w:rPr>
          <w:rFonts w:cs="Calibri"/>
          <w:bCs/>
          <w:iCs/>
          <w:lang w:eastAsia="it-IT"/>
        </w:rPr>
        <w:t xml:space="preserve"> </w:t>
      </w:r>
    </w:p>
    <w:p w14:paraId="624EE12A" w14:textId="77777777" w:rsidR="004536C0" w:rsidRPr="00597578" w:rsidRDefault="004536C0" w:rsidP="0024002D">
      <w:pPr>
        <w:spacing w:line="280" w:lineRule="exact"/>
        <w:rPr>
          <w:rFonts w:cs="Calibri"/>
          <w:b/>
          <w:bCs/>
          <w:i/>
          <w:iCs/>
          <w:lang w:eastAsia="it-IT"/>
        </w:rPr>
      </w:pPr>
      <w:r w:rsidRPr="00597578" w:rsidDel="004536C0">
        <w:rPr>
          <w:rFonts w:cs="Calibri"/>
          <w:b/>
          <w:bCs/>
          <w:i/>
          <w:iCs/>
          <w:lang w:eastAsia="it-IT"/>
        </w:rPr>
        <w:t xml:space="preserve"> </w:t>
      </w:r>
    </w:p>
    <w:p w14:paraId="07210551" w14:textId="77777777" w:rsidR="0024002D" w:rsidRPr="009A22CE" w:rsidRDefault="0024002D" w:rsidP="0024002D">
      <w:pPr>
        <w:pStyle w:val="Corpodeltesto21"/>
        <w:spacing w:line="300" w:lineRule="exact"/>
        <w:rPr>
          <w:rFonts w:asciiTheme="minorHAnsi" w:hAnsiTheme="minorHAnsi"/>
        </w:rPr>
      </w:pPr>
      <w:r w:rsidRPr="009A22CE">
        <w:rPr>
          <w:rFonts w:asciiTheme="minorHAnsi" w:hAnsiTheme="minorHAnsi"/>
        </w:rPr>
        <w:t>Il Responsabile unico del progetto</w:t>
      </w:r>
      <w:r w:rsidR="0006239B">
        <w:rPr>
          <w:rFonts w:asciiTheme="minorHAnsi" w:hAnsiTheme="minorHAnsi"/>
        </w:rPr>
        <w:t xml:space="preserve"> </w:t>
      </w:r>
      <w:r w:rsidR="00523D9E" w:rsidRPr="00CC3701">
        <w:rPr>
          <w:rFonts w:ascii="Calibri" w:hAnsi="Calibri"/>
        </w:rPr>
        <w:t xml:space="preserve">è </w:t>
      </w:r>
      <w:r w:rsidR="00523D9E">
        <w:rPr>
          <w:rFonts w:ascii="Calibri" w:hAnsi="Calibri"/>
        </w:rPr>
        <w:t xml:space="preserve">il </w:t>
      </w:r>
      <w:r w:rsidR="00523D9E" w:rsidRPr="00D727EA">
        <w:rPr>
          <w:rFonts w:ascii="Calibri" w:hAnsi="Calibri"/>
        </w:rPr>
        <w:t xml:space="preserve">Responsabile </w:t>
      </w:r>
      <w:r w:rsidR="00523D9E">
        <w:rPr>
          <w:rFonts w:ascii="Calibri" w:hAnsi="Calibri"/>
        </w:rPr>
        <w:t xml:space="preserve">della </w:t>
      </w:r>
      <w:r w:rsidR="00523D9E" w:rsidRPr="00D727EA">
        <w:rPr>
          <w:rFonts w:ascii="Calibri" w:hAnsi="Calibri"/>
        </w:rPr>
        <w:t>Divisione Sourcing Digitalizzazione</w:t>
      </w:r>
      <w:r w:rsidRPr="009A22CE">
        <w:rPr>
          <w:rFonts w:asciiTheme="minorHAnsi" w:hAnsiTheme="minorHAnsi"/>
        </w:rPr>
        <w:t>, ferma restando l’applicazione dell’art. 15, comma 2 del Codice.</w:t>
      </w:r>
    </w:p>
    <w:p w14:paraId="18D5ADF9" w14:textId="77777777" w:rsidR="0024002D" w:rsidRPr="009A22CE" w:rsidRDefault="0024002D" w:rsidP="0024002D">
      <w:pPr>
        <w:rPr>
          <w:rFonts w:cstheme="minorHAnsi"/>
          <w:bCs/>
          <w:i/>
          <w:iCs/>
          <w:sz w:val="18"/>
          <w:szCs w:val="18"/>
        </w:rPr>
      </w:pPr>
      <w:r w:rsidRPr="009A22CE">
        <w:rPr>
          <w:lang w:eastAsia="ar-SA"/>
        </w:rPr>
        <w:t>Il Responsabile del procedimento per la fase di affidamento è</w:t>
      </w:r>
      <w:r w:rsidR="0006239B">
        <w:rPr>
          <w:rFonts w:cs="Calibri"/>
          <w:bCs/>
          <w:iCs/>
          <w:lang w:eastAsia="it-IT"/>
        </w:rPr>
        <w:t xml:space="preserve"> la </w:t>
      </w:r>
      <w:r w:rsidR="0006239B" w:rsidRPr="004F0D48">
        <w:rPr>
          <w:rFonts w:cs="Calibri"/>
          <w:b/>
          <w:bCs/>
          <w:iCs/>
          <w:lang w:eastAsia="it-IT"/>
        </w:rPr>
        <w:t>Dott.ssa Simona Santini</w:t>
      </w:r>
      <w:r w:rsidRPr="009A22CE">
        <w:rPr>
          <w:rFonts w:cstheme="minorHAnsi"/>
          <w:bCs/>
          <w:i/>
          <w:iCs/>
          <w:sz w:val="18"/>
          <w:szCs w:val="18"/>
        </w:rPr>
        <w:t>.</w:t>
      </w:r>
    </w:p>
    <w:p w14:paraId="587FF01D" w14:textId="77777777" w:rsidR="0024002D" w:rsidRPr="009A22CE" w:rsidRDefault="0024002D" w:rsidP="0024002D">
      <w:pPr>
        <w:rPr>
          <w:rFonts w:cstheme="minorHAnsi"/>
          <w:bCs/>
          <w:i/>
          <w:iCs/>
          <w:sz w:val="18"/>
          <w:szCs w:val="18"/>
        </w:rPr>
      </w:pPr>
    </w:p>
    <w:p w14:paraId="3F2B6D64" w14:textId="77777777" w:rsidR="0024002D" w:rsidRPr="009A22CE" w:rsidRDefault="0024002D" w:rsidP="0024002D">
      <w:pPr>
        <w:rPr>
          <w:i/>
          <w:iCs/>
          <w:color w:val="0000FF"/>
          <w:lang w:val="x-none"/>
        </w:rPr>
      </w:pPr>
      <w:r w:rsidRPr="009A22CE">
        <w:t xml:space="preserve">Si precisa che in virtù di quanto stabilito dall’art. 4, comma 3 bis e comma 3 ter del D.L. n. 95/2012 convertito con L. n. 135/2012 nonché dalla Convenzione stipulata in data 16 marzo 2023, a far data dal primo di luglio 2013 tutte le attività contrattuali saranno poste in essere dalla </w:t>
      </w:r>
      <w:proofErr w:type="spellStart"/>
      <w:r w:rsidRPr="009A22CE">
        <w:t>Sogei</w:t>
      </w:r>
      <w:proofErr w:type="spellEnd"/>
      <w:r w:rsidRPr="009A22CE">
        <w:t xml:space="preserve"> S.p.A. e Consip svolgerà il ruolo di Centrale di Committenza</w:t>
      </w:r>
      <w:r w:rsidRPr="009A22CE">
        <w:rPr>
          <w:i/>
          <w:iCs/>
          <w:color w:val="0000FF"/>
          <w:lang w:val="x-none"/>
        </w:rPr>
        <w:t xml:space="preserve">. </w:t>
      </w:r>
    </w:p>
    <w:p w14:paraId="00105B8A" w14:textId="77777777" w:rsidR="0024002D" w:rsidRPr="009A22CE" w:rsidRDefault="0024002D" w:rsidP="0024002D">
      <w:pPr>
        <w:pStyle w:val="Titolo2"/>
      </w:pPr>
      <w:bookmarkStart w:id="29" w:name="_Toc163468000"/>
      <w:r w:rsidRPr="009A22CE">
        <w:t>PIATTAFORMA TELEMATICA</w:t>
      </w:r>
      <w:bookmarkEnd w:id="29"/>
    </w:p>
    <w:p w14:paraId="0E94782E" w14:textId="77777777" w:rsidR="0024002D" w:rsidRPr="009A22CE" w:rsidRDefault="0024002D" w:rsidP="0024002D">
      <w:pPr>
        <w:pStyle w:val="Titolo3"/>
      </w:pPr>
      <w:bookmarkStart w:id="30" w:name="_Toc163468001"/>
      <w:r w:rsidRPr="009A22CE">
        <w:rPr>
          <w:lang w:val="it-IT"/>
        </w:rPr>
        <w:t xml:space="preserve">Il Sistema </w:t>
      </w:r>
      <w:r w:rsidR="00667B70">
        <w:rPr>
          <w:lang w:val="it-IT"/>
        </w:rPr>
        <w:t xml:space="preserve">TELEMATICO </w:t>
      </w:r>
      <w:r w:rsidRPr="009A22CE">
        <w:t>di negoziazione</w:t>
      </w:r>
      <w:bookmarkEnd w:id="30"/>
    </w:p>
    <w:p w14:paraId="70D33548" w14:textId="77777777" w:rsidR="00146ECC" w:rsidRDefault="00146ECC" w:rsidP="00146ECC">
      <w:pPr>
        <w:rPr>
          <w:rFonts w:ascii="Calibri" w:eastAsia="Calibri" w:hAnsi="Calibri" w:cs="Calibri"/>
          <w:lang w:eastAsia="ar-SA"/>
        </w:rPr>
      </w:pPr>
      <w:r w:rsidRPr="002C7E6E">
        <w:rPr>
          <w:rFonts w:ascii="Calibri" w:eastAsia="Calibri" w:hAnsi="Calibri" w:cs="Calibri"/>
          <w:lang w:eastAsia="ar-SA"/>
        </w:rPr>
        <w:t>L’utilizzo del Sistema comporta l’accettazione tacita ed incondizionata di tutti i termini, le condizioni di utilizzo e le avvertenze c</w:t>
      </w:r>
      <w:r>
        <w:rPr>
          <w:rFonts w:ascii="Calibri" w:eastAsia="Calibri" w:hAnsi="Calibri" w:cs="Calibri"/>
          <w:lang w:eastAsia="ar-SA"/>
        </w:rPr>
        <w:t>ontenute nei documenti di gara -</w:t>
      </w:r>
      <w:r w:rsidRPr="001040EC">
        <w:rPr>
          <w:rFonts w:eastAsia="Calibri" w:cs="Calibri"/>
          <w:lang w:eastAsia="ar-SA"/>
        </w:rPr>
        <w:t xml:space="preserve"> </w:t>
      </w:r>
      <w:r w:rsidRPr="000B1CE9">
        <w:rPr>
          <w:rFonts w:eastAsia="Calibri" w:cs="Calibri"/>
          <w:lang w:eastAsia="ar-SA"/>
        </w:rPr>
        <w:t>ivi comprese le Regole del sistema di e-</w:t>
      </w:r>
      <w:proofErr w:type="spellStart"/>
      <w:r w:rsidRPr="000B1CE9">
        <w:rPr>
          <w:rFonts w:eastAsia="Calibri" w:cs="Calibri"/>
          <w:lang w:eastAsia="ar-SA"/>
        </w:rPr>
        <w:t>procurement</w:t>
      </w:r>
      <w:proofErr w:type="spellEnd"/>
      <w:r w:rsidRPr="000B1CE9">
        <w:rPr>
          <w:rFonts w:eastAsia="Calibri" w:cs="Calibri"/>
          <w:lang w:eastAsia="ar-SA"/>
        </w:rPr>
        <w:t xml:space="preserve"> della pubblica amministrazione (di seguito Regole) - </w:t>
      </w:r>
      <w:r w:rsidRPr="000B1CE9">
        <w:rPr>
          <w:rFonts w:cs="Calibri"/>
          <w:bCs/>
          <w:iCs/>
        </w:rPr>
        <w:t xml:space="preserve">in particolare, del Regolamento UE n. 910/2014 (di seguito Regolamento </w:t>
      </w:r>
      <w:proofErr w:type="spellStart"/>
      <w:r w:rsidRPr="000B1CE9">
        <w:rPr>
          <w:rFonts w:cs="Calibri"/>
          <w:bCs/>
          <w:iCs/>
        </w:rPr>
        <w:t>eIDAS</w:t>
      </w:r>
      <w:proofErr w:type="spellEnd"/>
      <w:r w:rsidRPr="000B1CE9">
        <w:rPr>
          <w:rFonts w:cs="Calibri"/>
          <w:bCs/>
          <w:iCs/>
        </w:rPr>
        <w:t xml:space="preserve"> - </w:t>
      </w:r>
      <w:proofErr w:type="spellStart"/>
      <w:r w:rsidRPr="000B1CE9">
        <w:rPr>
          <w:rFonts w:cs="Calibri"/>
          <w:bCs/>
          <w:iCs/>
        </w:rPr>
        <w:t>electronic</w:t>
      </w:r>
      <w:proofErr w:type="spellEnd"/>
      <w:r w:rsidRPr="000B1CE9">
        <w:rPr>
          <w:rFonts w:cs="Calibri"/>
          <w:bCs/>
          <w:iCs/>
        </w:rPr>
        <w:t xml:space="preserve"> </w:t>
      </w:r>
      <w:proofErr w:type="spellStart"/>
      <w:r w:rsidRPr="000B1CE9">
        <w:rPr>
          <w:rFonts w:cs="Calibri"/>
          <w:bCs/>
          <w:iCs/>
        </w:rPr>
        <w:t>IDentification</w:t>
      </w:r>
      <w:proofErr w:type="spellEnd"/>
      <w:r w:rsidRPr="000B1CE9">
        <w:rPr>
          <w:rFonts w:cs="Calibri"/>
          <w:bCs/>
          <w:iCs/>
        </w:rPr>
        <w:t xml:space="preserve"> </w:t>
      </w:r>
      <w:proofErr w:type="spellStart"/>
      <w:r w:rsidRPr="000B1CE9">
        <w:rPr>
          <w:rFonts w:cs="Calibri"/>
          <w:bCs/>
          <w:iCs/>
        </w:rPr>
        <w:t>Authentication</w:t>
      </w:r>
      <w:proofErr w:type="spellEnd"/>
      <w:r w:rsidRPr="000B1CE9">
        <w:rPr>
          <w:rFonts w:cs="Calibri"/>
          <w:bCs/>
          <w:iCs/>
        </w:rPr>
        <w:t xml:space="preserve"> and </w:t>
      </w:r>
      <w:proofErr w:type="spellStart"/>
      <w:r w:rsidRPr="000B1CE9">
        <w:rPr>
          <w:rFonts w:cs="Calibri"/>
          <w:bCs/>
          <w:iCs/>
        </w:rPr>
        <w:t>Signature</w:t>
      </w:r>
      <w:proofErr w:type="spellEnd"/>
      <w:r w:rsidRPr="000B1CE9">
        <w:rPr>
          <w:rFonts w:cs="Calibri"/>
          <w:bCs/>
          <w:iCs/>
        </w:rPr>
        <w:t>), del decreto legislativo n. 82/2005 recante Codice dell’amministrazione digitale (CAD) e delle Linee guida dell’AGID, nonché di quanto portato a conoscenza degli utenti tramite le comunicazioni sulla Sistema.</w:t>
      </w:r>
    </w:p>
    <w:p w14:paraId="71AFF7F8" w14:textId="77777777" w:rsidR="0024002D" w:rsidRPr="009A22CE" w:rsidRDefault="0024002D" w:rsidP="0024002D">
      <w:pPr>
        <w:rPr>
          <w:rFonts w:ascii="Calibri" w:hAnsi="Calibri" w:cs="Calibri"/>
          <w:lang w:eastAsia="ar-SA"/>
        </w:rPr>
      </w:pPr>
      <w:r w:rsidRPr="009A22CE">
        <w:rPr>
          <w:rFonts w:ascii="Calibri" w:eastAsia="Calibri" w:hAnsi="Calibri" w:cs="Calibri"/>
          <w:lang w:eastAsia="ar-SA"/>
        </w:rPr>
        <w:t xml:space="preserve">L’utilizzo del Sistema avviene nel rispetto dei principi di auto responsabilità e di diligenza professionale, secondo quanto previsto dall’articolo 1176, comma 2, del codice civile. </w:t>
      </w:r>
    </w:p>
    <w:p w14:paraId="06C8D39E" w14:textId="77777777" w:rsidR="0024002D" w:rsidRPr="009A22CE" w:rsidRDefault="0024002D" w:rsidP="0024002D">
      <w:pPr>
        <w:rPr>
          <w:rFonts w:ascii="Calibri" w:eastAsia="Calibri" w:hAnsi="Calibri" w:cs="Calibri"/>
          <w:lang w:eastAsia="ar-SA"/>
        </w:rPr>
      </w:pPr>
      <w:r w:rsidRPr="009A22CE">
        <w:rPr>
          <w:rFonts w:ascii="Calibri" w:eastAsia="Calibri" w:hAnsi="Calibri" w:cs="Calibri"/>
          <w:lang w:eastAsia="ar-SA"/>
        </w:rPr>
        <w:t>La Stazione appaltante non assume alcuna responsabilità per perdita di documenti e dati, danneggiamento di file e documenti, ritardi nell’inserimento di dati, documenti e/o nella presentazione della domanda, malfunzionamento, danni, pregiudizi derivanti all’operatore economico, da:</w:t>
      </w:r>
    </w:p>
    <w:p w14:paraId="616B04E0" w14:textId="77777777" w:rsidR="0024002D" w:rsidRPr="009A22CE" w:rsidRDefault="0024002D" w:rsidP="00870AE6">
      <w:pPr>
        <w:pStyle w:val="Paragrafoelenco"/>
        <w:widowControl/>
        <w:numPr>
          <w:ilvl w:val="0"/>
          <w:numId w:val="44"/>
        </w:numPr>
        <w:rPr>
          <w:rFonts w:ascii="Calibri" w:hAnsi="Calibri" w:cs="Calibri"/>
          <w:lang w:eastAsia="ar-SA"/>
        </w:rPr>
      </w:pPr>
      <w:r w:rsidRPr="009A22CE">
        <w:rPr>
          <w:rFonts w:ascii="Calibri" w:hAnsi="Calibri" w:cs="Calibri"/>
          <w:lang w:eastAsia="ar-SA"/>
        </w:rPr>
        <w:t>difetti di funzionamento delle apparecchiature e dei sistemi di collegamento e programmi impiegati dal singolo operatore economico per il collegamento al Sistema;</w:t>
      </w:r>
    </w:p>
    <w:p w14:paraId="61A6F338" w14:textId="45E3E13B" w:rsidR="0024002D" w:rsidRPr="009A22CE" w:rsidRDefault="0024002D" w:rsidP="00870AE6">
      <w:pPr>
        <w:pStyle w:val="Paragrafoelenco"/>
        <w:widowControl/>
        <w:numPr>
          <w:ilvl w:val="0"/>
          <w:numId w:val="44"/>
        </w:numPr>
        <w:rPr>
          <w:rFonts w:ascii="Calibri" w:hAnsi="Calibri" w:cs="Calibri"/>
          <w:lang w:eastAsia="ar-SA"/>
        </w:rPr>
      </w:pPr>
      <w:r w:rsidRPr="009A22CE">
        <w:rPr>
          <w:rFonts w:ascii="Calibri" w:hAnsi="Calibri" w:cs="Calibri"/>
          <w:lang w:eastAsia="ar-SA"/>
        </w:rPr>
        <w:t xml:space="preserve">utilizzo del Sistema da parte dell’operatore economico in maniera non conforme </w:t>
      </w:r>
      <w:r w:rsidRPr="00DB3BEA">
        <w:rPr>
          <w:rFonts w:ascii="Calibri" w:hAnsi="Calibri" w:cs="Calibri"/>
          <w:lang w:eastAsia="ar-SA"/>
        </w:rPr>
        <w:t xml:space="preserve">al </w:t>
      </w:r>
      <w:r w:rsidR="0022627A">
        <w:rPr>
          <w:rFonts w:ascii="Calibri" w:hAnsi="Calibri" w:cs="Calibri"/>
          <w:lang w:eastAsia="ar-SA"/>
        </w:rPr>
        <w:t>Capitolato d’Oneri</w:t>
      </w:r>
      <w:r w:rsidRPr="00DB3BEA">
        <w:rPr>
          <w:rFonts w:ascii="Calibri" w:hAnsi="Calibri" w:cs="Calibri"/>
          <w:lang w:eastAsia="ar-SA"/>
        </w:rPr>
        <w:t xml:space="preserve"> e a quanto</w:t>
      </w:r>
      <w:r w:rsidRPr="009A22CE">
        <w:rPr>
          <w:rFonts w:ascii="Calibri" w:hAnsi="Calibri" w:cs="Calibri"/>
          <w:lang w:eastAsia="ar-SA"/>
        </w:rPr>
        <w:t xml:space="preserve"> previsto dalle Regole</w:t>
      </w:r>
      <w:r w:rsidR="005B1E15">
        <w:rPr>
          <w:rFonts w:ascii="Calibri" w:hAnsi="Calibri" w:cs="Calibri"/>
          <w:lang w:eastAsia="ar-SA"/>
        </w:rPr>
        <w:t>.</w:t>
      </w:r>
    </w:p>
    <w:p w14:paraId="5CCD901F" w14:textId="77777777" w:rsidR="0024002D" w:rsidRPr="009A22CE" w:rsidRDefault="0024002D" w:rsidP="0024002D">
      <w:pPr>
        <w:rPr>
          <w:rFonts w:ascii="Calibri" w:eastAsia="Calibri" w:hAnsi="Calibri" w:cs="Calibri"/>
          <w:lang w:eastAsia="ar-SA"/>
        </w:rPr>
      </w:pPr>
      <w:r w:rsidRPr="009A22CE">
        <w:rPr>
          <w:rFonts w:ascii="Calibri" w:eastAsia="Calibri" w:hAnsi="Calibri" w:cs="Calibri"/>
          <w:lang w:eastAsia="ar-SA"/>
        </w:rPr>
        <w:t xml:space="preserve">In caso di mancato funzionamento del sistema o di malfunzionamento dello stesso, non dovuti alle predette circostanze, che impediscono la corretta presentazione delle offerte, al fine di assicurare la massima partecipazione, la stazione appaltante può disporre la sospensione del termine di presentazione delle offerte per un periodo di tempo necessario a ripristinare il normale funzionamento del Sistema e la proroga dello stesso per una durata proporzionale alla durata del mancato o non corretto funzionamento, tenuto conto della gravità dello stesso. </w:t>
      </w:r>
    </w:p>
    <w:p w14:paraId="551EDADD" w14:textId="77777777" w:rsidR="0024002D" w:rsidRPr="009A22CE" w:rsidRDefault="0024002D" w:rsidP="0024002D">
      <w:pPr>
        <w:rPr>
          <w:rFonts w:ascii="Calibri" w:eastAsia="Calibri" w:hAnsi="Calibri" w:cs="Calibri"/>
          <w:lang w:eastAsia="ar-SA"/>
        </w:rPr>
      </w:pPr>
      <w:r w:rsidRPr="009A22CE">
        <w:rPr>
          <w:rFonts w:ascii="Calibri" w:eastAsia="Calibri" w:hAnsi="Calibri" w:cs="Calibri"/>
          <w:lang w:eastAsia="ar-SA"/>
        </w:rPr>
        <w:t>La stazione appaltante si riserva di agire in tal modo anche quando, esclusa la negligenza dell’operatore economico, non sia possibile accertare la causa del mancato funzionamento o del malfunzionamento.</w:t>
      </w:r>
    </w:p>
    <w:p w14:paraId="1BBF35D1" w14:textId="77777777" w:rsidR="0024002D" w:rsidRPr="009A22CE" w:rsidRDefault="0024002D" w:rsidP="0024002D">
      <w:pPr>
        <w:rPr>
          <w:rFonts w:ascii="Calibri" w:eastAsia="Calibri" w:hAnsi="Calibri" w:cs="Calibri"/>
          <w:lang w:eastAsia="ar-SA"/>
        </w:rPr>
      </w:pPr>
      <w:r w:rsidRPr="009A22CE">
        <w:rPr>
          <w:rFonts w:ascii="Calibri" w:eastAsia="Calibri" w:hAnsi="Calibri" w:cs="Calibri"/>
          <w:lang w:eastAsia="ar-SA"/>
        </w:rPr>
        <w:t xml:space="preserve">Le attività e le operazioni effettuate nell'ambito del Sistema sono registrate e attribuite all’operatore economico e fanno piena prova nei confronti degli utenti del Sistema. Tali registrazioni di sistema hanno carattere riservato e non saranno divulgate a terzi, salvo ordine del giudice o in caso di legittima richiesta di accesso agli atti, ai sensi della normativa vigente. </w:t>
      </w:r>
    </w:p>
    <w:p w14:paraId="11804B20" w14:textId="77777777" w:rsidR="0024002D" w:rsidRPr="009A22CE" w:rsidRDefault="0024002D" w:rsidP="0024002D">
      <w:pPr>
        <w:rPr>
          <w:rFonts w:ascii="Calibri" w:eastAsia="Calibri" w:hAnsi="Calibri" w:cs="Calibri"/>
          <w:lang w:eastAsia="ar-SA"/>
        </w:rPr>
      </w:pPr>
      <w:r w:rsidRPr="009A22CE">
        <w:rPr>
          <w:rFonts w:ascii="Calibri" w:eastAsia="Calibri" w:hAnsi="Calibri" w:cs="Calibri"/>
          <w:lang w:eastAsia="ar-SA"/>
        </w:rPr>
        <w:t xml:space="preserve">Le attività e le operazioni effettuate nell'ambito del Sistema si intendono compiute nell’ora e nel giorno risultanti dalle registrazioni di sistema. Il sistema operativo del Sistema è sincronizzato sulla scala di tempo nazionale di cui al decreto del Ministro dell'industria, del commercio e dell'artigianato 30 novembre 1993, n. 591, tramite protocollo NTP o standard superiore. </w:t>
      </w:r>
    </w:p>
    <w:p w14:paraId="01CEC6F2" w14:textId="77777777" w:rsidR="0024002D" w:rsidRPr="009A22CE" w:rsidRDefault="0024002D" w:rsidP="0024002D">
      <w:pPr>
        <w:rPr>
          <w:rFonts w:ascii="Calibri" w:eastAsia="Calibri" w:hAnsi="Calibri" w:cs="Calibri"/>
        </w:rPr>
      </w:pPr>
    </w:p>
    <w:p w14:paraId="74B2EDDB" w14:textId="0DA96F25" w:rsidR="0024002D" w:rsidRPr="009A22CE" w:rsidRDefault="0024002D" w:rsidP="0024002D">
      <w:pPr>
        <w:rPr>
          <w:rFonts w:cstheme="minorHAnsi"/>
          <w:bCs/>
          <w:color w:val="0033CC"/>
          <w:lang w:eastAsia="it-IT"/>
        </w:rPr>
      </w:pPr>
      <w:r w:rsidRPr="009A22CE">
        <w:rPr>
          <w:rFonts w:ascii="Calibri" w:eastAsia="Calibri" w:hAnsi="Calibri" w:cs="Calibri"/>
          <w:lang w:eastAsia="ar-SA"/>
        </w:rPr>
        <w:t xml:space="preserve">L’utilizzo e il funzionamento del Sistema avvengono in conformità a quanto riportato nelle Regole che costituiscono parte integrante del presente </w:t>
      </w:r>
      <w:r w:rsidR="0022627A">
        <w:rPr>
          <w:rFonts w:ascii="Calibri" w:eastAsia="Calibri" w:hAnsi="Calibri" w:cs="Calibri"/>
          <w:lang w:eastAsia="ar-SA"/>
        </w:rPr>
        <w:t>Capitolato d’Oneri</w:t>
      </w:r>
      <w:r w:rsidRPr="001F1482">
        <w:rPr>
          <w:rFonts w:ascii="Calibri" w:eastAsia="Calibri" w:hAnsi="Calibri" w:cs="Calibri"/>
          <w:lang w:eastAsia="ar-SA"/>
        </w:rPr>
        <w:t>,</w:t>
      </w:r>
      <w:r w:rsidRPr="009A22CE">
        <w:rPr>
          <w:rFonts w:ascii="Calibri" w:eastAsia="Calibri" w:hAnsi="Calibri" w:cs="Calibri"/>
          <w:lang w:eastAsia="ar-SA"/>
        </w:rPr>
        <w:t xml:space="preserve"> anche se non materialmente allegate e consultabili sul sito acquistinretepa.it&gt;chi siamo&gt;come funziona</w:t>
      </w:r>
      <w:r w:rsidR="00B76EE3">
        <w:rPr>
          <w:rFonts w:ascii="Calibri" w:eastAsia="Calibri" w:hAnsi="Calibri" w:cs="Calibri"/>
          <w:lang w:eastAsia="ar-SA"/>
        </w:rPr>
        <w:t>,</w:t>
      </w:r>
      <w:r w:rsidRPr="009A22CE">
        <w:rPr>
          <w:rFonts w:ascii="Calibri" w:eastAsia="Calibri" w:hAnsi="Calibri" w:cs="Calibri"/>
          <w:lang w:eastAsia="ar-SA"/>
        </w:rPr>
        <w:t xml:space="preserve"> al seguente </w:t>
      </w:r>
      <w:proofErr w:type="gramStart"/>
      <w:r w:rsidRPr="009A22CE">
        <w:rPr>
          <w:rFonts w:ascii="Calibri" w:eastAsia="Calibri" w:hAnsi="Calibri" w:cs="Calibri"/>
          <w:lang w:eastAsia="ar-SA"/>
        </w:rPr>
        <w:t xml:space="preserve">link:  </w:t>
      </w:r>
      <w:r w:rsidR="00B76EE3" w:rsidRPr="00B76EE3">
        <w:rPr>
          <w:rFonts w:ascii="Calibri" w:eastAsia="Calibri" w:hAnsi="Calibri" w:cs="Calibri"/>
          <w:u w:val="single"/>
          <w:lang w:eastAsia="ar-SA"/>
        </w:rPr>
        <w:t>https://www.acquistinretepa.it/opencms/opencms/programma_comeFunziona_RegoleSistema.html</w:t>
      </w:r>
      <w:proofErr w:type="gramEnd"/>
      <w:r w:rsidR="00B76EE3">
        <w:rPr>
          <w:rFonts w:ascii="Calibri" w:eastAsia="Calibri" w:hAnsi="Calibri" w:cs="Calibri"/>
          <w:lang w:eastAsia="ar-SA"/>
        </w:rPr>
        <w:t>.</w:t>
      </w:r>
    </w:p>
    <w:p w14:paraId="0F5BD064" w14:textId="77777777" w:rsidR="0024002D" w:rsidRPr="009A22CE" w:rsidRDefault="0024002D" w:rsidP="0024002D">
      <w:pPr>
        <w:rPr>
          <w:rFonts w:ascii="Calibri" w:eastAsia="Calibri" w:hAnsi="Calibri" w:cs="Calibri"/>
          <w:lang w:eastAsia="ar-SA"/>
        </w:rPr>
      </w:pPr>
      <w:r w:rsidRPr="009A22CE">
        <w:rPr>
          <w:rFonts w:ascii="Calibri" w:eastAsia="Calibri" w:hAnsi="Calibri" w:cs="Calibri"/>
          <w:lang w:eastAsia="ar-SA"/>
        </w:rPr>
        <w:t>L’acquisto, l’installazione e la configurazione dell’hardware, del software, dei certificati digitali di firma, della casella di PEC o comunque di un indirizzo di servizio elettronico di recapito certificato qualificato, nonché dei collegamenti per l’accesso alla rete Internet, restano a esclusivo carico dell’operatore economico.</w:t>
      </w:r>
    </w:p>
    <w:p w14:paraId="50565109" w14:textId="77777777" w:rsidR="0024002D" w:rsidRPr="008435E8" w:rsidRDefault="0024002D" w:rsidP="0024002D">
      <w:pPr>
        <w:rPr>
          <w:rFonts w:ascii="Calibri" w:eastAsia="Calibri" w:hAnsi="Calibri" w:cs="Calibri"/>
          <w:lang w:eastAsia="ar-SA"/>
        </w:rPr>
      </w:pPr>
      <w:r w:rsidRPr="009A22CE">
        <w:rPr>
          <w:rFonts w:ascii="Calibri" w:eastAsia="Calibri" w:hAnsi="Calibri" w:cs="Calibri"/>
          <w:lang w:eastAsia="ar-SA"/>
        </w:rPr>
        <w:t xml:space="preserve">Il Sistema è normalmente accessibile 24 ore al giorno, sette giorni su sette. L’accesso al Sistema potrebbe </w:t>
      </w:r>
      <w:r w:rsidRPr="008435E8">
        <w:rPr>
          <w:rFonts w:ascii="Calibri" w:eastAsia="Calibri" w:hAnsi="Calibri" w:cs="Calibri"/>
          <w:lang w:eastAsia="ar-SA"/>
        </w:rPr>
        <w:t>comunque essere, rallentato, ostacolato o impedito per interventi di manutenzione programmati sul Sistema o problematiche tecniche, che verranno, ove possibile, segnalati agli utenti con idoneo preavviso.</w:t>
      </w:r>
    </w:p>
    <w:p w14:paraId="1A6FB5C4" w14:textId="27EA4B0B" w:rsidR="0024002D" w:rsidRPr="008435E8" w:rsidRDefault="0024002D" w:rsidP="0024002D">
      <w:pPr>
        <w:rPr>
          <w:rFonts w:ascii="Calibri" w:eastAsia="Calibri" w:hAnsi="Calibri" w:cs="Calibri"/>
          <w:lang w:eastAsia="ar-SA"/>
        </w:rPr>
      </w:pPr>
      <w:r w:rsidRPr="008435E8">
        <w:rPr>
          <w:rFonts w:ascii="Calibri" w:eastAsia="Calibri" w:hAnsi="Calibri" w:cs="Calibri"/>
          <w:lang w:eastAsia="ar-SA"/>
        </w:rPr>
        <w:t>Con la registrazione e la presentazione dell’offerta, i concorrenti manl</w:t>
      </w:r>
      <w:r w:rsidR="0048558F" w:rsidRPr="008435E8">
        <w:rPr>
          <w:rFonts w:ascii="Calibri" w:eastAsia="Calibri" w:hAnsi="Calibri" w:cs="Calibri"/>
          <w:lang w:eastAsia="ar-SA"/>
        </w:rPr>
        <w:t xml:space="preserve">evano e tengono indenne il MEF e </w:t>
      </w:r>
      <w:r w:rsidRPr="008435E8">
        <w:rPr>
          <w:rFonts w:ascii="Calibri" w:eastAsia="Calibri" w:hAnsi="Calibri" w:cs="Calibri"/>
          <w:lang w:eastAsia="ar-SA"/>
        </w:rPr>
        <w:t xml:space="preserve">la Consip S.p.A. </w:t>
      </w:r>
      <w:r w:rsidR="0048558F" w:rsidRPr="008435E8">
        <w:rPr>
          <w:rFonts w:ascii="Calibri" w:eastAsia="Calibri" w:hAnsi="Calibri" w:cs="Calibri"/>
          <w:lang w:eastAsia="ar-SA"/>
        </w:rPr>
        <w:t xml:space="preserve">anche in qualità di </w:t>
      </w:r>
      <w:r w:rsidRPr="008435E8">
        <w:rPr>
          <w:rFonts w:ascii="Calibri" w:eastAsia="Calibri" w:hAnsi="Calibri" w:cs="Calibri"/>
          <w:lang w:eastAsia="ar-SA"/>
        </w:rPr>
        <w:t xml:space="preserve">Gestore del Sistema, risarcendo qualunque pregiudizio, danno, costo e onere di qualsiasi natura, ivi comprese le eventuali spese legali, che dovessero essere sofferte da questi ultimi e/o da terzi, a causa di violazioni delle regole contenute nel presente </w:t>
      </w:r>
      <w:r w:rsidR="0022627A">
        <w:rPr>
          <w:rFonts w:ascii="Calibri" w:eastAsia="Calibri" w:hAnsi="Calibri" w:cs="Calibri"/>
          <w:lang w:eastAsia="ar-SA"/>
        </w:rPr>
        <w:t>Capitolato d’Oneri</w:t>
      </w:r>
      <w:r w:rsidRPr="008435E8">
        <w:rPr>
          <w:rFonts w:ascii="Calibri" w:eastAsia="Calibri" w:hAnsi="Calibri" w:cs="Calibri"/>
          <w:lang w:eastAsia="ar-SA"/>
        </w:rPr>
        <w:t xml:space="preserve">, dei relativi allegati, di un utilizzo scorretto od improprio del Sistema o dalla violazione della normativa vigente.  </w:t>
      </w:r>
    </w:p>
    <w:p w14:paraId="4A9CDE78" w14:textId="2AF8D989" w:rsidR="0024002D" w:rsidRPr="009A22CE" w:rsidRDefault="0024002D" w:rsidP="0024002D">
      <w:pPr>
        <w:rPr>
          <w:rFonts w:ascii="Calibri" w:eastAsia="Calibri" w:hAnsi="Calibri" w:cs="Calibri"/>
          <w:lang w:eastAsia="ar-SA"/>
        </w:rPr>
      </w:pPr>
      <w:r w:rsidRPr="008435E8">
        <w:rPr>
          <w:rFonts w:ascii="Calibri" w:eastAsia="Calibri" w:hAnsi="Calibri" w:cs="Calibri"/>
          <w:lang w:eastAsia="ar-SA"/>
        </w:rPr>
        <w:t>A fronte di violazioni di cui sopra, di disposizioni di legge o regolamentari e di irregolarità nell’utilizzo del Sistema da parte dei concorrenti, oltre a quanto previsto nelle altre parti del present</w:t>
      </w:r>
      <w:r w:rsidR="0048558F" w:rsidRPr="008435E8">
        <w:rPr>
          <w:rFonts w:ascii="Calibri" w:eastAsia="Calibri" w:hAnsi="Calibri" w:cs="Calibri"/>
          <w:lang w:eastAsia="ar-SA"/>
        </w:rPr>
        <w:t xml:space="preserve">e </w:t>
      </w:r>
      <w:r w:rsidR="0022627A">
        <w:rPr>
          <w:rFonts w:ascii="Calibri" w:eastAsia="Calibri" w:hAnsi="Calibri" w:cs="Calibri"/>
          <w:lang w:eastAsia="ar-SA"/>
        </w:rPr>
        <w:t>Capitolato d’Oneri</w:t>
      </w:r>
      <w:r w:rsidR="0048558F" w:rsidRPr="008435E8">
        <w:rPr>
          <w:rFonts w:ascii="Calibri" w:eastAsia="Calibri" w:hAnsi="Calibri" w:cs="Calibri"/>
          <w:lang w:eastAsia="ar-SA"/>
        </w:rPr>
        <w:t xml:space="preserve">, il MEF e </w:t>
      </w:r>
      <w:r w:rsidRPr="008435E8">
        <w:rPr>
          <w:rFonts w:ascii="Calibri" w:eastAsia="Calibri" w:hAnsi="Calibri" w:cs="Calibri"/>
          <w:lang w:eastAsia="ar-SA"/>
        </w:rPr>
        <w:t xml:space="preserve">la Consip S.p.A. </w:t>
      </w:r>
      <w:r w:rsidR="0048558F" w:rsidRPr="008435E8">
        <w:rPr>
          <w:rFonts w:ascii="Calibri" w:eastAsia="Calibri" w:hAnsi="Calibri" w:cs="Calibri"/>
          <w:lang w:eastAsia="ar-SA"/>
        </w:rPr>
        <w:t xml:space="preserve">anche in qualità di </w:t>
      </w:r>
      <w:r w:rsidRPr="008435E8">
        <w:rPr>
          <w:rFonts w:ascii="Calibri" w:eastAsia="Calibri" w:hAnsi="Calibri" w:cs="Calibri"/>
          <w:lang w:eastAsia="ar-SA"/>
        </w:rPr>
        <w:t>Gestore</w:t>
      </w:r>
      <w:r w:rsidRPr="009A22CE">
        <w:rPr>
          <w:rFonts w:ascii="Calibri" w:eastAsia="Calibri" w:hAnsi="Calibri" w:cs="Calibri"/>
          <w:lang w:eastAsia="ar-SA"/>
        </w:rPr>
        <w:t xml:space="preserve"> del Sistema, ciascuno per quanto di rispettiva competenza, si riservano il diritto di agire per il risarcimento dei danni, diretti e indiretti, patrimoniali e di immagine, eventualmente subiti. </w:t>
      </w:r>
    </w:p>
    <w:p w14:paraId="7F0F7942" w14:textId="77777777" w:rsidR="0024002D" w:rsidRPr="009A22CE" w:rsidRDefault="0024002D" w:rsidP="0024002D"/>
    <w:p w14:paraId="0FABC6C0" w14:textId="77777777" w:rsidR="0024002D" w:rsidRPr="009A22CE" w:rsidRDefault="0024002D" w:rsidP="0024002D">
      <w:pPr>
        <w:pStyle w:val="Titolo3"/>
        <w:rPr>
          <w:rFonts w:eastAsia="Tahoma" w:cs="Tahoma"/>
        </w:rPr>
      </w:pPr>
      <w:bookmarkStart w:id="31" w:name="_Toc163468002"/>
      <w:r w:rsidRPr="009A22CE">
        <w:rPr>
          <w:rFonts w:eastAsia="Tahoma"/>
          <w:lang w:val="it-IT"/>
        </w:rPr>
        <w:t>Dotazioni tecniche</w:t>
      </w:r>
      <w:bookmarkEnd w:id="31"/>
    </w:p>
    <w:p w14:paraId="4BF46B45" w14:textId="730FCD96" w:rsidR="0024002D" w:rsidRPr="009A22CE" w:rsidRDefault="0024002D" w:rsidP="0024002D">
      <w:pPr>
        <w:rPr>
          <w:rFonts w:ascii="Calibri" w:eastAsia="Calibri" w:hAnsi="Calibri" w:cs="Calibri"/>
          <w:lang w:eastAsia="ar-SA"/>
        </w:rPr>
      </w:pPr>
      <w:r w:rsidRPr="009A22CE">
        <w:rPr>
          <w:rFonts w:ascii="Calibri" w:eastAsia="Calibri" w:hAnsi="Calibri" w:cs="Calibri"/>
          <w:lang w:eastAsia="ar-SA"/>
        </w:rPr>
        <w:t xml:space="preserve">Ai fini della partecipazione alla presente procedura, ogni operatore economico deve dotarsi, a propria cura, spesa e responsabilità della strumentazione tecnica ed informatica conforme a quella indicata nel presente </w:t>
      </w:r>
      <w:r w:rsidR="0022627A">
        <w:rPr>
          <w:rFonts w:ascii="Calibri" w:eastAsia="Calibri" w:hAnsi="Calibri" w:cs="Calibri"/>
          <w:lang w:eastAsia="ar-SA"/>
        </w:rPr>
        <w:t>Capitolato d’Oneri</w:t>
      </w:r>
      <w:r w:rsidRPr="009A22CE">
        <w:rPr>
          <w:rFonts w:ascii="Calibri" w:eastAsia="Calibri" w:hAnsi="Calibri" w:cs="Calibri"/>
          <w:lang w:eastAsia="ar-SA"/>
        </w:rPr>
        <w:t xml:space="preserve"> e nelle Regole.</w:t>
      </w:r>
    </w:p>
    <w:p w14:paraId="7AC426C1" w14:textId="77777777" w:rsidR="0024002D" w:rsidRPr="009A22CE" w:rsidRDefault="0024002D" w:rsidP="0024002D">
      <w:pPr>
        <w:tabs>
          <w:tab w:val="left" w:pos="2552"/>
        </w:tabs>
        <w:rPr>
          <w:rFonts w:ascii="Calibri" w:eastAsia="Calibri" w:hAnsi="Calibri" w:cs="Calibri"/>
        </w:rPr>
      </w:pPr>
      <w:r w:rsidRPr="009A22CE">
        <w:rPr>
          <w:rFonts w:ascii="Calibri" w:eastAsia="Calibri" w:hAnsi="Calibri" w:cs="Calibri"/>
        </w:rPr>
        <w:t>In ogni caso è indispensabile:</w:t>
      </w:r>
    </w:p>
    <w:p w14:paraId="520FC182" w14:textId="77777777" w:rsidR="0024002D" w:rsidRPr="0044126D" w:rsidRDefault="0024002D" w:rsidP="00870AE6">
      <w:pPr>
        <w:widowControl/>
        <w:numPr>
          <w:ilvl w:val="0"/>
          <w:numId w:val="26"/>
        </w:numPr>
        <w:tabs>
          <w:tab w:val="left" w:pos="2552"/>
        </w:tabs>
        <w:rPr>
          <w:rFonts w:ascii="Calibri" w:eastAsia="Calibri" w:hAnsi="Calibri" w:cs="Calibri"/>
          <w:lang w:eastAsia="it-IT"/>
        </w:rPr>
      </w:pPr>
      <w:r w:rsidRPr="0044126D">
        <w:rPr>
          <w:rFonts w:ascii="Calibri" w:eastAsia="Calibri" w:hAnsi="Calibri" w:cs="Calibri"/>
          <w:lang w:eastAsia="it-IT"/>
        </w:rPr>
        <w:t>disporre almeno di un personal computer conforme agli standard aggiornati di mercato, con connessione internet e dotato di un comune browser idoneo ad operare in modo corretto sul Sistema;</w:t>
      </w:r>
    </w:p>
    <w:p w14:paraId="417F7AC2" w14:textId="77777777" w:rsidR="0024002D" w:rsidRPr="0044126D" w:rsidRDefault="0024002D" w:rsidP="00870AE6">
      <w:pPr>
        <w:widowControl/>
        <w:numPr>
          <w:ilvl w:val="0"/>
          <w:numId w:val="26"/>
        </w:numPr>
        <w:tabs>
          <w:tab w:val="left" w:pos="2552"/>
        </w:tabs>
        <w:rPr>
          <w:rFonts w:ascii="Calibri" w:eastAsia="Calibri" w:hAnsi="Calibri" w:cs="Calibri"/>
          <w:lang w:eastAsia="it-IT"/>
        </w:rPr>
      </w:pPr>
      <w:r w:rsidRPr="0044126D">
        <w:rPr>
          <w:rFonts w:ascii="Calibri" w:eastAsia="Calibri" w:hAnsi="Calibri" w:cs="Calibri"/>
          <w:lang w:eastAsia="it-IT"/>
        </w:rPr>
        <w:t xml:space="preserve">disporre di un sistema pubblico per la gestione dell’identità digitale (SPID) di cui all’articolo 64 del decreto legislativo 7 marzo 2005, n. 82, di altri mezzi di identificazione elettronica per il riconoscimento reciproco transfrontaliero ai sensi del Regolamento </w:t>
      </w:r>
      <w:proofErr w:type="spellStart"/>
      <w:r w:rsidRPr="0044126D">
        <w:rPr>
          <w:rFonts w:ascii="Calibri" w:eastAsia="Calibri" w:hAnsi="Calibri" w:cs="Calibri"/>
          <w:lang w:eastAsia="it-IT"/>
        </w:rPr>
        <w:t>eIDAS</w:t>
      </w:r>
      <w:proofErr w:type="spellEnd"/>
      <w:r w:rsidRPr="0044126D">
        <w:rPr>
          <w:rFonts w:ascii="Calibri" w:eastAsia="Calibri" w:hAnsi="Calibri" w:cs="Calibri"/>
          <w:lang w:eastAsia="it-IT"/>
        </w:rPr>
        <w:t>, di carta di identità elettronica (CIE) di cui all’articolo 66 del decreto legislativo 7 marzo 2005, n. 82</w:t>
      </w:r>
      <w:r w:rsidR="008435E8" w:rsidRPr="0044126D">
        <w:rPr>
          <w:rFonts w:ascii="Calibri" w:eastAsia="Calibri" w:hAnsi="Calibri" w:cs="Calibri"/>
          <w:lang w:eastAsia="it-IT"/>
        </w:rPr>
        <w:t>;</w:t>
      </w:r>
    </w:p>
    <w:p w14:paraId="529538D8" w14:textId="77777777" w:rsidR="0024002D" w:rsidRPr="009A22CE" w:rsidRDefault="0024002D" w:rsidP="00870AE6">
      <w:pPr>
        <w:widowControl/>
        <w:numPr>
          <w:ilvl w:val="0"/>
          <w:numId w:val="26"/>
        </w:numPr>
        <w:tabs>
          <w:tab w:val="left" w:pos="2552"/>
        </w:tabs>
        <w:rPr>
          <w:rFonts w:ascii="Calibri" w:eastAsia="Calibri" w:hAnsi="Calibri" w:cs="Calibri"/>
          <w:lang w:eastAsia="it-IT"/>
        </w:rPr>
      </w:pPr>
      <w:r w:rsidRPr="009A22CE">
        <w:rPr>
          <w:rFonts w:ascii="Calibri" w:eastAsia="Calibri" w:hAnsi="Calibri" w:cs="Calibri"/>
          <w:lang w:eastAsia="it-IT"/>
        </w:rPr>
        <w:t xml:space="preserve">avere un domicilio digitale presente negli indici di cui agli articoli 6-bis e 6 ter del decreto legislativo 7 marzo 2005, n. 82 o, per l’operatore economico transfrontaliero, un indirizzo di servizio elettronico di recapito certificato qualificato ai sensi del Regolamento </w:t>
      </w:r>
      <w:proofErr w:type="spellStart"/>
      <w:r w:rsidRPr="009A22CE">
        <w:rPr>
          <w:rFonts w:ascii="Calibri" w:eastAsia="Calibri" w:hAnsi="Calibri" w:cs="Calibri"/>
          <w:lang w:eastAsia="it-IT"/>
        </w:rPr>
        <w:t>eIDAS</w:t>
      </w:r>
      <w:proofErr w:type="spellEnd"/>
      <w:r w:rsidRPr="009A22CE">
        <w:rPr>
          <w:rFonts w:ascii="Calibri" w:eastAsia="Calibri" w:hAnsi="Calibri" w:cs="Calibri"/>
          <w:lang w:eastAsia="it-IT"/>
        </w:rPr>
        <w:t>;</w:t>
      </w:r>
    </w:p>
    <w:p w14:paraId="41B2A48A" w14:textId="77777777" w:rsidR="0024002D" w:rsidRPr="009A22CE" w:rsidRDefault="0024002D" w:rsidP="00870AE6">
      <w:pPr>
        <w:widowControl/>
        <w:numPr>
          <w:ilvl w:val="0"/>
          <w:numId w:val="26"/>
        </w:numPr>
        <w:tabs>
          <w:tab w:val="left" w:pos="2552"/>
        </w:tabs>
        <w:rPr>
          <w:rFonts w:ascii="Calibri" w:eastAsia="Calibri" w:hAnsi="Calibri" w:cs="Calibri"/>
          <w:lang w:eastAsia="it-IT"/>
        </w:rPr>
      </w:pPr>
      <w:r w:rsidRPr="009A22CE">
        <w:rPr>
          <w:rFonts w:ascii="Calibri" w:eastAsia="Calibri" w:hAnsi="Calibri" w:cs="Calibri"/>
          <w:lang w:eastAsia="it-IT"/>
        </w:rPr>
        <w:t>avere da parte del legale rappresentante dell’operatore economico (o da persona munita di idonei poteri di firma) un certificato di firma digitale, in corso di validità, rilasciato da:</w:t>
      </w:r>
    </w:p>
    <w:p w14:paraId="7D5F1573" w14:textId="77777777" w:rsidR="0024002D" w:rsidRPr="009A22CE" w:rsidRDefault="0024002D" w:rsidP="00870AE6">
      <w:pPr>
        <w:widowControl/>
        <w:numPr>
          <w:ilvl w:val="0"/>
          <w:numId w:val="27"/>
        </w:numPr>
        <w:tabs>
          <w:tab w:val="left" w:pos="2552"/>
        </w:tabs>
        <w:rPr>
          <w:rFonts w:ascii="Calibri" w:eastAsia="Calibri" w:hAnsi="Calibri" w:cs="Calibri"/>
          <w:lang w:eastAsia="it-IT"/>
        </w:rPr>
      </w:pPr>
      <w:r w:rsidRPr="009A22CE">
        <w:rPr>
          <w:rFonts w:ascii="Calibri" w:eastAsia="Calibri" w:hAnsi="Calibri" w:cs="Calibri"/>
          <w:lang w:eastAsia="it-IT"/>
        </w:rPr>
        <w:t>un organismo incluso nell’elenco pubblico dei certificatori tenuto dall’Agenzia per l’Italia Digita le (previsto dall’articolo 2</w:t>
      </w:r>
      <w:r w:rsidR="007712D3">
        <w:rPr>
          <w:rFonts w:ascii="Calibri" w:eastAsia="Calibri" w:hAnsi="Calibri" w:cs="Calibri"/>
          <w:lang w:eastAsia="it-IT"/>
        </w:rPr>
        <w:t>9 del decreto legislativo n. 82/</w:t>
      </w:r>
      <w:r w:rsidRPr="009A22CE">
        <w:rPr>
          <w:rFonts w:ascii="Calibri" w:eastAsia="Calibri" w:hAnsi="Calibri" w:cs="Calibri"/>
          <w:lang w:eastAsia="it-IT"/>
        </w:rPr>
        <w:t>05);</w:t>
      </w:r>
    </w:p>
    <w:p w14:paraId="43C6DC61" w14:textId="77777777" w:rsidR="0024002D" w:rsidRPr="009A22CE" w:rsidRDefault="0024002D" w:rsidP="00870AE6">
      <w:pPr>
        <w:widowControl/>
        <w:numPr>
          <w:ilvl w:val="0"/>
          <w:numId w:val="27"/>
        </w:numPr>
        <w:tabs>
          <w:tab w:val="left" w:pos="2552"/>
        </w:tabs>
        <w:rPr>
          <w:rFonts w:ascii="Calibri" w:eastAsia="Calibri" w:hAnsi="Calibri" w:cs="Calibri"/>
          <w:lang w:eastAsia="it-IT"/>
        </w:rPr>
      </w:pPr>
      <w:r w:rsidRPr="009A22CE">
        <w:rPr>
          <w:rFonts w:ascii="Calibri" w:eastAsia="Calibri" w:hAnsi="Calibri" w:cs="Calibri"/>
          <w:lang w:eastAsia="it-IT"/>
        </w:rPr>
        <w:t>un certificatore operante in base a una licenza o autorizzazione rilasciata da uno Stato membro dell’Unione europea e in possesso dei requisiti previsti dal Regolamento n. 910/14;</w:t>
      </w:r>
    </w:p>
    <w:p w14:paraId="3F015BF7" w14:textId="77777777" w:rsidR="0024002D" w:rsidRPr="009A22CE" w:rsidRDefault="0024002D" w:rsidP="00870AE6">
      <w:pPr>
        <w:widowControl/>
        <w:numPr>
          <w:ilvl w:val="0"/>
          <w:numId w:val="27"/>
        </w:numPr>
        <w:tabs>
          <w:tab w:val="left" w:pos="2552"/>
        </w:tabs>
        <w:rPr>
          <w:rFonts w:ascii="Calibri" w:eastAsia="Calibri" w:hAnsi="Calibri" w:cs="Calibri"/>
          <w:lang w:eastAsia="it-IT"/>
        </w:rPr>
      </w:pPr>
      <w:r w:rsidRPr="009A22CE">
        <w:rPr>
          <w:rFonts w:ascii="Calibri" w:eastAsia="Calibri" w:hAnsi="Calibri" w:cs="Calibri"/>
          <w:lang w:eastAsia="it-IT"/>
        </w:rPr>
        <w:t>un certificatore stabilito in uno Stato non facente parte dell’Unione europea quando ricorre una delle seguenti condizioni:</w:t>
      </w:r>
    </w:p>
    <w:p w14:paraId="3231EDB2" w14:textId="77777777" w:rsidR="0024002D" w:rsidRPr="009A22CE" w:rsidRDefault="0024002D" w:rsidP="00870AE6">
      <w:pPr>
        <w:widowControl/>
        <w:numPr>
          <w:ilvl w:val="1"/>
          <w:numId w:val="28"/>
        </w:numPr>
        <w:tabs>
          <w:tab w:val="left" w:pos="2552"/>
        </w:tabs>
        <w:rPr>
          <w:rFonts w:ascii="Calibri" w:eastAsia="Calibri" w:hAnsi="Calibri" w:cs="Calibri"/>
          <w:lang w:eastAsia="it-IT"/>
        </w:rPr>
      </w:pPr>
      <w:r w:rsidRPr="009A22CE">
        <w:rPr>
          <w:rFonts w:ascii="Calibri" w:eastAsia="Calibri" w:hAnsi="Calibri" w:cs="Calibri"/>
          <w:lang w:eastAsia="it-IT"/>
        </w:rPr>
        <w:t>il certificatore possiede i requisiti previsti dal Regolamento n. 910/14 ed è qualificato in uno stato membro;</w:t>
      </w:r>
    </w:p>
    <w:p w14:paraId="40788CC5" w14:textId="77777777" w:rsidR="0024002D" w:rsidRPr="009A22CE" w:rsidRDefault="0024002D" w:rsidP="00870AE6">
      <w:pPr>
        <w:widowControl/>
        <w:numPr>
          <w:ilvl w:val="1"/>
          <w:numId w:val="28"/>
        </w:numPr>
        <w:tabs>
          <w:tab w:val="left" w:pos="2552"/>
        </w:tabs>
        <w:rPr>
          <w:rFonts w:ascii="Calibri" w:eastAsia="Calibri" w:hAnsi="Calibri" w:cs="Calibri"/>
          <w:lang w:eastAsia="it-IT"/>
        </w:rPr>
      </w:pPr>
      <w:r w:rsidRPr="009A22CE">
        <w:rPr>
          <w:rFonts w:ascii="Calibri" w:eastAsia="Calibri" w:hAnsi="Calibri" w:cs="Calibri"/>
          <w:lang w:eastAsia="it-IT"/>
        </w:rPr>
        <w:t>il certificato qualificato è garantito da un certificatore stabilito nell’Unione Europea, in possesso dei requisit</w:t>
      </w:r>
      <w:r w:rsidR="007712D3">
        <w:rPr>
          <w:rFonts w:ascii="Calibri" w:eastAsia="Calibri" w:hAnsi="Calibri" w:cs="Calibri"/>
          <w:lang w:eastAsia="it-IT"/>
        </w:rPr>
        <w:t>i di cui al regolamento n. 910/1</w:t>
      </w:r>
      <w:r w:rsidRPr="009A22CE">
        <w:rPr>
          <w:rFonts w:ascii="Calibri" w:eastAsia="Calibri" w:hAnsi="Calibri" w:cs="Calibri"/>
          <w:lang w:eastAsia="it-IT"/>
        </w:rPr>
        <w:t>4;</w:t>
      </w:r>
    </w:p>
    <w:p w14:paraId="6BBD49DD" w14:textId="77777777" w:rsidR="0024002D" w:rsidRPr="009A22CE" w:rsidRDefault="0024002D" w:rsidP="00870AE6">
      <w:pPr>
        <w:widowControl/>
        <w:numPr>
          <w:ilvl w:val="1"/>
          <w:numId w:val="28"/>
        </w:numPr>
        <w:tabs>
          <w:tab w:val="left" w:pos="2552"/>
        </w:tabs>
        <w:rPr>
          <w:rFonts w:ascii="Calibri" w:eastAsia="Calibri" w:hAnsi="Calibri" w:cs="Calibri"/>
          <w:lang w:eastAsia="it-IT"/>
        </w:rPr>
      </w:pPr>
      <w:r w:rsidRPr="009A22CE">
        <w:rPr>
          <w:rFonts w:ascii="Calibri" w:eastAsia="Calibri" w:hAnsi="Calibri" w:cs="Calibri"/>
          <w:lang w:eastAsia="it-IT"/>
        </w:rPr>
        <w:t>il certificato qualificato, o il certificatore, è riconosciuto in forza di un accordo bilaterale o multilaterale tra l’Unione Europea e paesi terzi o organizzazioni internazionali.</w:t>
      </w:r>
    </w:p>
    <w:p w14:paraId="57C79D7E" w14:textId="77777777" w:rsidR="0024002D" w:rsidRPr="009A22CE" w:rsidRDefault="0024002D" w:rsidP="0024002D">
      <w:pPr>
        <w:rPr>
          <w:rFonts w:eastAsia="Tahoma"/>
        </w:rPr>
      </w:pPr>
    </w:p>
    <w:p w14:paraId="1FF1CE81" w14:textId="77777777" w:rsidR="0024002D" w:rsidRPr="009A22CE" w:rsidRDefault="0024002D" w:rsidP="0024002D">
      <w:pPr>
        <w:pStyle w:val="Titolo3"/>
      </w:pPr>
      <w:bookmarkStart w:id="32" w:name="_Toc163468003"/>
      <w:r w:rsidRPr="009A22CE">
        <w:rPr>
          <w:lang w:val="it-IT"/>
        </w:rPr>
        <w:t>Identificazione</w:t>
      </w:r>
      <w:bookmarkEnd w:id="32"/>
    </w:p>
    <w:p w14:paraId="1A8BFBA3" w14:textId="77777777" w:rsidR="00C66807" w:rsidRPr="0044126D" w:rsidRDefault="00C66807" w:rsidP="00C66807">
      <w:pPr>
        <w:rPr>
          <w:rFonts w:ascii="Calibri" w:eastAsia="Calibri" w:hAnsi="Calibri" w:cs="Calibri"/>
          <w:strike/>
        </w:rPr>
      </w:pPr>
      <w:r w:rsidRPr="0044126D">
        <w:rPr>
          <w:rFonts w:ascii="Calibri" w:eastAsia="Calibri" w:hAnsi="Calibri" w:cs="Calibri"/>
        </w:rPr>
        <w:t xml:space="preserve">Per poter presentare offerta è necessario che almeno </w:t>
      </w:r>
      <w:r w:rsidRPr="0044126D">
        <w:rPr>
          <w:rFonts w:ascii="Calibri" w:hAnsi="Calibri"/>
        </w:rPr>
        <w:t xml:space="preserve">un soggetto, </w:t>
      </w:r>
      <w:r w:rsidRPr="0044126D">
        <w:rPr>
          <w:rFonts w:ascii="Calibri" w:eastAsia="Calibri" w:hAnsi="Calibri" w:cs="Calibri"/>
          <w:lang w:eastAsia="ar-SA"/>
        </w:rPr>
        <w:t xml:space="preserve">dotato dei necessari poteri per impegnare l’operatore economico per conto del quale intende operare, </w:t>
      </w:r>
      <w:r w:rsidRPr="0044126D">
        <w:rPr>
          <w:rFonts w:ascii="Calibri" w:eastAsia="Calibri" w:hAnsi="Calibri" w:cs="Calibri"/>
        </w:rPr>
        <w:t>acceda previa apposita Registrazione, al Sistema.</w:t>
      </w:r>
    </w:p>
    <w:p w14:paraId="07416EB7" w14:textId="77777777" w:rsidR="00C66807" w:rsidRPr="0044126D" w:rsidRDefault="00C66807" w:rsidP="00C66807">
      <w:pPr>
        <w:rPr>
          <w:rFonts w:ascii="Calibri" w:eastAsia="Calibri" w:hAnsi="Calibri" w:cs="Calibri"/>
          <w:lang w:eastAsia="ar-SA"/>
        </w:rPr>
      </w:pPr>
      <w:r w:rsidRPr="0044126D">
        <w:rPr>
          <w:rFonts w:ascii="Calibri" w:eastAsia="Calibri" w:hAnsi="Calibri" w:cs="Calibri"/>
          <w:lang w:eastAsia="ar-SA"/>
        </w:rPr>
        <w:t xml:space="preserve">L’accesso al Sistema è gratuito ed è consentito a seguito dell’identificazione online che può avvenire: </w:t>
      </w:r>
    </w:p>
    <w:p w14:paraId="7441156E" w14:textId="77777777" w:rsidR="00C66807" w:rsidRPr="00330D0E" w:rsidRDefault="00C66807" w:rsidP="00870AE6">
      <w:pPr>
        <w:pStyle w:val="Paragrafoelenco"/>
        <w:widowControl/>
        <w:numPr>
          <w:ilvl w:val="0"/>
          <w:numId w:val="45"/>
        </w:numPr>
        <w:rPr>
          <w:rFonts w:ascii="Calibri" w:hAnsi="Calibri" w:cs="Calibri"/>
          <w:lang w:eastAsia="ar-SA"/>
        </w:rPr>
      </w:pPr>
      <w:r w:rsidRPr="00330D0E">
        <w:rPr>
          <w:rFonts w:ascii="Calibri" w:hAnsi="Calibri" w:cs="Calibri"/>
          <w:lang w:eastAsia="ar-SA"/>
        </w:rPr>
        <w:t xml:space="preserve">tramite il sistema pubblico per la gestione dell’identità digitale di cittadini e imprese (SPID) con livello di garanzia LoA3, tramite carta di identità elettronica (CIE) di cui all’articolo 66 del decreto legislativo 7 marzo 2005, n. 82 o tramite </w:t>
      </w:r>
      <w:proofErr w:type="spellStart"/>
      <w:r w:rsidRPr="00330D0E">
        <w:rPr>
          <w:rFonts w:ascii="Calibri" w:hAnsi="Calibri" w:cs="Calibri"/>
          <w:lang w:eastAsia="ar-SA"/>
        </w:rPr>
        <w:t>eIDAS</w:t>
      </w:r>
      <w:proofErr w:type="spellEnd"/>
      <w:r w:rsidRPr="00330D0E">
        <w:rPr>
          <w:rFonts w:ascii="Calibri" w:hAnsi="Calibri" w:cs="Calibri"/>
          <w:lang w:eastAsia="ar-SA"/>
        </w:rPr>
        <w:t xml:space="preserve"> per gli utenti europei.</w:t>
      </w:r>
    </w:p>
    <w:p w14:paraId="7FE00A94" w14:textId="77777777" w:rsidR="0044126D" w:rsidRPr="00891BEF" w:rsidRDefault="00C66807" w:rsidP="00870AE6">
      <w:pPr>
        <w:pStyle w:val="Paragrafoelenco"/>
        <w:widowControl/>
        <w:numPr>
          <w:ilvl w:val="0"/>
          <w:numId w:val="45"/>
        </w:numPr>
        <w:rPr>
          <w:rFonts w:ascii="Calibri" w:hAnsi="Calibri" w:cs="Calibri"/>
          <w:lang w:eastAsia="ar-SA"/>
        </w:rPr>
      </w:pPr>
      <w:r w:rsidRPr="00330D0E">
        <w:rPr>
          <w:rFonts w:ascii="Calibri" w:hAnsi="Calibri" w:cs="Calibri"/>
          <w:u w:val="single"/>
          <w:lang w:eastAsia="ar-SA"/>
        </w:rPr>
        <w:t xml:space="preserve">per gli utenti extra UE o sprovvisti del nodo </w:t>
      </w:r>
      <w:proofErr w:type="spellStart"/>
      <w:r w:rsidRPr="00330D0E">
        <w:rPr>
          <w:rFonts w:ascii="Calibri" w:hAnsi="Calibri" w:cs="Calibri"/>
          <w:u w:val="single"/>
          <w:lang w:eastAsia="ar-SA"/>
        </w:rPr>
        <w:t>eIDAS</w:t>
      </w:r>
      <w:proofErr w:type="spellEnd"/>
      <w:r w:rsidRPr="00330D0E">
        <w:rPr>
          <w:rFonts w:ascii="Calibri" w:hAnsi="Calibri" w:cs="Calibri"/>
          <w:u w:val="single"/>
          <w:lang w:eastAsia="ar-SA"/>
        </w:rPr>
        <w:t xml:space="preserve"> italiano</w:t>
      </w:r>
      <w:r w:rsidRPr="00330D0E">
        <w:rPr>
          <w:rFonts w:ascii="Calibri" w:hAnsi="Calibri" w:cs="Calibri"/>
          <w:lang w:eastAsia="ar-SA"/>
        </w:rPr>
        <w:t>, tramite credenziali rilasciate a valle di un processo di identificazione extra sistema, in conformità alla disciplin</w:t>
      </w:r>
      <w:r w:rsidR="0044126D" w:rsidRPr="00330D0E">
        <w:rPr>
          <w:rFonts w:ascii="Calibri" w:hAnsi="Calibri" w:cs="Calibri"/>
          <w:lang w:eastAsia="ar-SA"/>
        </w:rPr>
        <w:t xml:space="preserve">a in tema di identità digitale. </w:t>
      </w:r>
      <w:r w:rsidR="0044126D" w:rsidRPr="00891BEF">
        <w:rPr>
          <w:rFonts w:ascii="Calibri" w:hAnsi="Calibri" w:cs="Calibri"/>
          <w:lang w:eastAsia="ar-SA"/>
        </w:rPr>
        <w:t xml:space="preserve">Al fine di ottenere le credenziali in tempo utile per garantire la partecipazione alla procedura, si invitano gli utenti che non lo abbiano ancora fatto, a farne richiesta alla mail </w:t>
      </w:r>
      <w:hyperlink r:id="rId8" w:history="1">
        <w:r w:rsidR="0044126D" w:rsidRPr="00891BEF">
          <w:rPr>
            <w:rFonts w:ascii="Calibri" w:hAnsi="Calibri" w:cs="Calibri"/>
            <w:lang w:eastAsia="ar-SA"/>
          </w:rPr>
          <w:t>useridentification.acquistinretepa@postacert.consip.it</w:t>
        </w:r>
      </w:hyperlink>
      <w:r w:rsidR="0044126D" w:rsidRPr="00891BEF">
        <w:rPr>
          <w:rFonts w:ascii="Calibri" w:hAnsi="Calibri" w:cs="Calibri"/>
          <w:lang w:eastAsia="ar-SA"/>
        </w:rPr>
        <w:t>, tempestivamente e comunque, con congruo anticipo rispetto alla scadenza dei termini per la presentazione dell’offerta.</w:t>
      </w:r>
    </w:p>
    <w:p w14:paraId="5102C614" w14:textId="77777777" w:rsidR="00C66807" w:rsidRPr="0044126D" w:rsidRDefault="00C66807" w:rsidP="00C66807">
      <w:pPr>
        <w:pStyle w:val="Paragrafoelenco"/>
        <w:rPr>
          <w:rFonts w:ascii="Calibri" w:hAnsi="Calibri" w:cs="Calibri"/>
          <w:lang w:eastAsia="ar-SA"/>
        </w:rPr>
      </w:pPr>
    </w:p>
    <w:p w14:paraId="7275BFE9" w14:textId="77777777" w:rsidR="00C66807" w:rsidRPr="0044126D" w:rsidRDefault="00C66807" w:rsidP="00C66807">
      <w:pPr>
        <w:rPr>
          <w:rFonts w:ascii="Calibri" w:eastAsia="Calibri" w:hAnsi="Calibri" w:cs="Calibri"/>
          <w:lang w:eastAsia="ar-SA"/>
        </w:rPr>
      </w:pPr>
      <w:r w:rsidRPr="0044126D">
        <w:rPr>
          <w:rFonts w:ascii="Calibri" w:eastAsia="Calibri" w:hAnsi="Calibri" w:cs="Calibri"/>
          <w:lang w:eastAsia="ar-SA"/>
        </w:rPr>
        <w:t>Si precisa che l’identificazione nelle suddette modalità è necessaria per ogni successivo accesso alle fasi telematiche della procedura.</w:t>
      </w:r>
    </w:p>
    <w:p w14:paraId="2A5034E6" w14:textId="77777777" w:rsidR="00C66807" w:rsidRPr="0044126D" w:rsidRDefault="00C66807" w:rsidP="00C66807">
      <w:pPr>
        <w:rPr>
          <w:rFonts w:ascii="Calibri" w:eastAsia="Calibri" w:hAnsi="Calibri" w:cs="Calibri"/>
          <w:lang w:eastAsia="ar-SA"/>
        </w:rPr>
      </w:pPr>
      <w:r w:rsidRPr="0044126D">
        <w:rPr>
          <w:rFonts w:ascii="Calibri" w:eastAsia="Calibri" w:hAnsi="Calibri" w:cs="Calibri"/>
          <w:lang w:eastAsia="ar-SA"/>
        </w:rPr>
        <w:t>Una volta completata la procedura di identificazione, p</w:t>
      </w:r>
      <w:r w:rsidRPr="0044126D">
        <w:rPr>
          <w:rFonts w:ascii="Calibri" w:hAnsi="Calibri"/>
        </w:rPr>
        <w:t>er poter partecipare alla gara, l’utente dovrà associarsi alla P.IVA/Altro identificativo dell’operatore economico per conto del quale sta operando</w:t>
      </w:r>
      <w:r w:rsidRPr="0044126D">
        <w:rPr>
          <w:rFonts w:ascii="Calibri" w:hAnsi="Calibri"/>
          <w:strike/>
        </w:rPr>
        <w:t xml:space="preserve"> intende operare</w:t>
      </w:r>
      <w:r w:rsidRPr="0044126D">
        <w:t xml:space="preserve"> </w:t>
      </w:r>
      <w:r w:rsidRPr="0044126D">
        <w:rPr>
          <w:rFonts w:ascii="Calibri" w:eastAsia="Calibri" w:hAnsi="Calibri" w:cs="Calibri"/>
          <w:lang w:eastAsia="ar-SA"/>
        </w:rPr>
        <w:t>a prescindere dalla volontà di partecipare alla procedura in forma associata: tale intenzione potrà essere concretizzata nella fase di presentazione dell’offerta. L’operatore economico, con la registrazione e, comunque, con la presentazione dell’offerta, dà per rato e valido e riconosce senza contestazione alcuna quanto posto in essere all’interno del Sistema dall’utente riconducibile all’operatore economico medesimo; ogni azione inerente l’utente all’interno del Sistema si intenderà, pertanto, direttamente e incontrovertibilmente imputabile all’operatore economico per il quale l’utente sta operando.</w:t>
      </w:r>
    </w:p>
    <w:p w14:paraId="620A1AB8" w14:textId="77777777" w:rsidR="00C66807" w:rsidRDefault="00C66807" w:rsidP="00C66807">
      <w:pPr>
        <w:rPr>
          <w:rFonts w:ascii="Calibri" w:eastAsia="Calibri" w:hAnsi="Calibri" w:cs="Calibri"/>
          <w:lang w:eastAsia="ar-SA"/>
        </w:rPr>
      </w:pPr>
      <w:r w:rsidRPr="0044126D">
        <w:rPr>
          <w:rFonts w:ascii="Calibri" w:eastAsia="Calibri" w:hAnsi="Calibri" w:cs="Calibri"/>
          <w:lang w:eastAsia="ar-SA"/>
        </w:rPr>
        <w:t xml:space="preserve">Eventuali richieste di assistenza di tipo informatico devono essere effettuate contattando il Call Center dedicato presso i recapiti indicati nel sito </w:t>
      </w:r>
      <w:hyperlink r:id="rId9" w:history="1">
        <w:r w:rsidRPr="0044126D">
          <w:rPr>
            <w:rFonts w:ascii="Calibri" w:eastAsia="Calibri" w:hAnsi="Calibri" w:cs="Calibri"/>
            <w:lang w:eastAsia="ar-SA"/>
          </w:rPr>
          <w:t>www.acquistinretepa.it</w:t>
        </w:r>
      </w:hyperlink>
    </w:p>
    <w:p w14:paraId="38AFE367" w14:textId="77777777" w:rsidR="0024002D" w:rsidRPr="009A22CE" w:rsidRDefault="0024002D" w:rsidP="0024002D">
      <w:pPr>
        <w:rPr>
          <w:rFonts w:cstheme="minorHAnsi"/>
        </w:rPr>
      </w:pPr>
    </w:p>
    <w:p w14:paraId="4EB3C919" w14:textId="77777777" w:rsidR="0024002D" w:rsidRPr="009A22CE" w:rsidRDefault="0024002D" w:rsidP="0024002D">
      <w:pPr>
        <w:pStyle w:val="Titolo3"/>
      </w:pPr>
      <w:bookmarkStart w:id="33" w:name="_Toc163468004"/>
      <w:r w:rsidRPr="009A22CE">
        <w:rPr>
          <w:lang w:val="it-IT"/>
        </w:rPr>
        <w:t>Gestore del sistema</w:t>
      </w:r>
      <w:bookmarkEnd w:id="33"/>
      <w:r w:rsidRPr="009A22CE">
        <w:t xml:space="preserve"> </w:t>
      </w:r>
    </w:p>
    <w:p w14:paraId="6236A663" w14:textId="77777777" w:rsidR="00595A67" w:rsidRPr="0044126D" w:rsidRDefault="00595A67" w:rsidP="00595A67">
      <w:pPr>
        <w:rPr>
          <w:rFonts w:ascii="Calibri" w:eastAsia="Calibri" w:hAnsi="Calibri" w:cs="Calibri"/>
          <w:lang w:eastAsia="ar-SA"/>
        </w:rPr>
      </w:pPr>
      <w:bookmarkStart w:id="34" w:name="_Toc502314953"/>
      <w:bookmarkStart w:id="35" w:name="_Toc503773960"/>
      <w:bookmarkStart w:id="36" w:name="_Toc503774010"/>
      <w:bookmarkStart w:id="37" w:name="_Toc482101909"/>
      <w:bookmarkEnd w:id="34"/>
      <w:bookmarkEnd w:id="35"/>
      <w:bookmarkEnd w:id="36"/>
      <w:bookmarkEnd w:id="37"/>
      <w:r w:rsidRPr="0044126D">
        <w:rPr>
          <w:rFonts w:ascii="Calibri" w:eastAsia="Calibri" w:hAnsi="Calibri" w:cs="Calibri"/>
          <w:lang w:eastAsia="ar-SA"/>
        </w:rPr>
        <w:t xml:space="preserve">Consip S.p.A., in qualità di gestore del Sistema su cui si svolge la procedura, si avvale del supporto operativo dell’Amministratore di Sistema (ovvero il soggetto indicato sul sito </w:t>
      </w:r>
      <w:hyperlink r:id="rId10" w:history="1">
        <w:r w:rsidRPr="0044126D">
          <w:rPr>
            <w:rFonts w:ascii="Calibri" w:eastAsia="Calibri" w:hAnsi="Calibri" w:cs="Calibri"/>
            <w:lang w:eastAsia="ar-SA"/>
          </w:rPr>
          <w:t>www.acquistinretepa.it</w:t>
        </w:r>
      </w:hyperlink>
      <w:r w:rsidRPr="0044126D">
        <w:rPr>
          <w:rFonts w:ascii="Calibri" w:eastAsia="Calibri" w:hAnsi="Calibri" w:cs="Calibri"/>
          <w:lang w:eastAsia="ar-SA"/>
        </w:rPr>
        <w:t xml:space="preserve"> risultato aggiudicatario della procedura ad evidenza pubblica all’uopo esperita) il quale è incaricato dei servizi di conduzione tecnica delle applicazioni informatiche necessarie al funzionamento del Sistema e ha l’onere di controllare i principali parametri di funzionamento del Sistema stesso, segnalando eventuali anomalie del medesimo. L’amministratore del Sistema garantisce inoltre la sicurezza logica e applicativa del Sistema nonché l’adozione di adeguate ed idonee misure tecniche ed organizzative al fine di garantire la conformità al Regolamento (UE) 2016/679 del Parlamento europeo e del Consiglio del 27 aprile 2016, relativo alla protezione delle persone fisiche con riguardo al trattamento dei dati personali, nonché alla libera circolazione di tali dati (di seguito anche “Regolamento UE” o “GDPR”).</w:t>
      </w:r>
    </w:p>
    <w:p w14:paraId="659A09CA" w14:textId="77777777" w:rsidR="0024002D" w:rsidRPr="009A22CE" w:rsidRDefault="0024002D" w:rsidP="0024002D">
      <w:pPr>
        <w:pStyle w:val="Titolo2"/>
      </w:pPr>
      <w:bookmarkStart w:id="38" w:name="_Toc163468005"/>
      <w:r w:rsidRPr="009A22CE">
        <w:t>DOCUMENTAZIONE DI GARA</w:t>
      </w:r>
      <w:r w:rsidRPr="009A22CE">
        <w:rPr>
          <w:lang w:val="it-IT"/>
        </w:rPr>
        <w:t>,</w:t>
      </w:r>
      <w:r w:rsidRPr="009A22CE">
        <w:t xml:space="preserve"> CHIARIMENTI</w:t>
      </w:r>
      <w:r w:rsidRPr="009A22CE">
        <w:rPr>
          <w:lang w:val="it-IT"/>
        </w:rPr>
        <w:t xml:space="preserve"> E COMUNICAZIONI</w:t>
      </w:r>
      <w:bookmarkEnd w:id="38"/>
    </w:p>
    <w:p w14:paraId="617684D0" w14:textId="77777777" w:rsidR="0024002D" w:rsidRPr="009A22CE" w:rsidRDefault="0024002D" w:rsidP="0024002D">
      <w:pPr>
        <w:pStyle w:val="Titolo3"/>
      </w:pPr>
      <w:bookmarkStart w:id="39" w:name="_Toc163468006"/>
      <w:r w:rsidRPr="009A22CE">
        <w:rPr>
          <w:lang w:val="it-IT"/>
        </w:rPr>
        <w:t>D</w:t>
      </w:r>
      <w:r w:rsidRPr="009A22CE">
        <w:t>ocumenti di gara</w:t>
      </w:r>
      <w:bookmarkEnd w:id="39"/>
    </w:p>
    <w:p w14:paraId="1AD21820" w14:textId="77777777" w:rsidR="0024002D" w:rsidRPr="009A22CE" w:rsidRDefault="0024002D" w:rsidP="0024002D">
      <w:r w:rsidRPr="009A22CE">
        <w:t>La documentazione di gara comprende:</w:t>
      </w:r>
    </w:p>
    <w:p w14:paraId="08F44112" w14:textId="77777777" w:rsidR="0024002D" w:rsidRPr="009A22CE" w:rsidRDefault="0024002D" w:rsidP="00870AE6">
      <w:pPr>
        <w:pStyle w:val="Paragrafoelenco"/>
        <w:numPr>
          <w:ilvl w:val="0"/>
          <w:numId w:val="46"/>
        </w:numPr>
      </w:pPr>
      <w:r w:rsidRPr="009A22CE">
        <w:t>Bando di gara;</w:t>
      </w:r>
    </w:p>
    <w:p w14:paraId="1D7100EB" w14:textId="77777777" w:rsidR="0024002D" w:rsidRPr="009A22CE" w:rsidRDefault="001F1482" w:rsidP="00870AE6">
      <w:pPr>
        <w:pStyle w:val="Paragrafoelenco"/>
        <w:numPr>
          <w:ilvl w:val="0"/>
          <w:numId w:val="46"/>
        </w:numPr>
      </w:pPr>
      <w:r>
        <w:t>Capitolato d’Oneri</w:t>
      </w:r>
      <w:r w:rsidRPr="009A22CE">
        <w:t xml:space="preserve"> </w:t>
      </w:r>
      <w:r w:rsidR="0024002D" w:rsidRPr="009A22CE">
        <w:t>e relativi allegati:</w:t>
      </w:r>
    </w:p>
    <w:p w14:paraId="133D05C0" w14:textId="77777777" w:rsidR="00146ECC" w:rsidRPr="005B1E15" w:rsidRDefault="0024002D" w:rsidP="00870AE6">
      <w:pPr>
        <w:pStyle w:val="Paragrafoelenco"/>
        <w:numPr>
          <w:ilvl w:val="0"/>
          <w:numId w:val="47"/>
        </w:numPr>
        <w:ind w:left="709"/>
        <w:rPr>
          <w:rFonts w:ascii="Calibri" w:hAnsi="Calibri" w:cs="Calibri"/>
        </w:rPr>
      </w:pPr>
      <w:r w:rsidRPr="005B1E15">
        <w:rPr>
          <w:rFonts w:ascii="Calibri" w:hAnsi="Calibri" w:cs="Calibri"/>
        </w:rPr>
        <w:t>Allegato n. 1</w:t>
      </w:r>
      <w:r w:rsidR="001F1482">
        <w:rPr>
          <w:rFonts w:ascii="Calibri" w:hAnsi="Calibri" w:cs="Calibri"/>
        </w:rPr>
        <w:t xml:space="preserve"> </w:t>
      </w:r>
      <w:r w:rsidRPr="005B1E15">
        <w:rPr>
          <w:rFonts w:ascii="Calibri" w:hAnsi="Calibri" w:cs="Calibri"/>
        </w:rPr>
        <w:t>- Domanda di partecipazione</w:t>
      </w:r>
      <w:r w:rsidR="00146ECC" w:rsidRPr="005B1E15">
        <w:rPr>
          <w:rFonts w:ascii="Calibri" w:hAnsi="Calibri" w:cs="Calibri"/>
        </w:rPr>
        <w:t>;</w:t>
      </w:r>
      <w:r w:rsidRPr="005B1E15">
        <w:rPr>
          <w:rFonts w:ascii="Calibri" w:hAnsi="Calibri" w:cs="Calibri"/>
        </w:rPr>
        <w:t xml:space="preserve"> </w:t>
      </w:r>
    </w:p>
    <w:p w14:paraId="27124A14" w14:textId="77777777" w:rsidR="0024002D" w:rsidRPr="0044126D" w:rsidRDefault="0024002D" w:rsidP="00870AE6">
      <w:pPr>
        <w:pStyle w:val="Paragrafoelenco"/>
        <w:numPr>
          <w:ilvl w:val="0"/>
          <w:numId w:val="47"/>
        </w:numPr>
        <w:ind w:left="709"/>
        <w:rPr>
          <w:rFonts w:ascii="Calibri" w:hAnsi="Calibri" w:cs="Calibri"/>
        </w:rPr>
      </w:pPr>
      <w:r w:rsidRPr="0044126D">
        <w:rPr>
          <w:rFonts w:ascii="Calibri" w:hAnsi="Calibri" w:cs="Calibri"/>
        </w:rPr>
        <w:t xml:space="preserve">Allegato n. </w:t>
      </w:r>
      <w:r w:rsidR="00595A67" w:rsidRPr="0044126D">
        <w:rPr>
          <w:rFonts w:ascii="Calibri" w:hAnsi="Calibri" w:cs="Calibri"/>
        </w:rPr>
        <w:t>2</w:t>
      </w:r>
      <w:r w:rsidR="00146ECC" w:rsidRPr="0044126D">
        <w:rPr>
          <w:rFonts w:ascii="Calibri" w:hAnsi="Calibri" w:cs="Calibri"/>
        </w:rPr>
        <w:t xml:space="preserve"> </w:t>
      </w:r>
      <w:r w:rsidRPr="0044126D">
        <w:rPr>
          <w:rFonts w:ascii="Calibri" w:hAnsi="Calibri" w:cs="Calibri"/>
        </w:rPr>
        <w:t>-</w:t>
      </w:r>
      <w:r w:rsidR="001F1482">
        <w:rPr>
          <w:rFonts w:ascii="Calibri" w:hAnsi="Calibri" w:cs="Calibri"/>
        </w:rPr>
        <w:t xml:space="preserve"> </w:t>
      </w:r>
      <w:r w:rsidRPr="0044126D">
        <w:rPr>
          <w:rFonts w:ascii="Calibri" w:hAnsi="Calibri" w:cs="Calibri"/>
        </w:rPr>
        <w:t>Dichiarazione di ammissione al concordato preventivo;</w:t>
      </w:r>
    </w:p>
    <w:p w14:paraId="03B0A501" w14:textId="77777777" w:rsidR="0024002D" w:rsidRPr="009A22CE" w:rsidRDefault="00146ECC" w:rsidP="00870AE6">
      <w:pPr>
        <w:pStyle w:val="Paragrafoelenco"/>
        <w:numPr>
          <w:ilvl w:val="0"/>
          <w:numId w:val="47"/>
        </w:numPr>
        <w:ind w:left="709"/>
        <w:rPr>
          <w:rFonts w:ascii="Calibri" w:hAnsi="Calibri" w:cs="Calibri"/>
        </w:rPr>
      </w:pPr>
      <w:r w:rsidRPr="0044126D">
        <w:rPr>
          <w:rFonts w:ascii="Calibri" w:hAnsi="Calibri" w:cs="Calibri"/>
        </w:rPr>
        <w:t xml:space="preserve">Allegato n. </w:t>
      </w:r>
      <w:r w:rsidR="00595A67" w:rsidRPr="0044126D">
        <w:rPr>
          <w:rFonts w:ascii="Calibri" w:hAnsi="Calibri" w:cs="Calibri"/>
        </w:rPr>
        <w:t>3</w:t>
      </w:r>
      <w:r w:rsidRPr="0044126D">
        <w:rPr>
          <w:rFonts w:ascii="Calibri" w:hAnsi="Calibri" w:cs="Calibri"/>
        </w:rPr>
        <w:t xml:space="preserve"> </w:t>
      </w:r>
      <w:r w:rsidR="0024002D" w:rsidRPr="0044126D">
        <w:rPr>
          <w:rFonts w:ascii="Calibri" w:hAnsi="Calibri" w:cs="Calibri"/>
        </w:rPr>
        <w:t>-  Dichiarazione</w:t>
      </w:r>
      <w:r w:rsidR="0024002D" w:rsidRPr="009A22CE">
        <w:rPr>
          <w:rFonts w:ascii="Calibri" w:hAnsi="Calibri" w:cs="Calibri"/>
        </w:rPr>
        <w:t xml:space="preserve"> di avvalimento;</w:t>
      </w:r>
      <w:r w:rsidR="0024002D" w:rsidRPr="009A22CE">
        <w:rPr>
          <w:rFonts w:ascii="Calibri" w:hAnsi="Calibri" w:cs="Calibri"/>
          <w:i/>
          <w:iCs/>
          <w:color w:val="0033CC"/>
        </w:rPr>
        <w:t xml:space="preserve"> </w:t>
      </w:r>
    </w:p>
    <w:p w14:paraId="2AB6D2A2" w14:textId="3EEA74D1" w:rsidR="0024002D" w:rsidRPr="00C93321" w:rsidRDefault="0024002D" w:rsidP="00870AE6">
      <w:pPr>
        <w:pStyle w:val="Paragrafoelenco"/>
        <w:numPr>
          <w:ilvl w:val="0"/>
          <w:numId w:val="47"/>
        </w:numPr>
        <w:ind w:left="709"/>
        <w:rPr>
          <w:rFonts w:ascii="Calibri" w:hAnsi="Calibri" w:cs="Calibri"/>
        </w:rPr>
      </w:pPr>
      <w:r w:rsidRPr="00983A0D">
        <w:rPr>
          <w:rFonts w:ascii="Calibri" w:hAnsi="Calibri" w:cs="Calibri"/>
        </w:rPr>
        <w:t>Allegato n.</w:t>
      </w:r>
      <w:r w:rsidR="005D70B9" w:rsidRPr="00983A0D">
        <w:rPr>
          <w:rFonts w:ascii="Calibri" w:hAnsi="Calibri" w:cs="Calibri"/>
        </w:rPr>
        <w:t xml:space="preserve"> </w:t>
      </w:r>
      <w:r w:rsidR="00891BEF" w:rsidRPr="00C93321">
        <w:rPr>
          <w:rFonts w:ascii="Calibri" w:hAnsi="Calibri" w:cs="Calibri"/>
        </w:rPr>
        <w:t xml:space="preserve">4 </w:t>
      </w:r>
      <w:r w:rsidR="005D70B9" w:rsidRPr="00C93321">
        <w:rPr>
          <w:rFonts w:ascii="Calibri" w:hAnsi="Calibri" w:cs="Calibri"/>
        </w:rPr>
        <w:t xml:space="preserve">- </w:t>
      </w:r>
      <w:r w:rsidRPr="00C93321">
        <w:rPr>
          <w:rFonts w:cs="Calibri"/>
        </w:rPr>
        <w:t>Foglio di calcolo riduzione Garanzia Provvisoria e Definitiva</w:t>
      </w:r>
      <w:r w:rsidRPr="00C93321">
        <w:rPr>
          <w:rFonts w:ascii="Calibri" w:hAnsi="Calibri" w:cs="Calibri"/>
        </w:rPr>
        <w:t>;</w:t>
      </w:r>
    </w:p>
    <w:p w14:paraId="42BB5E54" w14:textId="43903C95" w:rsidR="0024002D" w:rsidRPr="00983A0D" w:rsidRDefault="0024002D" w:rsidP="00870AE6">
      <w:pPr>
        <w:pStyle w:val="Paragrafoelenco"/>
        <w:numPr>
          <w:ilvl w:val="0"/>
          <w:numId w:val="47"/>
        </w:numPr>
        <w:ind w:left="709"/>
        <w:rPr>
          <w:rFonts w:ascii="Calibri" w:hAnsi="Calibri" w:cs="Calibri"/>
        </w:rPr>
      </w:pPr>
      <w:r w:rsidRPr="009A22CE">
        <w:rPr>
          <w:rFonts w:ascii="Calibri" w:hAnsi="Calibri" w:cs="Calibri"/>
        </w:rPr>
        <w:t>Allegato n.</w:t>
      </w:r>
      <w:r w:rsidR="005D70B9">
        <w:rPr>
          <w:rFonts w:ascii="Calibri" w:hAnsi="Calibri" w:cs="Calibri"/>
        </w:rPr>
        <w:t xml:space="preserve"> </w:t>
      </w:r>
      <w:r w:rsidR="001F1CF3">
        <w:rPr>
          <w:rFonts w:ascii="Calibri" w:hAnsi="Calibri" w:cs="Calibri"/>
        </w:rPr>
        <w:t>5</w:t>
      </w:r>
      <w:r w:rsidR="001F1CF3" w:rsidRPr="009A22CE">
        <w:rPr>
          <w:rFonts w:ascii="Calibri" w:hAnsi="Calibri" w:cs="Calibri"/>
        </w:rPr>
        <w:t xml:space="preserve"> </w:t>
      </w:r>
      <w:r w:rsidRPr="00983A0D">
        <w:rPr>
          <w:rFonts w:ascii="Calibri" w:hAnsi="Calibri" w:cs="Calibri"/>
        </w:rPr>
        <w:t>- Documento di valutazione dei rischi standard da interferenze</w:t>
      </w:r>
    </w:p>
    <w:p w14:paraId="291E8F50" w14:textId="0F7104FC" w:rsidR="0024002D" w:rsidRPr="009A22CE" w:rsidRDefault="0024002D" w:rsidP="00870AE6">
      <w:pPr>
        <w:pStyle w:val="Paragrafoelenco"/>
        <w:numPr>
          <w:ilvl w:val="0"/>
          <w:numId w:val="47"/>
        </w:numPr>
        <w:ind w:left="709"/>
        <w:rPr>
          <w:rFonts w:ascii="Calibri" w:hAnsi="Calibri" w:cs="Calibri"/>
        </w:rPr>
      </w:pPr>
      <w:r w:rsidRPr="009A22CE">
        <w:rPr>
          <w:rFonts w:cs="Calibri"/>
        </w:rPr>
        <w:t>Allegato n.</w:t>
      </w:r>
      <w:r w:rsidR="00BD1AC5">
        <w:rPr>
          <w:rFonts w:cs="Calibri"/>
        </w:rPr>
        <w:t xml:space="preserve"> 6</w:t>
      </w:r>
      <w:r w:rsidRPr="009A22CE">
        <w:rPr>
          <w:rFonts w:cs="Calibri"/>
        </w:rPr>
        <w:t xml:space="preserve"> -</w:t>
      </w:r>
      <w:r w:rsidRPr="009A22CE">
        <w:rPr>
          <w:rFonts w:ascii="Calibri" w:hAnsi="Calibri" w:cs="Calibri"/>
        </w:rPr>
        <w:t xml:space="preserve"> </w:t>
      </w:r>
      <w:r w:rsidR="00C10B22" w:rsidRPr="00453E5B">
        <w:rPr>
          <w:rFonts w:ascii="Calibri" w:hAnsi="Calibri" w:cs="Calibri"/>
        </w:rPr>
        <w:t>Altre Dichiarazioni</w:t>
      </w:r>
      <w:r w:rsidRPr="00453E5B">
        <w:rPr>
          <w:rFonts w:cs="Calibri"/>
        </w:rPr>
        <w:t>;</w:t>
      </w:r>
    </w:p>
    <w:p w14:paraId="2AE3E79A" w14:textId="64200B98" w:rsidR="0024002D" w:rsidRPr="009A22CE" w:rsidRDefault="0024002D" w:rsidP="00870AE6">
      <w:pPr>
        <w:pStyle w:val="Paragrafoelenco"/>
        <w:numPr>
          <w:ilvl w:val="0"/>
          <w:numId w:val="47"/>
        </w:numPr>
        <w:ind w:left="709"/>
        <w:rPr>
          <w:rFonts w:ascii="Calibri" w:hAnsi="Calibri" w:cs="Calibri"/>
          <w:i/>
          <w:iCs/>
          <w:color w:val="0000FF"/>
          <w:shd w:val="clear" w:color="auto" w:fill="FFFFFF"/>
          <w:lang w:eastAsia="ar-SA"/>
        </w:rPr>
      </w:pPr>
      <w:r w:rsidRPr="009A22CE">
        <w:rPr>
          <w:rFonts w:ascii="Calibri" w:hAnsi="Calibri" w:cs="Calibri"/>
        </w:rPr>
        <w:t xml:space="preserve">Allegato n. </w:t>
      </w:r>
      <w:r w:rsidR="00670986">
        <w:rPr>
          <w:rFonts w:ascii="Calibri" w:hAnsi="Calibri" w:cs="Calibri"/>
        </w:rPr>
        <w:t xml:space="preserve">7 </w:t>
      </w:r>
      <w:r w:rsidR="005D70B9">
        <w:rPr>
          <w:rFonts w:ascii="Calibri" w:hAnsi="Calibri" w:cs="Calibri"/>
        </w:rPr>
        <w:t xml:space="preserve">- </w:t>
      </w:r>
      <w:r w:rsidRPr="009A22CE">
        <w:rPr>
          <w:rFonts w:ascii="Calibri" w:hAnsi="Calibri" w:cs="Calibri"/>
        </w:rPr>
        <w:t>Facsimile dichiarazione familiari conviventi;</w:t>
      </w:r>
    </w:p>
    <w:p w14:paraId="0438D052" w14:textId="3DF7110C" w:rsidR="0024002D" w:rsidRPr="00476DF0" w:rsidRDefault="0024002D" w:rsidP="00870AE6">
      <w:pPr>
        <w:pStyle w:val="Paragrafoelenco"/>
        <w:numPr>
          <w:ilvl w:val="0"/>
          <w:numId w:val="47"/>
        </w:numPr>
        <w:ind w:left="709"/>
        <w:rPr>
          <w:rFonts w:ascii="Calibri" w:hAnsi="Calibri" w:cs="Calibri"/>
          <w:i/>
          <w:iCs/>
          <w:color w:val="0000FF"/>
          <w:shd w:val="clear" w:color="auto" w:fill="FFFFFF"/>
          <w:lang w:eastAsia="ar-SA"/>
        </w:rPr>
      </w:pPr>
      <w:r w:rsidRPr="009A22CE">
        <w:rPr>
          <w:rFonts w:ascii="Calibri" w:hAnsi="Calibri" w:cs="Calibri"/>
        </w:rPr>
        <w:t>Allegato n.</w:t>
      </w:r>
      <w:r w:rsidR="005D70B9">
        <w:rPr>
          <w:rFonts w:ascii="Calibri" w:hAnsi="Calibri" w:cs="Calibri"/>
        </w:rPr>
        <w:t xml:space="preserve"> </w:t>
      </w:r>
      <w:r w:rsidR="00670986">
        <w:rPr>
          <w:rFonts w:ascii="Calibri" w:hAnsi="Calibri" w:cs="Calibri"/>
        </w:rPr>
        <w:t xml:space="preserve">8 </w:t>
      </w:r>
      <w:r w:rsidR="005D70B9">
        <w:rPr>
          <w:rFonts w:ascii="Calibri" w:hAnsi="Calibri" w:cs="Calibri"/>
        </w:rPr>
        <w:t xml:space="preserve">- </w:t>
      </w:r>
      <w:r w:rsidRPr="009A22CE">
        <w:rPr>
          <w:rFonts w:ascii="Calibri" w:hAnsi="Calibri" w:cs="Calibri"/>
        </w:rPr>
        <w:t>Facsimile dichiarazione DPCM n.187/1991;</w:t>
      </w:r>
    </w:p>
    <w:p w14:paraId="129C974F" w14:textId="5B93C62E" w:rsidR="00476DF0" w:rsidRPr="00597578" w:rsidRDefault="003A4A4D" w:rsidP="00870AE6">
      <w:pPr>
        <w:pStyle w:val="Paragrafoelenco"/>
        <w:numPr>
          <w:ilvl w:val="0"/>
          <w:numId w:val="47"/>
        </w:numPr>
        <w:ind w:left="709"/>
        <w:rPr>
          <w:rFonts w:ascii="Calibri" w:hAnsi="Calibri" w:cs="Calibri"/>
        </w:rPr>
      </w:pPr>
      <w:r w:rsidRPr="00597578">
        <w:rPr>
          <w:rFonts w:ascii="Calibri" w:hAnsi="Calibri" w:cs="Calibri"/>
        </w:rPr>
        <w:t xml:space="preserve">Allegato n. </w:t>
      </w:r>
      <w:r w:rsidR="00670986" w:rsidRPr="00597578">
        <w:rPr>
          <w:rFonts w:ascii="Calibri" w:hAnsi="Calibri" w:cs="Calibri"/>
        </w:rPr>
        <w:t xml:space="preserve">9 </w:t>
      </w:r>
      <w:r w:rsidR="005D70B9" w:rsidRPr="00597578">
        <w:rPr>
          <w:rFonts w:ascii="Calibri" w:hAnsi="Calibri" w:cs="Calibri"/>
        </w:rPr>
        <w:t xml:space="preserve">- </w:t>
      </w:r>
      <w:r w:rsidR="00476DF0" w:rsidRPr="00597578">
        <w:rPr>
          <w:rFonts w:ascii="Calibri" w:hAnsi="Calibri" w:cs="Calibri"/>
        </w:rPr>
        <w:t>Facsimile di garanzie per la stipula del Contratto;</w:t>
      </w:r>
    </w:p>
    <w:p w14:paraId="1C656A0C" w14:textId="4F26A774" w:rsidR="0024002D" w:rsidRPr="00597578" w:rsidRDefault="0024002D" w:rsidP="00870AE6">
      <w:pPr>
        <w:pStyle w:val="Paragrafoelenco"/>
        <w:numPr>
          <w:ilvl w:val="0"/>
          <w:numId w:val="47"/>
        </w:numPr>
        <w:ind w:left="709"/>
        <w:rPr>
          <w:rFonts w:ascii="Calibri" w:hAnsi="Calibri" w:cs="Calibri"/>
          <w:i/>
          <w:iCs/>
          <w:color w:val="0000FF"/>
          <w:shd w:val="clear" w:color="auto" w:fill="FFFFFF"/>
          <w:lang w:eastAsia="ar-SA"/>
        </w:rPr>
      </w:pPr>
      <w:r w:rsidRPr="00597578">
        <w:rPr>
          <w:rFonts w:ascii="Calibri" w:hAnsi="Calibri" w:cs="Calibri"/>
        </w:rPr>
        <w:t>Allegato n.</w:t>
      </w:r>
      <w:r w:rsidR="005D70B9" w:rsidRPr="00597578">
        <w:rPr>
          <w:rFonts w:ascii="Calibri" w:hAnsi="Calibri" w:cs="Calibri"/>
        </w:rPr>
        <w:t xml:space="preserve"> </w:t>
      </w:r>
      <w:r w:rsidR="00670986" w:rsidRPr="00597578">
        <w:rPr>
          <w:rFonts w:ascii="Calibri" w:hAnsi="Calibri" w:cs="Calibri"/>
        </w:rPr>
        <w:t xml:space="preserve">10 </w:t>
      </w:r>
      <w:r w:rsidR="005D70B9" w:rsidRPr="00597578">
        <w:rPr>
          <w:rFonts w:ascii="Calibri" w:hAnsi="Calibri" w:cs="Calibri"/>
        </w:rPr>
        <w:t xml:space="preserve">- </w:t>
      </w:r>
      <w:r w:rsidRPr="00597578">
        <w:rPr>
          <w:rFonts w:ascii="Calibri" w:hAnsi="Calibri" w:cs="Calibri"/>
        </w:rPr>
        <w:t>Condizioni di Assicurazione;</w:t>
      </w:r>
    </w:p>
    <w:p w14:paraId="79A2189C" w14:textId="18F2F7B1" w:rsidR="00CE25CC" w:rsidRPr="00453E5B" w:rsidRDefault="00CE25CC" w:rsidP="00870AE6">
      <w:pPr>
        <w:pStyle w:val="Paragrafoelenco"/>
        <w:numPr>
          <w:ilvl w:val="0"/>
          <w:numId w:val="47"/>
        </w:numPr>
        <w:ind w:left="709"/>
      </w:pPr>
      <w:r w:rsidRPr="00453E5B">
        <w:t xml:space="preserve">Allegato n. </w:t>
      </w:r>
      <w:r w:rsidR="00670986">
        <w:t>11</w:t>
      </w:r>
      <w:r w:rsidR="00670986" w:rsidRPr="00453E5B">
        <w:t xml:space="preserve"> </w:t>
      </w:r>
      <w:r w:rsidRPr="00453E5B">
        <w:t>- Manifestazione di interesse – Rettifica ex art. 101 co. 4</w:t>
      </w:r>
    </w:p>
    <w:p w14:paraId="40F6CAFA" w14:textId="77777777" w:rsidR="00670986" w:rsidRPr="0044126D" w:rsidRDefault="00670986" w:rsidP="00670986">
      <w:pPr>
        <w:pStyle w:val="Paragrafoelenco"/>
        <w:numPr>
          <w:ilvl w:val="0"/>
          <w:numId w:val="47"/>
        </w:numPr>
        <w:ind w:left="709"/>
      </w:pPr>
      <w:r w:rsidRPr="0044126D">
        <w:t xml:space="preserve">Allegato n. </w:t>
      </w:r>
      <w:r>
        <w:t>12</w:t>
      </w:r>
      <w:r w:rsidRPr="0044126D">
        <w:t xml:space="preserve"> - Rettifica dell’offerta</w:t>
      </w:r>
    </w:p>
    <w:p w14:paraId="4B85AC25" w14:textId="77777777" w:rsidR="00670986" w:rsidRPr="0044126D" w:rsidRDefault="00670986" w:rsidP="00670986">
      <w:pPr>
        <w:pStyle w:val="Paragrafoelenco"/>
        <w:numPr>
          <w:ilvl w:val="0"/>
          <w:numId w:val="47"/>
        </w:numPr>
        <w:ind w:left="709"/>
      </w:pPr>
      <w:r w:rsidRPr="0044126D">
        <w:t xml:space="preserve">Allegato n. </w:t>
      </w:r>
      <w:r>
        <w:t>13</w:t>
      </w:r>
      <w:r w:rsidRPr="0044126D">
        <w:t xml:space="preserve"> - </w:t>
      </w:r>
      <w:r w:rsidRPr="001F024A">
        <w:t>Dichiarazione Anticorruzione</w:t>
      </w:r>
      <w:r w:rsidRPr="0044126D">
        <w:t xml:space="preserve"> </w:t>
      </w:r>
    </w:p>
    <w:p w14:paraId="6229ECBE" w14:textId="5B369E49" w:rsidR="00670986" w:rsidRPr="0044126D" w:rsidRDefault="00670986" w:rsidP="00597578">
      <w:pPr>
        <w:pStyle w:val="Paragrafoelenco"/>
        <w:numPr>
          <w:ilvl w:val="0"/>
          <w:numId w:val="47"/>
        </w:numPr>
        <w:ind w:left="709"/>
      </w:pPr>
      <w:r w:rsidRPr="0044126D">
        <w:t xml:space="preserve">Allegato n. </w:t>
      </w:r>
      <w:r>
        <w:t>14</w:t>
      </w:r>
      <w:r w:rsidRPr="0044126D">
        <w:t xml:space="preserve"> - </w:t>
      </w:r>
      <w:r w:rsidR="00EE076D">
        <w:t>M</w:t>
      </w:r>
      <w:r w:rsidRPr="00670986">
        <w:t>otivazioni ribasso costo manodopera</w:t>
      </w:r>
      <w:r>
        <w:t xml:space="preserve"> </w:t>
      </w:r>
    </w:p>
    <w:p w14:paraId="3DCD722A" w14:textId="4870B900" w:rsidR="00595A67" w:rsidRPr="0044126D" w:rsidRDefault="00670986" w:rsidP="00870AE6">
      <w:pPr>
        <w:pStyle w:val="Paragrafoelenco"/>
        <w:numPr>
          <w:ilvl w:val="0"/>
          <w:numId w:val="46"/>
        </w:numPr>
      </w:pPr>
      <w:r w:rsidRPr="0044126D" w:rsidDel="00670986">
        <w:rPr>
          <w:rFonts w:cstheme="minorHAnsi"/>
          <w:bCs/>
          <w:i/>
          <w:color w:val="0033CC"/>
        </w:rPr>
        <w:t xml:space="preserve"> </w:t>
      </w:r>
      <w:r w:rsidR="00595A67" w:rsidRPr="0044126D">
        <w:t>“</w:t>
      </w:r>
      <w:proofErr w:type="spellStart"/>
      <w:proofErr w:type="gramStart"/>
      <w:r w:rsidR="00595A67" w:rsidRPr="0044126D">
        <w:t>Request.xml”del</w:t>
      </w:r>
      <w:proofErr w:type="spellEnd"/>
      <w:proofErr w:type="gramEnd"/>
      <w:r w:rsidR="00595A67" w:rsidRPr="0044126D">
        <w:t xml:space="preserve"> Documento di gara unico europeo (DGUE);</w:t>
      </w:r>
    </w:p>
    <w:p w14:paraId="0DA17C85" w14:textId="27760387" w:rsidR="0024002D" w:rsidRPr="009A22CE" w:rsidRDefault="001F1482" w:rsidP="005D70B9">
      <w:pPr>
        <w:pStyle w:val="Paragrafoelenco"/>
        <w:numPr>
          <w:ilvl w:val="0"/>
          <w:numId w:val="46"/>
        </w:numPr>
      </w:pPr>
      <w:r w:rsidRPr="0044126D">
        <w:t xml:space="preserve">Allegato n. </w:t>
      </w:r>
      <w:r w:rsidR="00670986">
        <w:t>15</w:t>
      </w:r>
      <w:r w:rsidR="00670986" w:rsidRPr="0044126D">
        <w:t xml:space="preserve"> </w:t>
      </w:r>
      <w:r>
        <w:t xml:space="preserve">- </w:t>
      </w:r>
      <w:r w:rsidR="005D70B9" w:rsidRPr="005D70B9">
        <w:t>Capitolato tecnico e relativa appendice</w:t>
      </w:r>
      <w:r w:rsidR="0024002D" w:rsidRPr="009A22CE">
        <w:t>;</w:t>
      </w:r>
    </w:p>
    <w:p w14:paraId="0732A3D5" w14:textId="77777777" w:rsidR="0024002D" w:rsidRPr="009A22CE" w:rsidRDefault="0024002D" w:rsidP="00870AE6">
      <w:pPr>
        <w:pStyle w:val="Paragrafoelenco"/>
        <w:numPr>
          <w:ilvl w:val="0"/>
          <w:numId w:val="46"/>
        </w:numPr>
      </w:pPr>
      <w:r w:rsidRPr="009A22CE">
        <w:t>Condizioni contratto e relativi allegati</w:t>
      </w:r>
    </w:p>
    <w:p w14:paraId="3CC3C79E" w14:textId="345B7931" w:rsidR="00433D50" w:rsidRPr="00595A67" w:rsidRDefault="00433D50" w:rsidP="00870AE6">
      <w:pPr>
        <w:pStyle w:val="Paragrafoelenco"/>
        <w:numPr>
          <w:ilvl w:val="0"/>
          <w:numId w:val="48"/>
        </w:numPr>
        <w:ind w:left="709"/>
        <w:rPr>
          <w:i/>
          <w:iCs/>
          <w:color w:val="0000FF"/>
          <w:lang w:eastAsia="ar-SA"/>
        </w:rPr>
      </w:pPr>
      <w:r w:rsidRPr="00595A67">
        <w:t>Allegato n.</w:t>
      </w:r>
      <w:r w:rsidR="005D70B9">
        <w:t xml:space="preserve"> </w:t>
      </w:r>
      <w:r w:rsidR="00670986">
        <w:t xml:space="preserve">16 </w:t>
      </w:r>
      <w:r w:rsidR="005D70B9">
        <w:t>-</w:t>
      </w:r>
      <w:r w:rsidRPr="00595A67">
        <w:t xml:space="preserve"> “Security” al Contratto</w:t>
      </w:r>
    </w:p>
    <w:p w14:paraId="3DCDDCCE" w14:textId="34452F55" w:rsidR="00433D50" w:rsidRPr="00595A67" w:rsidRDefault="00433D50" w:rsidP="00870AE6">
      <w:pPr>
        <w:pStyle w:val="Paragrafoelenco"/>
        <w:numPr>
          <w:ilvl w:val="0"/>
          <w:numId w:val="48"/>
        </w:numPr>
        <w:ind w:left="709"/>
        <w:rPr>
          <w:i/>
          <w:iCs/>
          <w:color w:val="0000FF"/>
          <w:lang w:eastAsia="ar-SA"/>
        </w:rPr>
      </w:pPr>
      <w:r w:rsidRPr="00595A67">
        <w:t>Allegato n.</w:t>
      </w:r>
      <w:r w:rsidR="005D70B9">
        <w:t xml:space="preserve"> </w:t>
      </w:r>
      <w:r w:rsidR="00670986">
        <w:t>17</w:t>
      </w:r>
      <w:r w:rsidR="00670986" w:rsidRPr="00595A67">
        <w:t xml:space="preserve"> </w:t>
      </w:r>
      <w:r w:rsidR="005D70B9">
        <w:t xml:space="preserve">- </w:t>
      </w:r>
      <w:r w:rsidRPr="00595A67">
        <w:t>“Privacy” al Contratto</w:t>
      </w:r>
    </w:p>
    <w:p w14:paraId="1D9C8D99" w14:textId="5D35A43F" w:rsidR="005D70B9" w:rsidRPr="009C6155" w:rsidRDefault="005D70B9" w:rsidP="00870AE6">
      <w:pPr>
        <w:pStyle w:val="Paragrafoelenco"/>
        <w:numPr>
          <w:ilvl w:val="0"/>
          <w:numId w:val="48"/>
        </w:numPr>
        <w:ind w:left="709"/>
        <w:rPr>
          <w:i/>
          <w:iCs/>
          <w:color w:val="0000FF"/>
          <w:lang w:eastAsia="ar-SA"/>
        </w:rPr>
      </w:pPr>
      <w:r w:rsidRPr="00595A67">
        <w:t>Allegato n.</w:t>
      </w:r>
      <w:r>
        <w:t xml:space="preserve"> </w:t>
      </w:r>
      <w:r w:rsidR="00670986">
        <w:t>18</w:t>
      </w:r>
      <w:r w:rsidR="00670986" w:rsidRPr="00595A67">
        <w:t xml:space="preserve"> </w:t>
      </w:r>
      <w:r>
        <w:t xml:space="preserve">-  </w:t>
      </w:r>
      <w:r w:rsidRPr="009C6155">
        <w:rPr>
          <w:rFonts w:cstheme="minorHAnsi"/>
          <w:kern w:val="2"/>
        </w:rPr>
        <w:t>Schema di Contratto (Parte Generale</w:t>
      </w:r>
      <w:r w:rsidR="00670986">
        <w:rPr>
          <w:rFonts w:cstheme="minorHAnsi"/>
          <w:kern w:val="2"/>
        </w:rPr>
        <w:t xml:space="preserve"> 18A</w:t>
      </w:r>
      <w:r w:rsidRPr="009C6155">
        <w:rPr>
          <w:rFonts w:cstheme="minorHAnsi"/>
          <w:kern w:val="2"/>
        </w:rPr>
        <w:t xml:space="preserve"> e Parte Speciale</w:t>
      </w:r>
      <w:r w:rsidR="00670986">
        <w:rPr>
          <w:rFonts w:cstheme="minorHAnsi"/>
          <w:kern w:val="2"/>
        </w:rPr>
        <w:t xml:space="preserve"> 18B</w:t>
      </w:r>
      <w:r w:rsidRPr="009C6155">
        <w:rPr>
          <w:rFonts w:cstheme="minorHAnsi"/>
          <w:kern w:val="2"/>
        </w:rPr>
        <w:t>)</w:t>
      </w:r>
    </w:p>
    <w:p w14:paraId="4CC12B62" w14:textId="77777777" w:rsidR="0024002D" w:rsidRPr="009A22CE" w:rsidRDefault="0024002D" w:rsidP="00870AE6">
      <w:pPr>
        <w:pStyle w:val="Paragrafoelenco"/>
        <w:numPr>
          <w:ilvl w:val="0"/>
          <w:numId w:val="46"/>
        </w:numPr>
      </w:pPr>
      <w:r w:rsidRPr="009A22CE">
        <w:t>Regole Sistema di e-</w:t>
      </w:r>
      <w:proofErr w:type="spellStart"/>
      <w:r w:rsidRPr="009A22CE">
        <w:t>Procurement</w:t>
      </w:r>
      <w:proofErr w:type="spellEnd"/>
      <w:r w:rsidRPr="009A22CE">
        <w:t xml:space="preserve"> pubblicate sul sito Acquistinrete.it&gt;Chi siamo&gt;Come funziona al seguente link: </w:t>
      </w:r>
      <w:r w:rsidR="000F73D8" w:rsidRPr="000F73D8">
        <w:rPr>
          <w:u w:val="single"/>
        </w:rPr>
        <w:t>https://www.acquistinretepa.it/opencms/opencms/programma_comeFunziona_RegoleSistema.html</w:t>
      </w:r>
      <w:hyperlink r:id="rId11" w:history="1"/>
      <w:r w:rsidRPr="009A22CE">
        <w:t xml:space="preserve">; </w:t>
      </w:r>
    </w:p>
    <w:p w14:paraId="29AA1C87" w14:textId="45105B43" w:rsidR="0024002D" w:rsidRPr="009A22CE" w:rsidRDefault="00670986" w:rsidP="00870AE6">
      <w:pPr>
        <w:pStyle w:val="Paragrafoelenco"/>
        <w:numPr>
          <w:ilvl w:val="0"/>
          <w:numId w:val="46"/>
        </w:numPr>
      </w:pPr>
      <w:r w:rsidRPr="00595A67">
        <w:t>Allegato n.</w:t>
      </w:r>
      <w:r>
        <w:t xml:space="preserve"> 19</w:t>
      </w:r>
      <w:r w:rsidRPr="00595A67">
        <w:t xml:space="preserve"> </w:t>
      </w:r>
      <w:r>
        <w:t xml:space="preserve">- </w:t>
      </w:r>
      <w:r w:rsidR="0024002D" w:rsidRPr="009A22CE">
        <w:t>Patto di integrità.</w:t>
      </w:r>
    </w:p>
    <w:p w14:paraId="7E153D48" w14:textId="77777777" w:rsidR="0024002D" w:rsidRPr="009A22CE" w:rsidRDefault="0024002D" w:rsidP="0024002D"/>
    <w:p w14:paraId="0FDCF5FC" w14:textId="77777777" w:rsidR="0024002D" w:rsidRPr="0044126D" w:rsidRDefault="0024002D" w:rsidP="0024002D">
      <w:r w:rsidRPr="0044126D">
        <w:rPr>
          <w:rFonts w:cs="Calibri"/>
        </w:rPr>
        <w:t xml:space="preserve">La documentazione di gara è accessibile gratuitamente </w:t>
      </w:r>
      <w:r w:rsidRPr="0044126D">
        <w:t xml:space="preserve">sui siti </w:t>
      </w:r>
      <w:r w:rsidR="00595A67" w:rsidRPr="0044126D">
        <w:t>indicati nel</w:t>
      </w:r>
      <w:r w:rsidR="00595A67" w:rsidRPr="0044126D">
        <w:rPr>
          <w:strike/>
        </w:rPr>
        <w:t xml:space="preserve"> </w:t>
      </w:r>
      <w:r w:rsidRPr="0044126D">
        <w:t>Bando di gara.</w:t>
      </w:r>
    </w:p>
    <w:p w14:paraId="2AD57DB8" w14:textId="77777777" w:rsidR="00595A67" w:rsidRPr="00052243" w:rsidRDefault="00595A67" w:rsidP="00595A67">
      <w:pPr>
        <w:rPr>
          <w:rFonts w:ascii="Calibri" w:eastAsia="Calibri" w:hAnsi="Calibri" w:cs="Calibri"/>
          <w:iCs/>
          <w:lang w:eastAsia="it-IT"/>
        </w:rPr>
      </w:pPr>
      <w:r w:rsidRPr="0044126D">
        <w:rPr>
          <w:rFonts w:ascii="Calibri" w:eastAsia="Calibri" w:hAnsi="Calibri" w:cs="Calibri"/>
          <w:iCs/>
          <w:lang w:eastAsia="it-IT"/>
        </w:rPr>
        <w:t>La “R</w:t>
      </w:r>
      <w:r w:rsidRPr="0044126D">
        <w:rPr>
          <w:rFonts w:ascii="Calibri" w:eastAsia="Calibri" w:hAnsi="Calibri" w:cs="Calibri"/>
          <w:i/>
          <w:iCs/>
          <w:lang w:eastAsia="it-IT"/>
        </w:rPr>
        <w:t>equest.xml”</w:t>
      </w:r>
      <w:r w:rsidRPr="0044126D">
        <w:rPr>
          <w:rFonts w:ascii="Calibri" w:eastAsia="Calibri" w:hAnsi="Calibri" w:cs="Calibri"/>
          <w:iCs/>
          <w:lang w:eastAsia="it-IT"/>
        </w:rPr>
        <w:t xml:space="preserve"> del Documento di gara unico europeo di cui al punto 3) rappresenta la struttura sulla base della quale gli operatori economici, in sede di partecipazione, devono compilare la loro “</w:t>
      </w:r>
      <w:r w:rsidRPr="0044126D">
        <w:rPr>
          <w:rFonts w:ascii="Calibri" w:eastAsia="Calibri" w:hAnsi="Calibri" w:cs="Calibri"/>
          <w:i/>
          <w:iCs/>
          <w:lang w:eastAsia="it-IT"/>
        </w:rPr>
        <w:t>Response.xml”</w:t>
      </w:r>
      <w:r w:rsidRPr="0044126D">
        <w:rPr>
          <w:rFonts w:ascii="Calibri" w:eastAsia="Calibri" w:hAnsi="Calibri" w:cs="Calibri"/>
          <w:iCs/>
          <w:lang w:eastAsia="it-IT"/>
        </w:rPr>
        <w:t xml:space="preserve"> del Documento di gara unico europeo.</w:t>
      </w:r>
    </w:p>
    <w:p w14:paraId="5B44C605" w14:textId="6B1317FB" w:rsidR="0024002D" w:rsidRDefault="0024002D" w:rsidP="0024002D"/>
    <w:p w14:paraId="568BF503" w14:textId="77777777" w:rsidR="00372AD4" w:rsidRPr="009A22CE" w:rsidRDefault="00372AD4" w:rsidP="0024002D"/>
    <w:p w14:paraId="786DA746" w14:textId="77777777" w:rsidR="0024002D" w:rsidRPr="009A22CE" w:rsidRDefault="0024002D" w:rsidP="0024002D">
      <w:pPr>
        <w:pStyle w:val="Titolo3"/>
      </w:pPr>
      <w:bookmarkStart w:id="40" w:name="_Toc163468007"/>
      <w:r w:rsidRPr="009A22CE">
        <w:rPr>
          <w:lang w:val="it-IT"/>
        </w:rPr>
        <w:t>C</w:t>
      </w:r>
      <w:r w:rsidRPr="009A22CE">
        <w:t>hiarimenti</w:t>
      </w:r>
      <w:bookmarkEnd w:id="40"/>
    </w:p>
    <w:p w14:paraId="21B71321" w14:textId="61A0A627" w:rsidR="0024002D" w:rsidRPr="009A22CE" w:rsidRDefault="005B1E15" w:rsidP="0024002D">
      <w:pPr>
        <w:tabs>
          <w:tab w:val="left" w:pos="7400"/>
        </w:tabs>
        <w:ind w:firstLine="1"/>
        <w:rPr>
          <w:rFonts w:cs="Calibri"/>
        </w:rPr>
      </w:pPr>
      <w:bookmarkStart w:id="41" w:name="_Ref495492879"/>
      <w:bookmarkStart w:id="42" w:name="_Ref495492927"/>
      <w:r w:rsidRPr="000B1CE9">
        <w:rPr>
          <w:rFonts w:cs="Calibri"/>
        </w:rPr>
        <w:t>É possibile ottenere chiarimenti</w:t>
      </w:r>
      <w:r w:rsidRPr="000B1CE9">
        <w:rPr>
          <w:rFonts w:cs="Calibri"/>
          <w:b/>
        </w:rPr>
        <w:t xml:space="preserve"> </w:t>
      </w:r>
      <w:r w:rsidRPr="000B1CE9">
        <w:rPr>
          <w:rFonts w:cs="Calibri"/>
        </w:rPr>
        <w:t xml:space="preserve">sulla presente procedura mediante la proposizione di quesiti scritti da inoltrare </w:t>
      </w:r>
      <w:r w:rsidR="00372AD4" w:rsidRPr="00372AD4">
        <w:rPr>
          <w:rFonts w:cs="Calibri"/>
          <w:b/>
        </w:rPr>
        <w:t>entro il 7 maggio 2024 ore 23:59</w:t>
      </w:r>
      <w:r w:rsidR="00372AD4">
        <w:rPr>
          <w:rFonts w:cs="Calibri"/>
        </w:rPr>
        <w:t xml:space="preserve">, </w:t>
      </w:r>
      <w:r w:rsidRPr="000B1CE9">
        <w:t>attraverso la sezione del Sistema riservata alle richieste di chiarimenti.</w:t>
      </w:r>
      <w:r w:rsidRPr="005B1E15">
        <w:t xml:space="preserve"> </w:t>
      </w:r>
      <w:r w:rsidR="0024002D" w:rsidRPr="009A22CE">
        <w:rPr>
          <w:rFonts w:cs="Calibri"/>
        </w:rPr>
        <w:t xml:space="preserve">Le richieste di chiarimenti e le relative risposte sono formulate esclusivamente in lingua italiana. </w:t>
      </w:r>
    </w:p>
    <w:p w14:paraId="0765A5A5" w14:textId="77777777" w:rsidR="00595A67" w:rsidRPr="0002333E" w:rsidRDefault="0024002D" w:rsidP="00595A67">
      <w:pPr>
        <w:rPr>
          <w:rFonts w:cstheme="minorHAnsi"/>
        </w:rPr>
      </w:pPr>
      <w:r w:rsidRPr="009A22CE">
        <w:rPr>
          <w:rFonts w:cs="Calibri"/>
        </w:rPr>
        <w:t xml:space="preserve">Ai sensi dell’art. 88, comma 3, del Codice, le risposte alle richieste di chiarimenti presentate in tempo utile sono fornite </w:t>
      </w:r>
      <w:r w:rsidR="00493627">
        <w:t>in formato elettronico</w:t>
      </w:r>
      <w:r w:rsidR="00493627" w:rsidRPr="003A4A4D">
        <w:t xml:space="preserve">, </w:t>
      </w:r>
      <w:r w:rsidR="00493627" w:rsidRPr="003A4A4D">
        <w:rPr>
          <w:rFonts w:cs="Calibri"/>
        </w:rPr>
        <w:t xml:space="preserve">almeno sei giorni </w:t>
      </w:r>
      <w:r w:rsidRPr="003A4A4D">
        <w:rPr>
          <w:rFonts w:cs="Calibri"/>
        </w:rPr>
        <w:t>prima della scadenza del termine fissato per la presentazione delle offerte, mediante pubblicazione</w:t>
      </w:r>
      <w:r w:rsidRPr="009C6155">
        <w:rPr>
          <w:rFonts w:cs="Calibri"/>
        </w:rPr>
        <w:t xml:space="preserve"> delle </w:t>
      </w:r>
      <w:r w:rsidRPr="003A4A4D">
        <w:rPr>
          <w:rFonts w:cs="Calibri"/>
        </w:rPr>
        <w:t>richieste</w:t>
      </w:r>
      <w:r w:rsidRPr="009A22CE">
        <w:rPr>
          <w:rFonts w:cs="Calibri"/>
        </w:rPr>
        <w:t xml:space="preserve"> in forma anonima e delle </w:t>
      </w:r>
      <w:r w:rsidRPr="0044126D">
        <w:rPr>
          <w:rFonts w:cs="Calibri"/>
        </w:rPr>
        <w:t xml:space="preserve">relative risposte </w:t>
      </w:r>
      <w:r w:rsidR="00595A67" w:rsidRPr="0044126D">
        <w:t xml:space="preserve">sul Sistema e sui siti indicati nel Bando di </w:t>
      </w:r>
      <w:r w:rsidR="00595A67" w:rsidRPr="0044126D">
        <w:rPr>
          <w:rFonts w:cs="Calibri"/>
        </w:rPr>
        <w:t>gara.</w:t>
      </w:r>
    </w:p>
    <w:p w14:paraId="61905772" w14:textId="5243659B" w:rsidR="0024002D" w:rsidRDefault="0024002D" w:rsidP="0024002D">
      <w:pPr>
        <w:rPr>
          <w:rFonts w:cs="Calibri"/>
        </w:rPr>
      </w:pPr>
      <w:r w:rsidRPr="009A22CE">
        <w:rPr>
          <w:rFonts w:cs="Calibri"/>
        </w:rPr>
        <w:t>Non viene fornita risposta alle richieste presentate con modalità diverse da quelle sopra indicate.</w:t>
      </w:r>
    </w:p>
    <w:p w14:paraId="7E9DCC43" w14:textId="77777777" w:rsidR="00372AD4" w:rsidRPr="009A22CE" w:rsidRDefault="00372AD4" w:rsidP="0024002D">
      <w:pPr>
        <w:rPr>
          <w:rFonts w:cs="Calibri"/>
          <w:strike/>
        </w:rPr>
      </w:pPr>
    </w:p>
    <w:p w14:paraId="7977AC91" w14:textId="77777777" w:rsidR="0024002D" w:rsidRPr="009A22CE" w:rsidRDefault="0024002D" w:rsidP="0024002D">
      <w:pPr>
        <w:pStyle w:val="Titolo3"/>
      </w:pPr>
      <w:bookmarkStart w:id="43" w:name="_Toc162257167"/>
      <w:bookmarkStart w:id="44" w:name="_Toc163468008"/>
      <w:bookmarkEnd w:id="43"/>
      <w:r w:rsidRPr="009A22CE">
        <w:rPr>
          <w:lang w:val="it-IT"/>
        </w:rPr>
        <w:t>C</w:t>
      </w:r>
      <w:r w:rsidRPr="009A22CE">
        <w:t>omunicazioni</w:t>
      </w:r>
      <w:bookmarkEnd w:id="41"/>
      <w:bookmarkEnd w:id="42"/>
      <w:bookmarkEnd w:id="44"/>
      <w:r w:rsidRPr="009A22CE">
        <w:rPr>
          <w:lang w:val="it-IT"/>
        </w:rPr>
        <w:t xml:space="preserve"> </w:t>
      </w:r>
    </w:p>
    <w:p w14:paraId="7F24360D" w14:textId="77777777" w:rsidR="00A14897" w:rsidRPr="0044126D" w:rsidRDefault="00A14897" w:rsidP="00A14897">
      <w:pPr>
        <w:ind w:right="72"/>
        <w:textAlignment w:val="baseline"/>
        <w:rPr>
          <w:rFonts w:ascii="Calibri" w:hAnsi="Calibri" w:cs="Calibri"/>
          <w:color w:val="000000"/>
        </w:rPr>
      </w:pPr>
      <w:bookmarkStart w:id="45" w:name="_Toc392577488"/>
      <w:bookmarkStart w:id="46" w:name="_Toc393110555"/>
      <w:bookmarkStart w:id="47" w:name="_Toc393112119"/>
      <w:bookmarkStart w:id="48" w:name="_Toc393187836"/>
      <w:bookmarkStart w:id="49" w:name="_Toc393272592"/>
      <w:bookmarkStart w:id="50" w:name="_Toc393272650"/>
      <w:bookmarkStart w:id="51" w:name="_Toc393283166"/>
      <w:bookmarkStart w:id="52" w:name="_Toc393700825"/>
      <w:bookmarkStart w:id="53" w:name="_Toc393706898"/>
      <w:bookmarkStart w:id="54" w:name="_Toc397346813"/>
      <w:bookmarkStart w:id="55" w:name="_Toc397422854"/>
      <w:bookmarkStart w:id="56" w:name="_Toc403471261"/>
      <w:bookmarkStart w:id="57" w:name="_Toc406058367"/>
      <w:bookmarkStart w:id="58" w:name="_Toc406754168"/>
      <w:bookmarkStart w:id="59" w:name="_Toc416423353"/>
      <w:bookmarkStart w:id="60" w:name="_Ref498597801"/>
      <w:r w:rsidRPr="0044126D">
        <w:rPr>
          <w:szCs w:val="18"/>
        </w:rPr>
        <w:t xml:space="preserve">Tutte le comunicazioni e gli scambi di informazioni tra stazione appaltante e operatori economici sono eseguiti in conformità con quanto disposto dal decreto legislativo n. 82/05, tramite il Sistema e, per quanto non previsto dallo stesso, mediante utilizzo del domicilio digitale estratto da uno degli indici di cui agli articoli 6-bis, 6-ter, 6-quater, del decreto legislativo n. 82/05 o, per gli operatori economici transfrontalieri, attraverso un indirizzo di servizio elettronico di recapito certificato qualificato ai sensi del Regolamento </w:t>
      </w:r>
      <w:proofErr w:type="spellStart"/>
      <w:r w:rsidRPr="0044126D">
        <w:rPr>
          <w:szCs w:val="18"/>
        </w:rPr>
        <w:t>eIDAS</w:t>
      </w:r>
      <w:proofErr w:type="spellEnd"/>
      <w:r w:rsidRPr="0044126D">
        <w:rPr>
          <w:szCs w:val="18"/>
        </w:rPr>
        <w:t>. Le comunicazioni a Sistema sono accessibili nell’area “Comunicazioni”.</w:t>
      </w:r>
      <w:r w:rsidRPr="0044126D">
        <w:rPr>
          <w:rFonts w:ascii="Calibri" w:hAnsi="Calibri" w:cs="Calibri"/>
          <w:color w:val="000000"/>
        </w:rPr>
        <w:t xml:space="preserve"> È onere esclusivo dell’operato</w:t>
      </w:r>
      <w:r w:rsidR="005E08A2" w:rsidRPr="0044126D">
        <w:rPr>
          <w:rFonts w:ascii="Calibri" w:hAnsi="Calibri" w:cs="Calibri"/>
          <w:color w:val="000000"/>
        </w:rPr>
        <w:t>re economico prenderne visione.</w:t>
      </w:r>
    </w:p>
    <w:p w14:paraId="2B3A88D6" w14:textId="77777777" w:rsidR="0024002D" w:rsidRPr="009A22CE" w:rsidRDefault="0024002D" w:rsidP="0024002D">
      <w:pPr>
        <w:ind w:right="72"/>
        <w:textAlignment w:val="baseline"/>
        <w:rPr>
          <w:rFonts w:ascii="Calibri" w:hAnsi="Calibri" w:cs="Calibri"/>
          <w:color w:val="000000"/>
        </w:rPr>
      </w:pPr>
      <w:r w:rsidRPr="009A22CE">
        <w:rPr>
          <w:rFonts w:ascii="Calibri" w:hAnsi="Calibri" w:cs="Calibri"/>
          <w:color w:val="000000"/>
        </w:rPr>
        <w:t xml:space="preserve">In caso di raggruppamenti temporanei, GEIE, aggregazioni di rete o consorzi ordinari, anche se non ancora costituiti formalmente, gli operatori economici raggruppati, aggregati o consorziati eleggono domicilio digitale presso il mandatario/capofila al fine della ricezione delle comunicazioni relative alla presente procedura. </w:t>
      </w:r>
    </w:p>
    <w:p w14:paraId="7FA033CF" w14:textId="77777777" w:rsidR="0024002D" w:rsidRPr="009A22CE" w:rsidRDefault="0024002D" w:rsidP="0024002D">
      <w:pPr>
        <w:ind w:right="72"/>
        <w:textAlignment w:val="baseline"/>
        <w:rPr>
          <w:rFonts w:ascii="Calibri" w:hAnsi="Calibri" w:cs="Calibri"/>
          <w:color w:val="000000"/>
        </w:rPr>
      </w:pPr>
      <w:r w:rsidRPr="009A22CE">
        <w:rPr>
          <w:rFonts w:ascii="Calibri" w:hAnsi="Calibri" w:cs="Calibri"/>
          <w:color w:val="000000"/>
        </w:rPr>
        <w:t xml:space="preserve">In caso di consorzi di cui all’art. 65, comma 2, </w:t>
      </w:r>
      <w:proofErr w:type="spellStart"/>
      <w:r w:rsidRPr="009A22CE">
        <w:rPr>
          <w:rFonts w:ascii="Calibri" w:hAnsi="Calibri" w:cs="Calibri"/>
          <w:color w:val="000000"/>
        </w:rPr>
        <w:t>lett</w:t>
      </w:r>
      <w:proofErr w:type="spellEnd"/>
      <w:r w:rsidRPr="009A22CE">
        <w:rPr>
          <w:rFonts w:ascii="Calibri" w:hAnsi="Calibri" w:cs="Calibri"/>
          <w:color w:val="000000"/>
        </w:rPr>
        <w:t>.) b), c) e d) del Codice, la comunicazione recapitata nei modi sopra indicati al consorzio si intende validamente resa a tutte le consorziate.</w:t>
      </w:r>
    </w:p>
    <w:p w14:paraId="3FF083A3" w14:textId="77777777" w:rsidR="0024002D" w:rsidRPr="009A22CE" w:rsidRDefault="0024002D" w:rsidP="0024002D">
      <w:pPr>
        <w:ind w:right="72"/>
        <w:textAlignment w:val="baseline"/>
        <w:rPr>
          <w:rFonts w:ascii="Calibri" w:hAnsi="Calibri" w:cs="Calibri"/>
          <w:color w:val="000000"/>
        </w:rPr>
      </w:pPr>
      <w:r w:rsidRPr="009A22CE">
        <w:rPr>
          <w:rFonts w:ascii="Calibri" w:hAnsi="Calibri" w:cs="Calibri"/>
          <w:color w:val="000000"/>
        </w:rPr>
        <w:t>In caso di avvalimento, la comunicazione recapitata all’offerente nei modi sopra indicati si intende validamente resa a tutti gli operatori economici ausiliari.</w:t>
      </w:r>
    </w:p>
    <w:p w14:paraId="08F6CC60" w14:textId="77777777" w:rsidR="0024002D" w:rsidRPr="009A22CE" w:rsidRDefault="0024002D" w:rsidP="0024002D">
      <w:pPr>
        <w:pStyle w:val="Titolo2"/>
      </w:pPr>
      <w:bookmarkStart w:id="61" w:name="_Toc163468009"/>
      <w:r w:rsidRPr="009A22CE">
        <w:t>OGGETTO DELL’APPALTO</w:t>
      </w:r>
      <w:r w:rsidRPr="009A22CE">
        <w:rPr>
          <w:lang w:val="it-IT"/>
        </w:rPr>
        <w:t>, IMPORTO</w:t>
      </w:r>
      <w:r w:rsidRPr="009A22CE">
        <w:t xml:space="preserve"> E SUDDIVISIONE IN LOTTI</w:t>
      </w:r>
      <w:bookmarkEnd w:id="23"/>
      <w:bookmarkEnd w:id="24"/>
      <w:bookmarkEnd w:id="25"/>
      <w:bookmarkEnd w:id="26"/>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F0B2F46" w14:textId="26B66D65" w:rsidR="00194D38" w:rsidRDefault="0024002D" w:rsidP="0024002D">
      <w:pPr>
        <w:rPr>
          <w:rFonts w:cs="Calibri"/>
          <w:b/>
          <w:bCs/>
          <w:i/>
          <w:iCs/>
          <w:lang w:eastAsia="it-IT"/>
        </w:rPr>
      </w:pPr>
      <w:r w:rsidRPr="009A22CE">
        <w:t>L’appalto è costituito da un unico lotto poiché</w:t>
      </w:r>
      <w:r w:rsidR="00DB3BEA">
        <w:t xml:space="preserve"> </w:t>
      </w:r>
      <w:r w:rsidR="00194D38" w:rsidRPr="00DB3BEA">
        <w:t xml:space="preserve">l’analisi del mercato condotta dimostra che le caratteristiche tecnico-funzionali dei prodotti e dei servizi che ne sono oggetto garantiscono ai potenziali concorrenti di proporre una soluzione integrata,  mentre - in ragione della tipologia e quantitativi delle forniture e dei servizi e dei relativi importi posti a base di gara - un’eventuale suddivisione in lotti funzionali e/o prestazionali comporterebbe, oltre che un’inefficienza economica, anche una disomogeneità/disfunzionalità nell’erogazione stessa, trattandosi di gara di rivendita di prodotti/servizi proprio relativi ai Sistemi </w:t>
      </w:r>
      <w:proofErr w:type="spellStart"/>
      <w:r w:rsidR="00194D38" w:rsidRPr="00DB3BEA">
        <w:t>Isilon</w:t>
      </w:r>
      <w:proofErr w:type="spellEnd"/>
      <w:r w:rsidR="00194D38" w:rsidRPr="00DB3BEA">
        <w:t>/</w:t>
      </w:r>
      <w:proofErr w:type="spellStart"/>
      <w:r w:rsidR="00194D38" w:rsidRPr="00DB3BEA">
        <w:t>PowerScale</w:t>
      </w:r>
      <w:proofErr w:type="spellEnd"/>
      <w:r w:rsidR="00194D38" w:rsidRPr="00DB3BEA">
        <w:t xml:space="preserve"> di Dell. Al contempo non trova fondamento un’eventuale suddivisione in lotti geografici in quanto i servizi si svolgeranno unicamente sul territorio di Roma e sul sito di DR situato ad una distanza di circa </w:t>
      </w:r>
      <w:r w:rsidR="004B65B6">
        <w:t>480</w:t>
      </w:r>
      <w:r w:rsidR="00D5110E" w:rsidRPr="00DB3BEA">
        <w:t xml:space="preserve"> </w:t>
      </w:r>
      <w:r w:rsidR="00194D38" w:rsidRPr="00DB3BEA">
        <w:t>km da Roma. Peraltro, la previsione di un lotto unico di gara non impatta sul mercato, in quanto, la consultazione di mercato ha evidenziato altresì l’interesse di PMI alla partecipazione alla procedura</w:t>
      </w:r>
      <w:r w:rsidR="00194D38" w:rsidRPr="00DB3BEA">
        <w:rPr>
          <w:rFonts w:cs="Calibri"/>
          <w:b/>
          <w:bCs/>
          <w:i/>
          <w:iCs/>
          <w:lang w:eastAsia="it-IT"/>
        </w:rPr>
        <w:t>.</w:t>
      </w:r>
    </w:p>
    <w:p w14:paraId="6B219DAB" w14:textId="77777777" w:rsidR="00315F4E" w:rsidRPr="009A22CE" w:rsidRDefault="00315F4E" w:rsidP="0024002D">
      <w:pPr>
        <w:rPr>
          <w:i/>
        </w:rPr>
      </w:pPr>
    </w:p>
    <w:p w14:paraId="03AA921A" w14:textId="77777777" w:rsidR="0024002D" w:rsidRPr="009A22CE" w:rsidRDefault="0024002D" w:rsidP="0024002D">
      <w:pPr>
        <w:rPr>
          <w:b/>
          <w:i/>
        </w:rPr>
      </w:pPr>
      <w:r w:rsidRPr="009A22CE">
        <w:rPr>
          <w:b/>
          <w:i/>
        </w:rPr>
        <w:t>Tabella n. 1</w:t>
      </w:r>
    </w:p>
    <w:tbl>
      <w:tblPr>
        <w:tblW w:w="4929" w:type="pct"/>
        <w:tblInd w:w="1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4A0" w:firstRow="1" w:lastRow="0" w:firstColumn="1" w:lastColumn="0" w:noHBand="0" w:noVBand="1"/>
      </w:tblPr>
      <w:tblGrid>
        <w:gridCol w:w="345"/>
        <w:gridCol w:w="4352"/>
        <w:gridCol w:w="1276"/>
        <w:gridCol w:w="1175"/>
        <w:gridCol w:w="1918"/>
      </w:tblGrid>
      <w:tr w:rsidR="00B52591" w:rsidRPr="009A22CE" w14:paraId="5BCA0835" w14:textId="77777777" w:rsidTr="009C6155">
        <w:trPr>
          <w:cantSplit/>
          <w:trHeight w:val="1273"/>
        </w:trPr>
        <w:tc>
          <w:tcPr>
            <w:tcW w:w="190" w:type="pct"/>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tcPr>
          <w:p w14:paraId="41B38EFE" w14:textId="77777777" w:rsidR="0024002D" w:rsidRPr="009A22CE" w:rsidRDefault="0024002D" w:rsidP="00F5358F">
            <w:pPr>
              <w:jc w:val="center"/>
              <w:rPr>
                <w:b/>
              </w:rPr>
            </w:pPr>
            <w:r w:rsidRPr="009A22CE">
              <w:rPr>
                <w:b/>
              </w:rPr>
              <w:t>n.</w:t>
            </w:r>
          </w:p>
        </w:tc>
        <w:tc>
          <w:tcPr>
            <w:tcW w:w="2400" w:type="pct"/>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20816BCF" w14:textId="77777777" w:rsidR="0024002D" w:rsidRPr="009A22CE" w:rsidRDefault="0024002D" w:rsidP="00F5358F">
            <w:pPr>
              <w:jc w:val="center"/>
              <w:rPr>
                <w:b/>
              </w:rPr>
            </w:pPr>
            <w:r w:rsidRPr="009A22CE">
              <w:rPr>
                <w:b/>
              </w:rPr>
              <w:t xml:space="preserve">Descrizione servizi </w:t>
            </w:r>
            <w:r w:rsidRPr="009A22CE">
              <w:rPr>
                <w:rFonts w:cs="Calibri"/>
                <w:b/>
                <w:bCs/>
                <w:i/>
                <w:iCs/>
                <w:color w:val="0033CC"/>
                <w:lang w:eastAsia="it-IT"/>
              </w:rPr>
              <w:t>[</w:t>
            </w:r>
            <w:r w:rsidRPr="009A22CE">
              <w:rPr>
                <w:b/>
              </w:rPr>
              <w:t>beni</w:t>
            </w:r>
            <w:r w:rsidRPr="009A22CE">
              <w:rPr>
                <w:rFonts w:cs="Calibri"/>
                <w:b/>
                <w:bCs/>
                <w:i/>
                <w:iCs/>
                <w:color w:val="0033CC"/>
                <w:lang w:eastAsia="it-IT"/>
              </w:rPr>
              <w:t>]</w:t>
            </w:r>
          </w:p>
        </w:tc>
        <w:tc>
          <w:tcPr>
            <w:tcW w:w="704" w:type="pct"/>
            <w:tcBorders>
              <w:top w:val="single" w:sz="6" w:space="0" w:color="auto"/>
              <w:left w:val="single" w:sz="6" w:space="0" w:color="auto"/>
              <w:right w:val="single" w:sz="6" w:space="0" w:color="auto"/>
            </w:tcBorders>
            <w:shd w:val="clear" w:color="auto" w:fill="D9D9D9" w:themeFill="background1" w:themeFillShade="D9"/>
            <w:vAlign w:val="center"/>
          </w:tcPr>
          <w:p w14:paraId="2011AD42" w14:textId="77777777" w:rsidR="0024002D" w:rsidRPr="009A22CE" w:rsidRDefault="0024002D" w:rsidP="00F5358F">
            <w:pPr>
              <w:jc w:val="center"/>
              <w:rPr>
                <w:b/>
              </w:rPr>
            </w:pPr>
            <w:r w:rsidRPr="009A22CE">
              <w:rPr>
                <w:b/>
              </w:rPr>
              <w:t>CPV</w:t>
            </w:r>
          </w:p>
        </w:tc>
        <w:tc>
          <w:tcPr>
            <w:tcW w:w="647" w:type="pct"/>
            <w:tcBorders>
              <w:top w:val="single" w:sz="6" w:space="0" w:color="auto"/>
              <w:left w:val="single" w:sz="6" w:space="0" w:color="auto"/>
              <w:right w:val="single" w:sz="6" w:space="0" w:color="auto"/>
            </w:tcBorders>
            <w:shd w:val="clear" w:color="auto" w:fill="D9D9D9" w:themeFill="background1" w:themeFillShade="D9"/>
            <w:vAlign w:val="center"/>
          </w:tcPr>
          <w:p w14:paraId="61307446" w14:textId="77777777" w:rsidR="0024002D" w:rsidRPr="009A22CE" w:rsidRDefault="0024002D" w:rsidP="00F5358F">
            <w:pPr>
              <w:jc w:val="center"/>
              <w:rPr>
                <w:b/>
              </w:rPr>
            </w:pPr>
            <w:r w:rsidRPr="009A22CE">
              <w:rPr>
                <w:b/>
              </w:rPr>
              <w:t xml:space="preserve">P </w:t>
            </w:r>
            <w:r w:rsidRPr="009A22CE">
              <w:rPr>
                <w:b/>
                <w:i/>
              </w:rPr>
              <w:t>(principale)</w:t>
            </w:r>
          </w:p>
          <w:p w14:paraId="1AE97D38" w14:textId="77777777" w:rsidR="0024002D" w:rsidRPr="009A22CE" w:rsidRDefault="0024002D" w:rsidP="00F5358F">
            <w:pPr>
              <w:jc w:val="center"/>
              <w:rPr>
                <w:b/>
              </w:rPr>
            </w:pPr>
            <w:r w:rsidRPr="009A22CE">
              <w:rPr>
                <w:b/>
              </w:rPr>
              <w:t xml:space="preserve">S </w:t>
            </w:r>
            <w:r w:rsidRPr="009A22CE">
              <w:rPr>
                <w:b/>
                <w:i/>
              </w:rPr>
              <w:t>(secondaria)</w:t>
            </w:r>
          </w:p>
        </w:tc>
        <w:tc>
          <w:tcPr>
            <w:tcW w:w="1058" w:type="pct"/>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tcPr>
          <w:p w14:paraId="0A759461" w14:textId="77777777" w:rsidR="0024002D" w:rsidRPr="009A22CE" w:rsidRDefault="0024002D" w:rsidP="00F5358F">
            <w:pPr>
              <w:jc w:val="center"/>
              <w:rPr>
                <w:b/>
              </w:rPr>
            </w:pPr>
            <w:r w:rsidRPr="009A22CE">
              <w:rPr>
                <w:b/>
              </w:rPr>
              <w:t>Importo</w:t>
            </w:r>
          </w:p>
        </w:tc>
      </w:tr>
      <w:tr w:rsidR="00B52591" w:rsidRPr="009A22CE" w14:paraId="0D9C29C5" w14:textId="77777777" w:rsidTr="009C6155">
        <w:trPr>
          <w:trHeight w:val="226"/>
        </w:trPr>
        <w:tc>
          <w:tcPr>
            <w:tcW w:w="190" w:type="pct"/>
            <w:tcBorders>
              <w:top w:val="single" w:sz="4" w:space="0" w:color="auto"/>
              <w:left w:val="single" w:sz="4" w:space="0" w:color="auto"/>
              <w:bottom w:val="single" w:sz="4" w:space="0" w:color="auto"/>
              <w:right w:val="single" w:sz="4" w:space="0" w:color="auto"/>
            </w:tcBorders>
            <w:vAlign w:val="center"/>
          </w:tcPr>
          <w:p w14:paraId="70A9B138" w14:textId="77777777" w:rsidR="00B52591" w:rsidRPr="009A22CE" w:rsidRDefault="00B52591" w:rsidP="00B52591">
            <w:pPr>
              <w:jc w:val="center"/>
            </w:pPr>
            <w:r w:rsidRPr="00E5290D">
              <w:t>1</w:t>
            </w:r>
          </w:p>
        </w:tc>
        <w:tc>
          <w:tcPr>
            <w:tcW w:w="2400" w:type="pct"/>
            <w:tcBorders>
              <w:top w:val="single" w:sz="4" w:space="0" w:color="auto"/>
              <w:left w:val="single" w:sz="4" w:space="0" w:color="auto"/>
              <w:bottom w:val="single" w:sz="4" w:space="0" w:color="auto"/>
              <w:right w:val="single" w:sz="4" w:space="0" w:color="auto"/>
            </w:tcBorders>
            <w:vAlign w:val="center"/>
          </w:tcPr>
          <w:p w14:paraId="390094A0" w14:textId="77777777" w:rsidR="00B52591" w:rsidRPr="009A22CE" w:rsidRDefault="00B52591" w:rsidP="00B52591">
            <w:pPr>
              <w:jc w:val="center"/>
            </w:pPr>
            <w:r w:rsidRPr="00CB344D">
              <w:t>Fornitura</w:t>
            </w:r>
            <w:r>
              <w:t xml:space="preserve"> e installazione</w:t>
            </w:r>
            <w:r w:rsidRPr="00CB344D">
              <w:t xml:space="preserve"> </w:t>
            </w:r>
            <w:r w:rsidRPr="00E949BB">
              <w:t xml:space="preserve">di bundle di hardware/software per il </w:t>
            </w:r>
            <w:proofErr w:type="spellStart"/>
            <w:r w:rsidRPr="00E949BB">
              <w:t>refresh</w:t>
            </w:r>
            <w:proofErr w:type="spellEnd"/>
            <w:r w:rsidRPr="00E949BB">
              <w:t xml:space="preserve"> tecnologico e/o il potenziamento dei VNX/</w:t>
            </w:r>
            <w:proofErr w:type="spellStart"/>
            <w:r w:rsidRPr="00E949BB">
              <w:t>Isilon</w:t>
            </w:r>
            <w:proofErr w:type="spellEnd"/>
            <w:r w:rsidRPr="00E949BB">
              <w:t xml:space="preserve"> in esercizio</w:t>
            </w:r>
            <w:r>
              <w:t>.</w:t>
            </w:r>
          </w:p>
        </w:tc>
        <w:tc>
          <w:tcPr>
            <w:tcW w:w="704" w:type="pct"/>
            <w:tcBorders>
              <w:top w:val="single" w:sz="4" w:space="0" w:color="auto"/>
              <w:left w:val="single" w:sz="4" w:space="0" w:color="auto"/>
              <w:bottom w:val="single" w:sz="4" w:space="0" w:color="auto"/>
              <w:right w:val="single" w:sz="4" w:space="0" w:color="auto"/>
            </w:tcBorders>
            <w:vAlign w:val="center"/>
          </w:tcPr>
          <w:p w14:paraId="66528B86" w14:textId="77777777" w:rsidR="00B52591" w:rsidRPr="009A22CE" w:rsidRDefault="00B52591" w:rsidP="00B52591">
            <w:pPr>
              <w:jc w:val="center"/>
            </w:pPr>
            <w:r w:rsidRPr="00CE09F2">
              <w:rPr>
                <w:rFonts w:cstheme="minorHAnsi"/>
              </w:rPr>
              <w:t>30210000-4</w:t>
            </w:r>
          </w:p>
        </w:tc>
        <w:tc>
          <w:tcPr>
            <w:tcW w:w="647" w:type="pct"/>
            <w:tcBorders>
              <w:top w:val="single" w:sz="4" w:space="0" w:color="auto"/>
              <w:left w:val="single" w:sz="4" w:space="0" w:color="auto"/>
              <w:bottom w:val="single" w:sz="4" w:space="0" w:color="auto"/>
              <w:right w:val="single" w:sz="4" w:space="0" w:color="auto"/>
            </w:tcBorders>
            <w:vAlign w:val="center"/>
          </w:tcPr>
          <w:p w14:paraId="07BF85E0" w14:textId="77777777" w:rsidR="00B52591" w:rsidRPr="009A22CE" w:rsidRDefault="00B52591" w:rsidP="00B52591">
            <w:pPr>
              <w:jc w:val="center"/>
            </w:pPr>
            <w:r>
              <w:t>P</w:t>
            </w:r>
          </w:p>
        </w:tc>
        <w:tc>
          <w:tcPr>
            <w:tcW w:w="1058" w:type="pct"/>
            <w:tcBorders>
              <w:top w:val="single" w:sz="4" w:space="0" w:color="auto"/>
              <w:left w:val="single" w:sz="4" w:space="0" w:color="auto"/>
              <w:bottom w:val="single" w:sz="4" w:space="0" w:color="auto"/>
              <w:right w:val="single" w:sz="4" w:space="0" w:color="auto"/>
            </w:tcBorders>
          </w:tcPr>
          <w:p w14:paraId="597F8EF5" w14:textId="77777777" w:rsidR="00B52591" w:rsidRPr="009A22CE" w:rsidRDefault="00B52591" w:rsidP="00B52591">
            <w:pPr>
              <w:jc w:val="center"/>
            </w:pPr>
          </w:p>
        </w:tc>
      </w:tr>
      <w:tr w:rsidR="00B52591" w:rsidRPr="009A22CE" w14:paraId="6E03995C" w14:textId="77777777" w:rsidTr="009C6155">
        <w:trPr>
          <w:trHeight w:val="226"/>
        </w:trPr>
        <w:tc>
          <w:tcPr>
            <w:tcW w:w="190" w:type="pct"/>
            <w:tcBorders>
              <w:top w:val="single" w:sz="4" w:space="0" w:color="auto"/>
              <w:left w:val="single" w:sz="4" w:space="0" w:color="auto"/>
              <w:bottom w:val="single" w:sz="4" w:space="0" w:color="auto"/>
              <w:right w:val="single" w:sz="4" w:space="0" w:color="auto"/>
            </w:tcBorders>
            <w:vAlign w:val="center"/>
          </w:tcPr>
          <w:p w14:paraId="3AFB1919" w14:textId="77777777" w:rsidR="00B52591" w:rsidRPr="009A22CE" w:rsidRDefault="00B52591" w:rsidP="00B52591">
            <w:pPr>
              <w:jc w:val="center"/>
            </w:pPr>
            <w:r w:rsidRPr="00E5290D">
              <w:t>2</w:t>
            </w:r>
          </w:p>
        </w:tc>
        <w:tc>
          <w:tcPr>
            <w:tcW w:w="2400" w:type="pct"/>
            <w:tcBorders>
              <w:top w:val="single" w:sz="4" w:space="0" w:color="auto"/>
              <w:left w:val="single" w:sz="4" w:space="0" w:color="auto"/>
              <w:bottom w:val="single" w:sz="4" w:space="0" w:color="auto"/>
              <w:right w:val="single" w:sz="4" w:space="0" w:color="auto"/>
            </w:tcBorders>
            <w:vAlign w:val="center"/>
          </w:tcPr>
          <w:p w14:paraId="4DFEA634" w14:textId="77777777" w:rsidR="00B52591" w:rsidRPr="009A22CE" w:rsidRDefault="00B52591" w:rsidP="00B52591">
            <w:pPr>
              <w:jc w:val="center"/>
            </w:pPr>
            <w:r w:rsidRPr="00CB344D">
              <w:t>Servizi di assistenza e manutenzione dei bundle di fornitura</w:t>
            </w:r>
          </w:p>
        </w:tc>
        <w:tc>
          <w:tcPr>
            <w:tcW w:w="704" w:type="pct"/>
            <w:tcBorders>
              <w:top w:val="single" w:sz="4" w:space="0" w:color="auto"/>
              <w:left w:val="single" w:sz="4" w:space="0" w:color="auto"/>
              <w:bottom w:val="single" w:sz="4" w:space="0" w:color="auto"/>
              <w:right w:val="single" w:sz="4" w:space="0" w:color="auto"/>
            </w:tcBorders>
            <w:vAlign w:val="center"/>
          </w:tcPr>
          <w:p w14:paraId="3D3AF5BA" w14:textId="77777777" w:rsidR="00B52591" w:rsidRPr="009A22CE" w:rsidRDefault="00B52591" w:rsidP="00B52591">
            <w:pPr>
              <w:jc w:val="center"/>
            </w:pPr>
            <w:r w:rsidRPr="00CE09F2">
              <w:rPr>
                <w:rFonts w:cstheme="minorHAnsi"/>
              </w:rPr>
              <w:t>50312000-5</w:t>
            </w:r>
          </w:p>
        </w:tc>
        <w:tc>
          <w:tcPr>
            <w:tcW w:w="647" w:type="pct"/>
            <w:tcBorders>
              <w:top w:val="single" w:sz="4" w:space="0" w:color="auto"/>
              <w:left w:val="single" w:sz="4" w:space="0" w:color="auto"/>
              <w:bottom w:val="single" w:sz="4" w:space="0" w:color="auto"/>
              <w:right w:val="single" w:sz="4" w:space="0" w:color="auto"/>
            </w:tcBorders>
            <w:vAlign w:val="center"/>
          </w:tcPr>
          <w:p w14:paraId="19F1BC6F" w14:textId="77777777" w:rsidR="00B52591" w:rsidRPr="009A22CE" w:rsidRDefault="00B52591" w:rsidP="00B52591">
            <w:pPr>
              <w:jc w:val="center"/>
            </w:pPr>
            <w:r>
              <w:t>P</w:t>
            </w:r>
          </w:p>
        </w:tc>
        <w:tc>
          <w:tcPr>
            <w:tcW w:w="1058" w:type="pct"/>
            <w:tcBorders>
              <w:top w:val="single" w:sz="4" w:space="0" w:color="auto"/>
              <w:left w:val="single" w:sz="4" w:space="0" w:color="auto"/>
              <w:bottom w:val="single" w:sz="4" w:space="0" w:color="auto"/>
              <w:right w:val="single" w:sz="4" w:space="0" w:color="auto"/>
            </w:tcBorders>
          </w:tcPr>
          <w:p w14:paraId="69D6BC53" w14:textId="77777777" w:rsidR="00B52591" w:rsidRPr="009A22CE" w:rsidRDefault="00B52591" w:rsidP="00B52591">
            <w:pPr>
              <w:jc w:val="center"/>
            </w:pPr>
          </w:p>
        </w:tc>
      </w:tr>
      <w:tr w:rsidR="00B52591" w:rsidRPr="00E5290D" w14:paraId="6634928E" w14:textId="77777777" w:rsidTr="009C6155">
        <w:trPr>
          <w:trHeight w:val="226"/>
        </w:trPr>
        <w:tc>
          <w:tcPr>
            <w:tcW w:w="3942" w:type="pct"/>
            <w:gridSpan w:val="4"/>
            <w:tcBorders>
              <w:top w:val="single" w:sz="4" w:space="0" w:color="auto"/>
              <w:left w:val="single" w:sz="4" w:space="0" w:color="auto"/>
              <w:bottom w:val="single" w:sz="4" w:space="0" w:color="auto"/>
              <w:right w:val="single" w:sz="4" w:space="0" w:color="auto"/>
            </w:tcBorders>
            <w:vAlign w:val="center"/>
          </w:tcPr>
          <w:p w14:paraId="1B1F5D21" w14:textId="77777777" w:rsidR="00B52591" w:rsidRPr="00E5290D" w:rsidRDefault="00B52591" w:rsidP="007E22EB">
            <w:pPr>
              <w:tabs>
                <w:tab w:val="left" w:pos="2370"/>
              </w:tabs>
              <w:spacing w:line="280" w:lineRule="exact"/>
              <w:ind w:left="353"/>
              <w:jc w:val="right"/>
              <w:rPr>
                <w:b/>
              </w:rPr>
            </w:pPr>
            <w:r>
              <w:rPr>
                <w:b/>
              </w:rPr>
              <w:t>Massimale Contrattuale</w:t>
            </w:r>
          </w:p>
        </w:tc>
        <w:tc>
          <w:tcPr>
            <w:tcW w:w="1058" w:type="pct"/>
            <w:tcBorders>
              <w:top w:val="single" w:sz="4" w:space="0" w:color="auto"/>
              <w:left w:val="single" w:sz="4" w:space="0" w:color="auto"/>
              <w:bottom w:val="single" w:sz="4" w:space="0" w:color="auto"/>
              <w:right w:val="single" w:sz="4" w:space="0" w:color="auto"/>
            </w:tcBorders>
            <w:vAlign w:val="center"/>
          </w:tcPr>
          <w:p w14:paraId="1D447476" w14:textId="77777777" w:rsidR="00B52591" w:rsidRPr="00E5290D" w:rsidRDefault="00B52591" w:rsidP="007E22EB">
            <w:pPr>
              <w:spacing w:line="280" w:lineRule="exact"/>
              <w:rPr>
                <w:b/>
              </w:rPr>
            </w:pPr>
            <w:r>
              <w:rPr>
                <w:b/>
              </w:rPr>
              <w:t xml:space="preserve">€ </w:t>
            </w:r>
            <w:r w:rsidRPr="001F1482">
              <w:rPr>
                <w:b/>
                <w:bCs/>
              </w:rPr>
              <w:t>52.780.000,00</w:t>
            </w:r>
          </w:p>
        </w:tc>
      </w:tr>
    </w:tbl>
    <w:p w14:paraId="09E73A90" w14:textId="77777777" w:rsidR="00B52591" w:rsidRDefault="00B52591"/>
    <w:p w14:paraId="06BE6C26" w14:textId="77777777" w:rsidR="00B52591" w:rsidRPr="009A22CE" w:rsidRDefault="00B52591" w:rsidP="0024002D">
      <w:pPr>
        <w:ind w:left="142" w:firstLine="1"/>
        <w:rPr>
          <w:b/>
        </w:rPr>
      </w:pPr>
    </w:p>
    <w:p w14:paraId="5247AC5E" w14:textId="77777777" w:rsidR="00B52591" w:rsidRPr="00FC328E" w:rsidRDefault="00B52591" w:rsidP="00B52591">
      <w:pPr>
        <w:spacing w:line="280" w:lineRule="exact"/>
        <w:ind w:firstLine="1"/>
        <w:rPr>
          <w:rFonts w:cs="Calibri"/>
        </w:rPr>
      </w:pPr>
      <w:r w:rsidRPr="00FC328E">
        <w:rPr>
          <w:rFonts w:cs="Calibri"/>
        </w:rPr>
        <w:t xml:space="preserve">Per </w:t>
      </w:r>
      <w:r>
        <w:rPr>
          <w:rFonts w:cs="Calibri"/>
        </w:rPr>
        <w:t>questa iniziativa</w:t>
      </w:r>
      <w:r w:rsidRPr="00FC328E">
        <w:rPr>
          <w:rFonts w:cs="Calibri"/>
        </w:rPr>
        <w:t xml:space="preserve"> si prevedono acquisti organizzati </w:t>
      </w:r>
      <w:r>
        <w:rPr>
          <w:rFonts w:cs="Calibri"/>
        </w:rPr>
        <w:t>in</w:t>
      </w:r>
      <w:r w:rsidRPr="00FC328E">
        <w:rPr>
          <w:rFonts w:cs="Calibri"/>
        </w:rPr>
        <w:t xml:space="preserve"> </w:t>
      </w:r>
      <w:r>
        <w:rPr>
          <w:rFonts w:cs="Calibri"/>
          <w:b/>
        </w:rPr>
        <w:t xml:space="preserve">cluster base </w:t>
      </w:r>
      <w:proofErr w:type="spellStart"/>
      <w:r>
        <w:rPr>
          <w:rFonts w:cs="Calibri"/>
          <w:b/>
        </w:rPr>
        <w:t>module</w:t>
      </w:r>
      <w:proofErr w:type="spellEnd"/>
      <w:r w:rsidRPr="00FC328E">
        <w:rPr>
          <w:rFonts w:cs="Calibri"/>
        </w:rPr>
        <w:t xml:space="preserve"> (</w:t>
      </w:r>
      <w:r w:rsidRPr="0055716C">
        <w:rPr>
          <w:rFonts w:cs="Calibri"/>
        </w:rPr>
        <w:t xml:space="preserve">contenitori di componenti, composti da più beni hardware/software e relativi part </w:t>
      </w:r>
      <w:proofErr w:type="spellStart"/>
      <w:r w:rsidRPr="0055716C">
        <w:rPr>
          <w:rFonts w:cs="Calibri"/>
        </w:rPr>
        <w:t>number</w:t>
      </w:r>
      <w:proofErr w:type="spellEnd"/>
      <w:r w:rsidRPr="0055716C">
        <w:rPr>
          <w:rFonts w:cs="Calibri"/>
        </w:rPr>
        <w:t xml:space="preserve"> di riferimento</w:t>
      </w:r>
      <w:r w:rsidRPr="00FC328E">
        <w:rPr>
          <w:rFonts w:cs="Calibri"/>
        </w:rPr>
        <w:t xml:space="preserve">), </w:t>
      </w:r>
      <w:r>
        <w:rPr>
          <w:rFonts w:cs="Calibri"/>
        </w:rPr>
        <w:t xml:space="preserve">e in item puntuali relativi a componentistica hardware e software aggiuntiva, </w:t>
      </w:r>
      <w:r w:rsidRPr="00FC328E">
        <w:rPr>
          <w:rFonts w:cs="Calibri"/>
        </w:rPr>
        <w:t xml:space="preserve">che </w:t>
      </w:r>
      <w:r>
        <w:rPr>
          <w:rFonts w:cs="Calibri"/>
        </w:rPr>
        <w:t>saranno acquistati</w:t>
      </w:r>
      <w:r w:rsidRPr="00FC328E">
        <w:rPr>
          <w:rFonts w:cs="Calibri"/>
        </w:rPr>
        <w:t xml:space="preserve"> come </w:t>
      </w:r>
      <w:r w:rsidRPr="00FC328E">
        <w:rPr>
          <w:rFonts w:cs="Calibri"/>
          <w:b/>
        </w:rPr>
        <w:t>item unici</w:t>
      </w:r>
      <w:r w:rsidRPr="00FC328E">
        <w:rPr>
          <w:rFonts w:cs="Calibri"/>
        </w:rPr>
        <w:t xml:space="preserve">, comprensivi </w:t>
      </w:r>
      <w:r w:rsidRPr="0055716C">
        <w:rPr>
          <w:rFonts w:cs="Calibri"/>
        </w:rPr>
        <w:t>dei costi di installazione e configurazione e dei costi di assistenza e manutenzione</w:t>
      </w:r>
      <w:r>
        <w:rPr>
          <w:rFonts w:cs="Calibri"/>
        </w:rPr>
        <w:t>, quando previsti</w:t>
      </w:r>
      <w:r w:rsidRPr="00FC328E">
        <w:rPr>
          <w:rFonts w:cs="Calibri"/>
        </w:rPr>
        <w:t>.</w:t>
      </w:r>
    </w:p>
    <w:p w14:paraId="22AC85B1" w14:textId="13A34FF1" w:rsidR="00B52591" w:rsidRPr="009C6155" w:rsidRDefault="00B52591" w:rsidP="00B52591">
      <w:pPr>
        <w:rPr>
          <w:rFonts w:cs="Calibri"/>
        </w:rPr>
      </w:pPr>
      <w:r>
        <w:rPr>
          <w:rFonts w:cs="Calibri"/>
        </w:rPr>
        <w:t xml:space="preserve">Gli item che comporranno il Catalogo dell’Accordo Quadro e i relativi prezzi a base d’asta </w:t>
      </w:r>
      <w:r w:rsidRPr="00EF1252">
        <w:rPr>
          <w:rFonts w:cs="Calibri"/>
        </w:rPr>
        <w:t>sono riportati nell</w:t>
      </w:r>
      <w:r w:rsidR="005D528D">
        <w:rPr>
          <w:rFonts w:cs="Calibri"/>
        </w:rPr>
        <w:t>e</w:t>
      </w:r>
      <w:r w:rsidRPr="00EF1252">
        <w:rPr>
          <w:rFonts w:cs="Calibri"/>
        </w:rPr>
        <w:t xml:space="preserve"> sottostant</w:t>
      </w:r>
      <w:r w:rsidR="005D528D">
        <w:rPr>
          <w:rFonts w:cs="Calibri"/>
        </w:rPr>
        <w:t>i</w:t>
      </w:r>
      <w:r w:rsidRPr="00EF1252">
        <w:rPr>
          <w:rFonts w:cs="Calibri"/>
        </w:rPr>
        <w:t xml:space="preserve"> tabell</w:t>
      </w:r>
      <w:r w:rsidR="005D528D">
        <w:rPr>
          <w:rFonts w:cs="Calibri"/>
        </w:rPr>
        <w:t>e</w:t>
      </w:r>
      <w:r w:rsidRPr="009C6155">
        <w:rPr>
          <w:rFonts w:cs="Calibri"/>
        </w:rPr>
        <w:t>.</w:t>
      </w:r>
    </w:p>
    <w:p w14:paraId="4F918E39" w14:textId="77777777" w:rsidR="0024002D" w:rsidRDefault="0024002D" w:rsidP="0024002D">
      <w:pPr>
        <w:rPr>
          <w:rFonts w:cs="Calibri"/>
        </w:rPr>
      </w:pPr>
    </w:p>
    <w:p w14:paraId="1E0A0005" w14:textId="77777777" w:rsidR="005D528D" w:rsidRDefault="005D528D" w:rsidP="0024002D">
      <w:pPr>
        <w:rPr>
          <w:rFonts w:cs="Calibri"/>
          <w:b/>
        </w:rPr>
      </w:pPr>
      <w:r>
        <w:rPr>
          <w:rFonts w:cs="Calibri"/>
          <w:b/>
        </w:rPr>
        <w:t xml:space="preserve">Cluster base </w:t>
      </w:r>
      <w:proofErr w:type="spellStart"/>
      <w:r>
        <w:rPr>
          <w:rFonts w:cs="Calibri"/>
          <w:b/>
        </w:rPr>
        <w:t>module</w:t>
      </w:r>
      <w:proofErr w:type="spellEnd"/>
    </w:p>
    <w:p w14:paraId="00AF7518" w14:textId="77777777" w:rsidR="005D528D" w:rsidRDefault="005D528D" w:rsidP="0024002D">
      <w:pPr>
        <w:rPr>
          <w:rFonts w:cs="Calibri"/>
        </w:rPr>
      </w:pPr>
    </w:p>
    <w:tbl>
      <w:tblPr>
        <w:tblW w:w="9219"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4"/>
        <w:gridCol w:w="1717"/>
        <w:gridCol w:w="1134"/>
        <w:gridCol w:w="2971"/>
        <w:gridCol w:w="1768"/>
        <w:gridCol w:w="1215"/>
      </w:tblGrid>
      <w:tr w:rsidR="00B52591" w:rsidRPr="00442F0E" w14:paraId="0BD96044" w14:textId="77777777" w:rsidTr="00597578">
        <w:trPr>
          <w:trHeight w:val="220"/>
        </w:trPr>
        <w:tc>
          <w:tcPr>
            <w:tcW w:w="414" w:type="dxa"/>
            <w:shd w:val="clear" w:color="auto" w:fill="4F81BD"/>
            <w:vAlign w:val="center"/>
          </w:tcPr>
          <w:p w14:paraId="662BD2D0" w14:textId="77777777" w:rsidR="00B52591" w:rsidRPr="00442F0E" w:rsidRDefault="00B52591" w:rsidP="007E22EB">
            <w:pPr>
              <w:spacing w:line="280" w:lineRule="exact"/>
              <w:jc w:val="center"/>
              <w:rPr>
                <w:rFonts w:cs="Calibri"/>
                <w:b/>
                <w:bCs/>
                <w:iCs/>
                <w:sz w:val="16"/>
                <w:szCs w:val="16"/>
                <w:lang w:eastAsia="it-IT"/>
              </w:rPr>
            </w:pPr>
            <w:r>
              <w:rPr>
                <w:rFonts w:cs="Calibri"/>
                <w:b/>
                <w:bCs/>
                <w:iCs/>
                <w:sz w:val="16"/>
                <w:szCs w:val="16"/>
                <w:lang w:eastAsia="it-IT"/>
              </w:rPr>
              <w:t>Item</w:t>
            </w:r>
          </w:p>
        </w:tc>
        <w:tc>
          <w:tcPr>
            <w:tcW w:w="1717" w:type="dxa"/>
            <w:shd w:val="clear" w:color="auto" w:fill="4F81BD"/>
            <w:tcMar>
              <w:top w:w="15" w:type="dxa"/>
              <w:left w:w="108" w:type="dxa"/>
              <w:bottom w:w="0" w:type="dxa"/>
              <w:right w:w="108" w:type="dxa"/>
            </w:tcMar>
            <w:vAlign w:val="center"/>
            <w:hideMark/>
          </w:tcPr>
          <w:p w14:paraId="3A435F23" w14:textId="77777777" w:rsidR="00B52591" w:rsidRPr="00442F0E" w:rsidRDefault="00B52591" w:rsidP="007E22EB">
            <w:pPr>
              <w:spacing w:line="280" w:lineRule="exact"/>
              <w:rPr>
                <w:rFonts w:cs="Calibri"/>
                <w:bCs/>
                <w:iCs/>
                <w:sz w:val="16"/>
                <w:szCs w:val="16"/>
                <w:lang w:eastAsia="it-IT"/>
              </w:rPr>
            </w:pPr>
            <w:r>
              <w:rPr>
                <w:rFonts w:cs="Calibri"/>
                <w:b/>
                <w:bCs/>
                <w:iCs/>
                <w:sz w:val="16"/>
                <w:szCs w:val="16"/>
                <w:lang w:eastAsia="it-IT"/>
              </w:rPr>
              <w:t>Denominazione</w:t>
            </w:r>
          </w:p>
        </w:tc>
        <w:tc>
          <w:tcPr>
            <w:tcW w:w="1134" w:type="dxa"/>
            <w:shd w:val="clear" w:color="auto" w:fill="4F81BD"/>
            <w:tcMar>
              <w:top w:w="15" w:type="dxa"/>
              <w:left w:w="108" w:type="dxa"/>
              <w:bottom w:w="0" w:type="dxa"/>
              <w:right w:w="108" w:type="dxa"/>
            </w:tcMar>
            <w:vAlign w:val="center"/>
            <w:hideMark/>
          </w:tcPr>
          <w:p w14:paraId="45A5A465" w14:textId="77777777" w:rsidR="00B52591" w:rsidRPr="00442F0E" w:rsidRDefault="00B52591" w:rsidP="007E22EB">
            <w:pPr>
              <w:spacing w:line="280" w:lineRule="exact"/>
              <w:rPr>
                <w:rFonts w:cs="Calibri"/>
                <w:bCs/>
                <w:iCs/>
                <w:sz w:val="16"/>
                <w:szCs w:val="16"/>
                <w:lang w:eastAsia="it-IT"/>
              </w:rPr>
            </w:pPr>
            <w:r>
              <w:rPr>
                <w:rFonts w:cs="Calibri"/>
                <w:b/>
                <w:bCs/>
                <w:iCs/>
                <w:sz w:val="16"/>
                <w:szCs w:val="16"/>
                <w:lang w:eastAsia="it-IT"/>
              </w:rPr>
              <w:t xml:space="preserve">Part </w:t>
            </w:r>
            <w:proofErr w:type="spellStart"/>
            <w:r>
              <w:rPr>
                <w:rFonts w:cs="Calibri"/>
                <w:b/>
                <w:bCs/>
                <w:iCs/>
                <w:sz w:val="16"/>
                <w:szCs w:val="16"/>
                <w:lang w:eastAsia="it-IT"/>
              </w:rPr>
              <w:t>Number</w:t>
            </w:r>
            <w:proofErr w:type="spellEnd"/>
          </w:p>
        </w:tc>
        <w:tc>
          <w:tcPr>
            <w:tcW w:w="2971" w:type="dxa"/>
            <w:shd w:val="clear" w:color="auto" w:fill="4F81BD"/>
            <w:tcMar>
              <w:top w:w="15" w:type="dxa"/>
              <w:left w:w="108" w:type="dxa"/>
              <w:bottom w:w="0" w:type="dxa"/>
              <w:right w:w="108" w:type="dxa"/>
            </w:tcMar>
            <w:vAlign w:val="center"/>
            <w:hideMark/>
          </w:tcPr>
          <w:p w14:paraId="7EA098FE" w14:textId="77777777" w:rsidR="00B52591" w:rsidRPr="00442F0E" w:rsidRDefault="00B52591" w:rsidP="007E22EB">
            <w:pPr>
              <w:spacing w:line="280" w:lineRule="exact"/>
              <w:rPr>
                <w:rFonts w:cs="Calibri"/>
                <w:bCs/>
                <w:iCs/>
                <w:sz w:val="16"/>
                <w:szCs w:val="16"/>
                <w:lang w:eastAsia="it-IT"/>
              </w:rPr>
            </w:pPr>
            <w:r>
              <w:rPr>
                <w:rFonts w:cs="Calibri"/>
                <w:b/>
                <w:bCs/>
                <w:iCs/>
                <w:sz w:val="16"/>
                <w:szCs w:val="16"/>
                <w:lang w:eastAsia="it-IT"/>
              </w:rPr>
              <w:t>Descrizione Item</w:t>
            </w:r>
          </w:p>
        </w:tc>
        <w:tc>
          <w:tcPr>
            <w:tcW w:w="1768" w:type="dxa"/>
            <w:shd w:val="clear" w:color="auto" w:fill="4F81BD"/>
            <w:tcMar>
              <w:top w:w="15" w:type="dxa"/>
              <w:left w:w="108" w:type="dxa"/>
              <w:bottom w:w="0" w:type="dxa"/>
              <w:right w:w="108" w:type="dxa"/>
            </w:tcMar>
            <w:vAlign w:val="center"/>
            <w:hideMark/>
          </w:tcPr>
          <w:p w14:paraId="721A5476" w14:textId="77777777" w:rsidR="00B52591" w:rsidRDefault="00B52591" w:rsidP="007E22EB">
            <w:pPr>
              <w:spacing w:line="280" w:lineRule="exact"/>
              <w:rPr>
                <w:rFonts w:cs="Calibri"/>
                <w:b/>
                <w:bCs/>
                <w:iCs/>
                <w:sz w:val="16"/>
                <w:szCs w:val="16"/>
                <w:lang w:eastAsia="it-IT"/>
              </w:rPr>
            </w:pPr>
            <w:r w:rsidRPr="00442F0E">
              <w:rPr>
                <w:rFonts w:cs="Calibri"/>
                <w:b/>
                <w:bCs/>
                <w:iCs/>
                <w:sz w:val="16"/>
                <w:szCs w:val="16"/>
                <w:lang w:eastAsia="it-IT"/>
              </w:rPr>
              <w:t xml:space="preserve">PREZZO UNITARIO </w:t>
            </w:r>
            <w:proofErr w:type="spellStart"/>
            <w:r w:rsidRPr="00442F0E">
              <w:rPr>
                <w:rFonts w:cs="Calibri"/>
                <w:b/>
                <w:bCs/>
                <w:iCs/>
                <w:sz w:val="16"/>
                <w:szCs w:val="16"/>
                <w:lang w:eastAsia="it-IT"/>
              </w:rPr>
              <w:t>BdA</w:t>
            </w:r>
            <w:proofErr w:type="spellEnd"/>
            <w:r w:rsidRPr="00442F0E">
              <w:rPr>
                <w:rFonts w:cs="Calibri"/>
                <w:b/>
                <w:bCs/>
                <w:iCs/>
                <w:sz w:val="16"/>
                <w:szCs w:val="16"/>
                <w:lang w:eastAsia="it-IT"/>
              </w:rPr>
              <w:t xml:space="preserve"> </w:t>
            </w:r>
          </w:p>
          <w:p w14:paraId="77272D5F" w14:textId="77777777" w:rsidR="00B52591" w:rsidRPr="00442F0E" w:rsidRDefault="00B52591" w:rsidP="007E22EB">
            <w:pPr>
              <w:spacing w:line="280" w:lineRule="exact"/>
              <w:rPr>
                <w:rFonts w:cs="Calibri"/>
                <w:bCs/>
                <w:iCs/>
                <w:sz w:val="16"/>
                <w:szCs w:val="16"/>
                <w:lang w:eastAsia="it-IT"/>
              </w:rPr>
            </w:pPr>
            <w:r w:rsidRPr="00442F0E">
              <w:rPr>
                <w:rFonts w:cs="Calibri"/>
                <w:b/>
                <w:bCs/>
                <w:iCs/>
                <w:sz w:val="16"/>
                <w:szCs w:val="16"/>
                <w:lang w:eastAsia="it-IT"/>
              </w:rPr>
              <w:t>(sole componenti)</w:t>
            </w:r>
          </w:p>
        </w:tc>
        <w:tc>
          <w:tcPr>
            <w:tcW w:w="1215" w:type="dxa"/>
            <w:shd w:val="clear" w:color="auto" w:fill="4F81BD"/>
            <w:tcMar>
              <w:top w:w="15" w:type="dxa"/>
              <w:left w:w="108" w:type="dxa"/>
              <w:bottom w:w="0" w:type="dxa"/>
              <w:right w:w="108" w:type="dxa"/>
            </w:tcMar>
            <w:vAlign w:val="center"/>
            <w:hideMark/>
          </w:tcPr>
          <w:p w14:paraId="3504951E" w14:textId="77777777" w:rsidR="00B52591" w:rsidRPr="00442F0E" w:rsidRDefault="00B52591" w:rsidP="007E22EB">
            <w:pPr>
              <w:spacing w:line="280" w:lineRule="exact"/>
              <w:rPr>
                <w:rFonts w:cs="Calibri"/>
                <w:bCs/>
                <w:iCs/>
                <w:sz w:val="16"/>
                <w:szCs w:val="16"/>
                <w:lang w:eastAsia="it-IT"/>
              </w:rPr>
            </w:pPr>
            <w:r w:rsidRPr="00442F0E">
              <w:rPr>
                <w:rFonts w:cs="Calibri"/>
                <w:b/>
                <w:bCs/>
                <w:iCs/>
                <w:sz w:val="16"/>
                <w:szCs w:val="16"/>
                <w:lang w:eastAsia="it-IT"/>
              </w:rPr>
              <w:t xml:space="preserve">PREZZO UNITARIO </w:t>
            </w:r>
            <w:proofErr w:type="spellStart"/>
            <w:r w:rsidRPr="00442F0E">
              <w:rPr>
                <w:rFonts w:cs="Calibri"/>
                <w:b/>
                <w:bCs/>
                <w:iCs/>
                <w:sz w:val="16"/>
                <w:szCs w:val="16"/>
                <w:lang w:eastAsia="it-IT"/>
              </w:rPr>
              <w:t>BdA</w:t>
            </w:r>
            <w:proofErr w:type="spellEnd"/>
            <w:r w:rsidRPr="00442F0E">
              <w:rPr>
                <w:rFonts w:cs="Calibri"/>
                <w:b/>
                <w:bCs/>
                <w:iCs/>
                <w:sz w:val="16"/>
                <w:szCs w:val="16"/>
                <w:lang w:eastAsia="it-IT"/>
              </w:rPr>
              <w:t xml:space="preserve"> </w:t>
            </w:r>
          </w:p>
        </w:tc>
      </w:tr>
      <w:tr w:rsidR="00B52591" w:rsidRPr="00442F0E" w14:paraId="3ADB9907" w14:textId="77777777" w:rsidTr="00597578">
        <w:trPr>
          <w:trHeight w:val="1814"/>
        </w:trPr>
        <w:tc>
          <w:tcPr>
            <w:tcW w:w="414" w:type="dxa"/>
            <w:vMerge w:val="restart"/>
            <w:shd w:val="clear" w:color="auto" w:fill="4F81BD"/>
            <w:vAlign w:val="center"/>
          </w:tcPr>
          <w:p w14:paraId="2D4EC54E" w14:textId="77777777" w:rsidR="00B52591" w:rsidRPr="00442F0E" w:rsidRDefault="00B52591" w:rsidP="007E22EB">
            <w:pPr>
              <w:spacing w:line="280" w:lineRule="exact"/>
              <w:jc w:val="center"/>
              <w:rPr>
                <w:rFonts w:cs="Calibri"/>
                <w:b/>
                <w:bCs/>
                <w:iCs/>
                <w:sz w:val="16"/>
                <w:szCs w:val="16"/>
                <w:lang w:eastAsia="it-IT"/>
              </w:rPr>
            </w:pPr>
            <w:r>
              <w:rPr>
                <w:rFonts w:cs="Calibri"/>
                <w:b/>
                <w:bCs/>
                <w:iCs/>
                <w:sz w:val="16"/>
                <w:szCs w:val="16"/>
                <w:lang w:eastAsia="it-IT"/>
              </w:rPr>
              <w:t>1</w:t>
            </w:r>
          </w:p>
        </w:tc>
        <w:tc>
          <w:tcPr>
            <w:tcW w:w="1717" w:type="dxa"/>
            <w:shd w:val="clear" w:color="auto" w:fill="auto"/>
            <w:tcMar>
              <w:top w:w="15" w:type="dxa"/>
              <w:left w:w="108" w:type="dxa"/>
              <w:bottom w:w="0" w:type="dxa"/>
              <w:right w:w="108" w:type="dxa"/>
            </w:tcMar>
            <w:vAlign w:val="center"/>
            <w:hideMark/>
          </w:tcPr>
          <w:p w14:paraId="41F40871" w14:textId="77777777" w:rsidR="00B52591" w:rsidRPr="00545A3A" w:rsidRDefault="00B52591" w:rsidP="007E22EB">
            <w:pPr>
              <w:spacing w:line="280" w:lineRule="exact"/>
              <w:rPr>
                <w:rFonts w:cs="Calibri"/>
                <w:bCs/>
                <w:iCs/>
                <w:sz w:val="16"/>
                <w:szCs w:val="16"/>
                <w:lang w:eastAsia="it-IT"/>
              </w:rPr>
            </w:pPr>
            <w:proofErr w:type="spellStart"/>
            <w:r w:rsidRPr="00545A3A">
              <w:rPr>
                <w:rFonts w:cs="Calibri"/>
                <w:bCs/>
                <w:iCs/>
                <w:sz w:val="16"/>
                <w:szCs w:val="16"/>
                <w:lang w:eastAsia="it-IT"/>
              </w:rPr>
              <w:t>Pod</w:t>
            </w:r>
            <w:proofErr w:type="spellEnd"/>
            <w:r w:rsidRPr="00545A3A">
              <w:rPr>
                <w:rFonts w:cs="Calibri"/>
                <w:bCs/>
                <w:iCs/>
                <w:sz w:val="16"/>
                <w:szCs w:val="16"/>
                <w:lang w:eastAsia="it-IT"/>
              </w:rPr>
              <w:t xml:space="preserve"> costituito da</w:t>
            </w:r>
          </w:p>
          <w:p w14:paraId="49F4BF5A" w14:textId="77777777" w:rsidR="00B52591" w:rsidRPr="00545A3A" w:rsidRDefault="00B52591" w:rsidP="007E22EB">
            <w:pPr>
              <w:spacing w:line="280" w:lineRule="exact"/>
              <w:rPr>
                <w:rFonts w:cs="Calibri"/>
                <w:bCs/>
                <w:iCs/>
                <w:sz w:val="16"/>
                <w:szCs w:val="16"/>
                <w:lang w:eastAsia="it-IT"/>
              </w:rPr>
            </w:pPr>
            <w:r w:rsidRPr="00545A3A">
              <w:rPr>
                <w:rFonts w:cs="Calibri"/>
                <w:bCs/>
                <w:iCs/>
                <w:sz w:val="16"/>
                <w:szCs w:val="16"/>
                <w:lang w:eastAsia="it-IT"/>
              </w:rPr>
              <w:t xml:space="preserve">n. 4 nodi </w:t>
            </w:r>
            <w:proofErr w:type="spellStart"/>
            <w:r w:rsidRPr="00545A3A">
              <w:rPr>
                <w:rFonts w:cs="Calibri"/>
                <w:bCs/>
                <w:iCs/>
                <w:sz w:val="16"/>
                <w:szCs w:val="16"/>
                <w:lang w:eastAsia="it-IT"/>
              </w:rPr>
              <w:t>PowerScale</w:t>
            </w:r>
            <w:proofErr w:type="spellEnd"/>
            <w:r w:rsidRPr="00545A3A">
              <w:rPr>
                <w:rFonts w:cs="Calibri"/>
                <w:bCs/>
                <w:iCs/>
                <w:sz w:val="16"/>
                <w:szCs w:val="16"/>
                <w:lang w:eastAsia="it-IT"/>
              </w:rPr>
              <w:t xml:space="preserve"> F900 per cluster (bundle articolato nelle componenti descritte per questa voce nell’appendice A al Capitolato Tecnico)</w:t>
            </w:r>
          </w:p>
        </w:tc>
        <w:tc>
          <w:tcPr>
            <w:tcW w:w="1134" w:type="dxa"/>
            <w:shd w:val="clear" w:color="auto" w:fill="auto"/>
            <w:tcMar>
              <w:top w:w="15" w:type="dxa"/>
              <w:left w:w="108" w:type="dxa"/>
              <w:bottom w:w="0" w:type="dxa"/>
              <w:right w:w="108" w:type="dxa"/>
            </w:tcMar>
            <w:vAlign w:val="center"/>
            <w:hideMark/>
          </w:tcPr>
          <w:p w14:paraId="4D5DB38A" w14:textId="77777777" w:rsidR="00B52591" w:rsidRPr="00442F0E" w:rsidRDefault="00B52591" w:rsidP="007E22EB">
            <w:pPr>
              <w:spacing w:line="280" w:lineRule="exact"/>
              <w:rPr>
                <w:rFonts w:cs="Calibri"/>
                <w:bCs/>
                <w:iCs/>
                <w:sz w:val="16"/>
                <w:szCs w:val="16"/>
                <w:lang w:eastAsia="it-IT"/>
              </w:rPr>
            </w:pPr>
            <w:r w:rsidRPr="00442F0E">
              <w:rPr>
                <w:rFonts w:cs="Calibri"/>
                <w:bCs/>
                <w:iCs/>
                <w:sz w:val="16"/>
                <w:szCs w:val="16"/>
                <w:lang w:eastAsia="it-IT"/>
              </w:rPr>
              <w:t>PS_F900+ PS_F900_SW</w:t>
            </w:r>
          </w:p>
        </w:tc>
        <w:tc>
          <w:tcPr>
            <w:tcW w:w="2971" w:type="dxa"/>
            <w:shd w:val="clear" w:color="auto" w:fill="auto"/>
            <w:tcMar>
              <w:top w:w="15" w:type="dxa"/>
              <w:left w:w="108" w:type="dxa"/>
              <w:bottom w:w="0" w:type="dxa"/>
              <w:right w:w="108" w:type="dxa"/>
            </w:tcMar>
            <w:vAlign w:val="center"/>
            <w:hideMark/>
          </w:tcPr>
          <w:p w14:paraId="1EBD98CA" w14:textId="77777777" w:rsidR="00B52591" w:rsidRPr="00012510" w:rsidRDefault="00B52591" w:rsidP="007E22EB">
            <w:pPr>
              <w:spacing w:line="280" w:lineRule="exact"/>
              <w:rPr>
                <w:rFonts w:cs="Calibri"/>
                <w:bCs/>
                <w:iCs/>
                <w:sz w:val="16"/>
                <w:szCs w:val="16"/>
                <w:lang w:val="en-US" w:eastAsia="it-IT"/>
              </w:rPr>
            </w:pPr>
            <w:r w:rsidRPr="00012510">
              <w:rPr>
                <w:rFonts w:cs="Calibri"/>
                <w:bCs/>
                <w:iCs/>
                <w:sz w:val="16"/>
                <w:szCs w:val="16"/>
                <w:lang w:val="en-US" w:eastAsia="it-IT"/>
              </w:rPr>
              <w:t xml:space="preserve">RAM 4x736GB – 96x30,72TB NVME SSD – 8x10GB front end port– 8x100GB back end port – 2949,12 TB raw </w:t>
            </w:r>
          </w:p>
        </w:tc>
        <w:tc>
          <w:tcPr>
            <w:tcW w:w="1768" w:type="dxa"/>
            <w:shd w:val="clear" w:color="auto" w:fill="auto"/>
            <w:tcMar>
              <w:top w:w="15" w:type="dxa"/>
              <w:left w:w="108" w:type="dxa"/>
              <w:bottom w:w="0" w:type="dxa"/>
              <w:right w:w="108" w:type="dxa"/>
            </w:tcMar>
            <w:vAlign w:val="center"/>
            <w:hideMark/>
          </w:tcPr>
          <w:p w14:paraId="6A9B472F" w14:textId="77777777" w:rsidR="00B52591" w:rsidRPr="00442F0E" w:rsidRDefault="00B52591" w:rsidP="007E22EB">
            <w:pPr>
              <w:spacing w:line="280" w:lineRule="exact"/>
              <w:rPr>
                <w:rFonts w:cs="Calibri"/>
                <w:bCs/>
                <w:iCs/>
                <w:sz w:val="16"/>
                <w:szCs w:val="16"/>
                <w:lang w:eastAsia="it-IT"/>
              </w:rPr>
            </w:pPr>
            <w:r w:rsidRPr="00442F0E">
              <w:rPr>
                <w:rFonts w:cs="Calibri"/>
                <w:b/>
                <w:bCs/>
                <w:iCs/>
                <w:sz w:val="16"/>
                <w:szCs w:val="16"/>
                <w:lang w:eastAsia="it-IT"/>
              </w:rPr>
              <w:t xml:space="preserve">Euro </w:t>
            </w:r>
            <w:r w:rsidRPr="009C6155">
              <w:rPr>
                <w:rFonts w:cs="Calibri"/>
                <w:b/>
                <w:bCs/>
                <w:iCs/>
                <w:sz w:val="16"/>
                <w:szCs w:val="16"/>
                <w:lang w:eastAsia="it-IT"/>
              </w:rPr>
              <w:t>1.482.964,00</w:t>
            </w:r>
          </w:p>
        </w:tc>
        <w:tc>
          <w:tcPr>
            <w:tcW w:w="1215" w:type="dxa"/>
            <w:vMerge w:val="restart"/>
            <w:shd w:val="clear" w:color="auto" w:fill="auto"/>
            <w:tcMar>
              <w:top w:w="15" w:type="dxa"/>
              <w:left w:w="108" w:type="dxa"/>
              <w:bottom w:w="0" w:type="dxa"/>
              <w:right w:w="108" w:type="dxa"/>
            </w:tcMar>
            <w:vAlign w:val="center"/>
            <w:hideMark/>
          </w:tcPr>
          <w:p w14:paraId="6206D30E" w14:textId="77777777" w:rsidR="00B52591" w:rsidRPr="00442F0E" w:rsidRDefault="00B52591" w:rsidP="007E22EB">
            <w:pPr>
              <w:spacing w:line="280" w:lineRule="exact"/>
              <w:rPr>
                <w:rFonts w:cs="Calibri"/>
                <w:bCs/>
                <w:iCs/>
                <w:sz w:val="16"/>
                <w:szCs w:val="16"/>
                <w:lang w:eastAsia="it-IT"/>
              </w:rPr>
            </w:pPr>
            <w:r w:rsidRPr="00442F0E">
              <w:rPr>
                <w:rFonts w:cs="Calibri"/>
                <w:b/>
                <w:bCs/>
                <w:iCs/>
                <w:sz w:val="16"/>
                <w:szCs w:val="16"/>
                <w:lang w:eastAsia="it-IT"/>
              </w:rPr>
              <w:t xml:space="preserve">Euro </w:t>
            </w:r>
            <w:r w:rsidRPr="009C6155">
              <w:rPr>
                <w:rFonts w:cs="Calibri"/>
                <w:b/>
                <w:bCs/>
                <w:iCs/>
                <w:sz w:val="16"/>
                <w:szCs w:val="16"/>
                <w:lang w:eastAsia="it-IT"/>
              </w:rPr>
              <w:t>1.500.000,00</w:t>
            </w:r>
          </w:p>
        </w:tc>
      </w:tr>
      <w:tr w:rsidR="00B52591" w:rsidRPr="00442F0E" w14:paraId="5937D5C5" w14:textId="77777777" w:rsidTr="00597578">
        <w:trPr>
          <w:trHeight w:val="108"/>
        </w:trPr>
        <w:tc>
          <w:tcPr>
            <w:tcW w:w="414" w:type="dxa"/>
            <w:vMerge/>
          </w:tcPr>
          <w:p w14:paraId="158A6C53" w14:textId="77777777" w:rsidR="00B52591" w:rsidRPr="00442F0E" w:rsidRDefault="00B52591" w:rsidP="007E22EB">
            <w:pPr>
              <w:spacing w:line="280" w:lineRule="exact"/>
              <w:jc w:val="center"/>
              <w:rPr>
                <w:rFonts w:cs="Calibri"/>
                <w:bCs/>
                <w:iCs/>
                <w:sz w:val="16"/>
                <w:szCs w:val="16"/>
                <w:lang w:eastAsia="it-IT"/>
              </w:rPr>
            </w:pPr>
          </w:p>
        </w:tc>
        <w:tc>
          <w:tcPr>
            <w:tcW w:w="1717" w:type="dxa"/>
            <w:shd w:val="clear" w:color="auto" w:fill="auto"/>
            <w:tcMar>
              <w:top w:w="15" w:type="dxa"/>
              <w:left w:w="108" w:type="dxa"/>
              <w:bottom w:w="0" w:type="dxa"/>
              <w:right w:w="108" w:type="dxa"/>
            </w:tcMar>
            <w:hideMark/>
          </w:tcPr>
          <w:p w14:paraId="7A6A6A44" w14:textId="77777777" w:rsidR="00B52591" w:rsidRPr="00442F0E" w:rsidRDefault="00B52591" w:rsidP="007E22EB">
            <w:pPr>
              <w:spacing w:line="280" w:lineRule="exact"/>
              <w:rPr>
                <w:rFonts w:cs="Calibri"/>
                <w:bCs/>
                <w:iCs/>
                <w:sz w:val="16"/>
                <w:szCs w:val="16"/>
                <w:lang w:eastAsia="it-IT"/>
              </w:rPr>
            </w:pPr>
          </w:p>
        </w:tc>
        <w:tc>
          <w:tcPr>
            <w:tcW w:w="1134" w:type="dxa"/>
            <w:shd w:val="clear" w:color="auto" w:fill="auto"/>
            <w:tcMar>
              <w:top w:w="15" w:type="dxa"/>
              <w:left w:w="108" w:type="dxa"/>
              <w:bottom w:w="0" w:type="dxa"/>
              <w:right w:w="108" w:type="dxa"/>
            </w:tcMar>
            <w:hideMark/>
          </w:tcPr>
          <w:p w14:paraId="5F7BA2CB" w14:textId="77777777" w:rsidR="00B52591" w:rsidRPr="00442F0E" w:rsidRDefault="00B52591" w:rsidP="007E22EB">
            <w:pPr>
              <w:spacing w:line="280" w:lineRule="exact"/>
              <w:rPr>
                <w:rFonts w:cs="Calibri"/>
                <w:bCs/>
                <w:iCs/>
                <w:sz w:val="16"/>
                <w:szCs w:val="16"/>
                <w:lang w:eastAsia="it-IT"/>
              </w:rPr>
            </w:pPr>
          </w:p>
        </w:tc>
        <w:tc>
          <w:tcPr>
            <w:tcW w:w="2971" w:type="dxa"/>
            <w:shd w:val="clear" w:color="auto" w:fill="auto"/>
            <w:tcMar>
              <w:top w:w="15" w:type="dxa"/>
              <w:left w:w="108" w:type="dxa"/>
              <w:bottom w:w="0" w:type="dxa"/>
              <w:right w:w="108" w:type="dxa"/>
            </w:tcMar>
            <w:hideMark/>
          </w:tcPr>
          <w:p w14:paraId="25213BC3" w14:textId="77777777" w:rsidR="00B52591" w:rsidRPr="00442F0E" w:rsidRDefault="00B52591" w:rsidP="007E22EB">
            <w:pPr>
              <w:spacing w:line="280" w:lineRule="exact"/>
              <w:rPr>
                <w:rFonts w:cs="Calibri"/>
                <w:bCs/>
                <w:iCs/>
                <w:sz w:val="16"/>
                <w:szCs w:val="16"/>
                <w:lang w:eastAsia="it-IT"/>
              </w:rPr>
            </w:pPr>
          </w:p>
        </w:tc>
        <w:tc>
          <w:tcPr>
            <w:tcW w:w="1768" w:type="dxa"/>
            <w:shd w:val="clear" w:color="auto" w:fill="auto"/>
            <w:tcMar>
              <w:top w:w="15" w:type="dxa"/>
              <w:left w:w="108" w:type="dxa"/>
              <w:bottom w:w="0" w:type="dxa"/>
              <w:right w:w="108" w:type="dxa"/>
            </w:tcMar>
            <w:hideMark/>
          </w:tcPr>
          <w:p w14:paraId="06FE5E8B" w14:textId="77777777" w:rsidR="00B52591" w:rsidRPr="00442F0E" w:rsidRDefault="00B52591" w:rsidP="007E22EB">
            <w:pPr>
              <w:spacing w:line="280" w:lineRule="exact"/>
              <w:rPr>
                <w:rFonts w:cs="Calibri"/>
                <w:bCs/>
                <w:iCs/>
                <w:sz w:val="16"/>
                <w:szCs w:val="16"/>
                <w:lang w:eastAsia="it-IT"/>
              </w:rPr>
            </w:pPr>
          </w:p>
        </w:tc>
        <w:tc>
          <w:tcPr>
            <w:tcW w:w="1215" w:type="dxa"/>
            <w:vMerge/>
            <w:shd w:val="clear" w:color="auto" w:fill="auto"/>
            <w:vAlign w:val="center"/>
            <w:hideMark/>
          </w:tcPr>
          <w:p w14:paraId="677D9E89" w14:textId="77777777" w:rsidR="00B52591" w:rsidRPr="00442F0E" w:rsidRDefault="00B52591" w:rsidP="007E22EB">
            <w:pPr>
              <w:spacing w:line="280" w:lineRule="exact"/>
              <w:rPr>
                <w:rFonts w:cs="Calibri"/>
                <w:bCs/>
                <w:iCs/>
                <w:sz w:val="16"/>
                <w:szCs w:val="16"/>
                <w:lang w:eastAsia="it-IT"/>
              </w:rPr>
            </w:pPr>
          </w:p>
        </w:tc>
      </w:tr>
      <w:tr w:rsidR="00B52591" w:rsidRPr="00442F0E" w14:paraId="6A49BCE5" w14:textId="77777777" w:rsidTr="00597578">
        <w:trPr>
          <w:trHeight w:val="121"/>
        </w:trPr>
        <w:tc>
          <w:tcPr>
            <w:tcW w:w="414" w:type="dxa"/>
            <w:vMerge/>
            <w:shd w:val="clear" w:color="auto" w:fill="4F81BD"/>
          </w:tcPr>
          <w:p w14:paraId="4E10C4E7" w14:textId="77777777" w:rsidR="00B52591" w:rsidRPr="00442F0E" w:rsidRDefault="00B52591" w:rsidP="007E22EB">
            <w:pPr>
              <w:spacing w:line="280" w:lineRule="exact"/>
              <w:jc w:val="center"/>
              <w:rPr>
                <w:rFonts w:cs="Calibri"/>
                <w:b/>
                <w:bCs/>
                <w:iCs/>
                <w:sz w:val="16"/>
                <w:szCs w:val="16"/>
                <w:lang w:eastAsia="it-IT"/>
              </w:rPr>
            </w:pPr>
          </w:p>
        </w:tc>
        <w:tc>
          <w:tcPr>
            <w:tcW w:w="1717" w:type="dxa"/>
            <w:vMerge w:val="restart"/>
            <w:shd w:val="clear" w:color="auto" w:fill="auto"/>
            <w:tcMar>
              <w:top w:w="15" w:type="dxa"/>
              <w:left w:w="108" w:type="dxa"/>
              <w:bottom w:w="0" w:type="dxa"/>
              <w:right w:w="108" w:type="dxa"/>
            </w:tcMar>
            <w:vAlign w:val="center"/>
            <w:hideMark/>
          </w:tcPr>
          <w:p w14:paraId="745E9FB1" w14:textId="77777777" w:rsidR="00B52591" w:rsidRPr="00545A3A" w:rsidRDefault="00B52591" w:rsidP="007E22EB">
            <w:pPr>
              <w:spacing w:line="280" w:lineRule="exact"/>
              <w:rPr>
                <w:rFonts w:cs="Calibri"/>
                <w:bCs/>
                <w:iCs/>
                <w:sz w:val="16"/>
                <w:szCs w:val="16"/>
                <w:lang w:eastAsia="it-IT"/>
              </w:rPr>
            </w:pPr>
            <w:r w:rsidRPr="00545A3A">
              <w:rPr>
                <w:rFonts w:cs="Calibri"/>
                <w:bCs/>
                <w:iCs/>
                <w:sz w:val="16"/>
                <w:szCs w:val="16"/>
                <w:lang w:eastAsia="it-IT"/>
              </w:rPr>
              <w:t>Servizi connessi di preinstallazione, installazione e configurazione</w:t>
            </w:r>
          </w:p>
        </w:tc>
        <w:tc>
          <w:tcPr>
            <w:tcW w:w="1134" w:type="dxa"/>
            <w:shd w:val="clear" w:color="auto" w:fill="auto"/>
            <w:tcMar>
              <w:top w:w="15" w:type="dxa"/>
              <w:left w:w="108" w:type="dxa"/>
              <w:bottom w:w="0" w:type="dxa"/>
              <w:right w:w="108" w:type="dxa"/>
            </w:tcMar>
            <w:vAlign w:val="center"/>
            <w:hideMark/>
          </w:tcPr>
          <w:p w14:paraId="6D2137F8" w14:textId="77777777" w:rsidR="00B52591" w:rsidRPr="00442F0E" w:rsidRDefault="00B52591" w:rsidP="007E22EB">
            <w:pPr>
              <w:spacing w:line="280" w:lineRule="exact"/>
              <w:rPr>
                <w:rFonts w:cs="Calibri"/>
                <w:bCs/>
                <w:iCs/>
                <w:sz w:val="16"/>
                <w:szCs w:val="16"/>
                <w:lang w:eastAsia="it-IT"/>
              </w:rPr>
            </w:pPr>
            <w:r w:rsidRPr="00442F0E">
              <w:rPr>
                <w:rFonts w:cs="Calibri"/>
                <w:b/>
                <w:bCs/>
                <w:iCs/>
                <w:sz w:val="16"/>
                <w:szCs w:val="16"/>
                <w:lang w:eastAsia="it-IT"/>
              </w:rPr>
              <w:t>SKU Servizio</w:t>
            </w:r>
          </w:p>
        </w:tc>
        <w:tc>
          <w:tcPr>
            <w:tcW w:w="2971" w:type="dxa"/>
            <w:shd w:val="clear" w:color="auto" w:fill="auto"/>
            <w:tcMar>
              <w:top w:w="15" w:type="dxa"/>
              <w:left w:w="108" w:type="dxa"/>
              <w:bottom w:w="0" w:type="dxa"/>
              <w:right w:w="108" w:type="dxa"/>
            </w:tcMar>
            <w:vAlign w:val="center"/>
            <w:hideMark/>
          </w:tcPr>
          <w:p w14:paraId="2E6D09E0" w14:textId="77777777" w:rsidR="00B52591" w:rsidRPr="00442F0E" w:rsidRDefault="00B52591" w:rsidP="007E22EB">
            <w:pPr>
              <w:spacing w:line="280" w:lineRule="exact"/>
              <w:rPr>
                <w:rFonts w:cs="Calibri"/>
                <w:bCs/>
                <w:iCs/>
                <w:sz w:val="16"/>
                <w:szCs w:val="16"/>
                <w:lang w:eastAsia="it-IT"/>
              </w:rPr>
            </w:pPr>
            <w:r w:rsidRPr="00442F0E">
              <w:rPr>
                <w:rFonts w:cs="Calibri"/>
                <w:b/>
                <w:bCs/>
                <w:iCs/>
                <w:sz w:val="16"/>
                <w:szCs w:val="16"/>
                <w:lang w:eastAsia="it-IT"/>
              </w:rPr>
              <w:t xml:space="preserve">Descrizione servizio connesso </w:t>
            </w:r>
          </w:p>
        </w:tc>
        <w:tc>
          <w:tcPr>
            <w:tcW w:w="1768" w:type="dxa"/>
            <w:shd w:val="clear" w:color="auto" w:fill="4F81BD"/>
            <w:tcMar>
              <w:top w:w="15" w:type="dxa"/>
              <w:left w:w="108" w:type="dxa"/>
              <w:bottom w:w="0" w:type="dxa"/>
              <w:right w:w="108" w:type="dxa"/>
            </w:tcMar>
            <w:vAlign w:val="center"/>
            <w:hideMark/>
          </w:tcPr>
          <w:p w14:paraId="282095B1" w14:textId="77777777" w:rsidR="00B52591" w:rsidRDefault="00B52591" w:rsidP="007E22EB">
            <w:pPr>
              <w:spacing w:line="280" w:lineRule="exact"/>
              <w:rPr>
                <w:rFonts w:cs="Calibri"/>
                <w:b/>
                <w:bCs/>
                <w:iCs/>
                <w:sz w:val="16"/>
                <w:szCs w:val="16"/>
                <w:lang w:eastAsia="it-IT"/>
              </w:rPr>
            </w:pPr>
            <w:r w:rsidRPr="00442F0E">
              <w:rPr>
                <w:rFonts w:cs="Calibri"/>
                <w:b/>
                <w:bCs/>
                <w:iCs/>
                <w:sz w:val="16"/>
                <w:szCs w:val="16"/>
                <w:lang w:eastAsia="it-IT"/>
              </w:rPr>
              <w:t xml:space="preserve">PREZZO UNITARIO </w:t>
            </w:r>
            <w:proofErr w:type="spellStart"/>
            <w:r w:rsidRPr="00442F0E">
              <w:rPr>
                <w:rFonts w:cs="Calibri"/>
                <w:b/>
                <w:bCs/>
                <w:iCs/>
                <w:sz w:val="16"/>
                <w:szCs w:val="16"/>
                <w:lang w:eastAsia="it-IT"/>
              </w:rPr>
              <w:t>BdA</w:t>
            </w:r>
            <w:proofErr w:type="spellEnd"/>
            <w:r w:rsidRPr="00442F0E">
              <w:rPr>
                <w:rFonts w:cs="Calibri"/>
                <w:b/>
                <w:bCs/>
                <w:iCs/>
                <w:sz w:val="16"/>
                <w:szCs w:val="16"/>
                <w:lang w:eastAsia="it-IT"/>
              </w:rPr>
              <w:t xml:space="preserve"> </w:t>
            </w:r>
          </w:p>
          <w:p w14:paraId="051B6D70" w14:textId="77777777" w:rsidR="00B52591" w:rsidRPr="00442F0E" w:rsidRDefault="00B52591" w:rsidP="007E22EB">
            <w:pPr>
              <w:spacing w:line="280" w:lineRule="exact"/>
              <w:rPr>
                <w:rFonts w:cs="Calibri"/>
                <w:bCs/>
                <w:iCs/>
                <w:sz w:val="16"/>
                <w:szCs w:val="16"/>
                <w:lang w:eastAsia="it-IT"/>
              </w:rPr>
            </w:pPr>
            <w:r w:rsidRPr="00442F0E">
              <w:rPr>
                <w:rFonts w:cs="Calibri"/>
                <w:b/>
                <w:bCs/>
                <w:iCs/>
                <w:sz w:val="16"/>
                <w:szCs w:val="16"/>
                <w:lang w:eastAsia="it-IT"/>
              </w:rPr>
              <w:t>(soli servizi connessi)</w:t>
            </w:r>
          </w:p>
        </w:tc>
        <w:tc>
          <w:tcPr>
            <w:tcW w:w="1215" w:type="dxa"/>
            <w:vMerge/>
            <w:shd w:val="clear" w:color="auto" w:fill="auto"/>
            <w:vAlign w:val="center"/>
            <w:hideMark/>
          </w:tcPr>
          <w:p w14:paraId="084215C4" w14:textId="77777777" w:rsidR="00B52591" w:rsidRPr="00442F0E" w:rsidRDefault="00B52591" w:rsidP="007E22EB">
            <w:pPr>
              <w:spacing w:line="280" w:lineRule="exact"/>
              <w:rPr>
                <w:rFonts w:cs="Calibri"/>
                <w:bCs/>
                <w:iCs/>
                <w:sz w:val="16"/>
                <w:szCs w:val="16"/>
                <w:lang w:eastAsia="it-IT"/>
              </w:rPr>
            </w:pPr>
          </w:p>
        </w:tc>
      </w:tr>
      <w:tr w:rsidR="00B52591" w:rsidRPr="00442F0E" w14:paraId="15F6B239" w14:textId="77777777" w:rsidTr="00597578">
        <w:trPr>
          <w:trHeight w:val="145"/>
        </w:trPr>
        <w:tc>
          <w:tcPr>
            <w:tcW w:w="414" w:type="dxa"/>
            <w:vMerge/>
          </w:tcPr>
          <w:p w14:paraId="29E07BFA" w14:textId="77777777" w:rsidR="00B52591" w:rsidRPr="00442F0E" w:rsidRDefault="00B52591" w:rsidP="007E22EB">
            <w:pPr>
              <w:spacing w:line="280" w:lineRule="exact"/>
              <w:jc w:val="center"/>
              <w:rPr>
                <w:rFonts w:cs="Calibri"/>
                <w:bCs/>
                <w:iCs/>
                <w:sz w:val="16"/>
                <w:szCs w:val="16"/>
                <w:lang w:eastAsia="it-IT"/>
              </w:rPr>
            </w:pPr>
          </w:p>
        </w:tc>
        <w:tc>
          <w:tcPr>
            <w:tcW w:w="1717" w:type="dxa"/>
            <w:vMerge/>
            <w:shd w:val="clear" w:color="auto" w:fill="auto"/>
            <w:vAlign w:val="center"/>
            <w:hideMark/>
          </w:tcPr>
          <w:p w14:paraId="2400F70B" w14:textId="77777777" w:rsidR="00B52591" w:rsidRPr="00442F0E" w:rsidRDefault="00B52591" w:rsidP="007E22EB">
            <w:pPr>
              <w:spacing w:line="280" w:lineRule="exact"/>
              <w:rPr>
                <w:rFonts w:cs="Calibri"/>
                <w:bCs/>
                <w:iCs/>
                <w:sz w:val="16"/>
                <w:szCs w:val="16"/>
                <w:lang w:eastAsia="it-IT"/>
              </w:rPr>
            </w:pPr>
          </w:p>
        </w:tc>
        <w:tc>
          <w:tcPr>
            <w:tcW w:w="1134" w:type="dxa"/>
            <w:shd w:val="clear" w:color="auto" w:fill="auto"/>
            <w:tcMar>
              <w:top w:w="15" w:type="dxa"/>
              <w:left w:w="62" w:type="dxa"/>
              <w:bottom w:w="0" w:type="dxa"/>
              <w:right w:w="62" w:type="dxa"/>
            </w:tcMar>
            <w:vAlign w:val="center"/>
            <w:hideMark/>
          </w:tcPr>
          <w:p w14:paraId="541236F0" w14:textId="77777777" w:rsidR="00B52591" w:rsidRPr="00442F0E" w:rsidRDefault="00B52591" w:rsidP="007E22EB">
            <w:pPr>
              <w:spacing w:line="280" w:lineRule="exact"/>
              <w:rPr>
                <w:rFonts w:cs="Calibri"/>
                <w:bCs/>
                <w:iCs/>
                <w:sz w:val="16"/>
                <w:szCs w:val="16"/>
                <w:lang w:eastAsia="it-IT"/>
              </w:rPr>
            </w:pPr>
            <w:r w:rsidRPr="00442F0E">
              <w:rPr>
                <w:rFonts w:cs="Calibri"/>
                <w:bCs/>
                <w:iCs/>
                <w:sz w:val="16"/>
                <w:szCs w:val="16"/>
                <w:lang w:eastAsia="it-IT"/>
              </w:rPr>
              <w:t>PDP_INST_HW</w:t>
            </w:r>
          </w:p>
        </w:tc>
        <w:tc>
          <w:tcPr>
            <w:tcW w:w="2971" w:type="dxa"/>
            <w:shd w:val="clear" w:color="auto" w:fill="auto"/>
            <w:tcMar>
              <w:top w:w="7" w:type="dxa"/>
              <w:left w:w="7" w:type="dxa"/>
              <w:bottom w:w="0" w:type="dxa"/>
              <w:right w:w="7" w:type="dxa"/>
            </w:tcMar>
            <w:vAlign w:val="center"/>
            <w:hideMark/>
          </w:tcPr>
          <w:p w14:paraId="59D27C23" w14:textId="77777777" w:rsidR="00B52591" w:rsidRPr="00012510" w:rsidRDefault="00B52591" w:rsidP="007E22EB">
            <w:pPr>
              <w:spacing w:line="280" w:lineRule="exact"/>
              <w:rPr>
                <w:rFonts w:cs="Calibri"/>
                <w:bCs/>
                <w:iCs/>
                <w:sz w:val="16"/>
                <w:szCs w:val="16"/>
                <w:lang w:val="en-US" w:eastAsia="it-IT"/>
              </w:rPr>
            </w:pPr>
            <w:proofErr w:type="spellStart"/>
            <w:r w:rsidRPr="00442F0E">
              <w:rPr>
                <w:rFonts w:cs="Calibri"/>
                <w:bCs/>
                <w:iCs/>
                <w:sz w:val="16"/>
                <w:szCs w:val="16"/>
                <w:lang w:val="en-US" w:eastAsia="it-IT"/>
              </w:rPr>
              <w:t>ProDeploy</w:t>
            </w:r>
            <w:proofErr w:type="spellEnd"/>
            <w:r w:rsidRPr="00442F0E">
              <w:rPr>
                <w:rFonts w:cs="Calibri"/>
                <w:bCs/>
                <w:iCs/>
                <w:sz w:val="16"/>
                <w:szCs w:val="16"/>
                <w:lang w:val="en-US" w:eastAsia="it-IT"/>
              </w:rPr>
              <w:t xml:space="preserve"> Plus for </w:t>
            </w:r>
            <w:proofErr w:type="spellStart"/>
            <w:r w:rsidRPr="00442F0E">
              <w:rPr>
                <w:rFonts w:cs="Calibri"/>
                <w:bCs/>
                <w:iCs/>
                <w:sz w:val="16"/>
                <w:szCs w:val="16"/>
                <w:lang w:val="en-US" w:eastAsia="it-IT"/>
              </w:rPr>
              <w:t>PowerScale</w:t>
            </w:r>
            <w:proofErr w:type="spellEnd"/>
            <w:r w:rsidRPr="00442F0E">
              <w:rPr>
                <w:rFonts w:cs="Calibri"/>
                <w:bCs/>
                <w:iCs/>
                <w:sz w:val="16"/>
                <w:szCs w:val="16"/>
                <w:lang w:val="en-US" w:eastAsia="it-IT"/>
              </w:rPr>
              <w:t xml:space="preserve"> Node</w:t>
            </w:r>
          </w:p>
        </w:tc>
        <w:tc>
          <w:tcPr>
            <w:tcW w:w="1768" w:type="dxa"/>
            <w:shd w:val="clear" w:color="auto" w:fill="auto"/>
            <w:tcMar>
              <w:top w:w="15" w:type="dxa"/>
              <w:left w:w="108" w:type="dxa"/>
              <w:bottom w:w="0" w:type="dxa"/>
              <w:right w:w="108" w:type="dxa"/>
            </w:tcMar>
            <w:vAlign w:val="center"/>
            <w:hideMark/>
          </w:tcPr>
          <w:p w14:paraId="7AF13A94" w14:textId="77777777" w:rsidR="00B52591" w:rsidRPr="00442F0E" w:rsidRDefault="00B52591" w:rsidP="007E22EB">
            <w:pPr>
              <w:spacing w:line="280" w:lineRule="exact"/>
              <w:rPr>
                <w:rFonts w:cs="Calibri"/>
                <w:bCs/>
                <w:iCs/>
                <w:sz w:val="16"/>
                <w:szCs w:val="16"/>
                <w:lang w:eastAsia="it-IT"/>
              </w:rPr>
            </w:pPr>
            <w:r w:rsidRPr="00442F0E">
              <w:rPr>
                <w:rFonts w:cs="Calibri"/>
                <w:b/>
                <w:bCs/>
                <w:iCs/>
                <w:sz w:val="16"/>
                <w:szCs w:val="16"/>
                <w:lang w:eastAsia="it-IT"/>
              </w:rPr>
              <w:t xml:space="preserve">Euro </w:t>
            </w:r>
            <w:r w:rsidRPr="009C6155">
              <w:rPr>
                <w:rFonts w:cs="Calibri"/>
                <w:b/>
                <w:bCs/>
                <w:iCs/>
                <w:sz w:val="16"/>
                <w:szCs w:val="16"/>
                <w:lang w:eastAsia="it-IT"/>
              </w:rPr>
              <w:t>4.320,00</w:t>
            </w:r>
            <w:r w:rsidRPr="009C6155">
              <w:rPr>
                <w:rFonts w:cs="Calibri"/>
                <w:b/>
                <w:bCs/>
                <w:iCs/>
                <w:sz w:val="16"/>
                <w:szCs w:val="16"/>
                <w:vertAlign w:val="superscript"/>
                <w:lang w:eastAsia="it-IT"/>
              </w:rPr>
              <w:t>*</w:t>
            </w:r>
          </w:p>
        </w:tc>
        <w:tc>
          <w:tcPr>
            <w:tcW w:w="1215" w:type="dxa"/>
            <w:vMerge/>
            <w:shd w:val="clear" w:color="auto" w:fill="auto"/>
            <w:vAlign w:val="center"/>
            <w:hideMark/>
          </w:tcPr>
          <w:p w14:paraId="1361473D" w14:textId="77777777" w:rsidR="00B52591" w:rsidRPr="00442F0E" w:rsidRDefault="00B52591" w:rsidP="007E22EB">
            <w:pPr>
              <w:spacing w:line="280" w:lineRule="exact"/>
              <w:rPr>
                <w:rFonts w:cs="Calibri"/>
                <w:bCs/>
                <w:iCs/>
                <w:sz w:val="16"/>
                <w:szCs w:val="16"/>
                <w:lang w:eastAsia="it-IT"/>
              </w:rPr>
            </w:pPr>
          </w:p>
        </w:tc>
      </w:tr>
      <w:tr w:rsidR="00B52591" w:rsidRPr="00442F0E" w14:paraId="2C9851C9" w14:textId="77777777" w:rsidTr="00597578">
        <w:trPr>
          <w:trHeight w:val="145"/>
        </w:trPr>
        <w:tc>
          <w:tcPr>
            <w:tcW w:w="414" w:type="dxa"/>
            <w:vMerge/>
          </w:tcPr>
          <w:p w14:paraId="341FFDFD" w14:textId="77777777" w:rsidR="00B52591" w:rsidRPr="00442F0E" w:rsidRDefault="00B52591" w:rsidP="007E22EB">
            <w:pPr>
              <w:spacing w:line="280" w:lineRule="exact"/>
              <w:jc w:val="center"/>
              <w:rPr>
                <w:rFonts w:cs="Calibri"/>
                <w:bCs/>
                <w:iCs/>
                <w:sz w:val="16"/>
                <w:szCs w:val="16"/>
                <w:lang w:eastAsia="it-IT"/>
              </w:rPr>
            </w:pPr>
          </w:p>
        </w:tc>
        <w:tc>
          <w:tcPr>
            <w:tcW w:w="1717" w:type="dxa"/>
            <w:vMerge/>
            <w:shd w:val="clear" w:color="auto" w:fill="auto"/>
            <w:vAlign w:val="center"/>
            <w:hideMark/>
          </w:tcPr>
          <w:p w14:paraId="4A5F9F1D" w14:textId="77777777" w:rsidR="00B52591" w:rsidRPr="00442F0E" w:rsidRDefault="00B52591" w:rsidP="007E22EB">
            <w:pPr>
              <w:spacing w:line="280" w:lineRule="exact"/>
              <w:rPr>
                <w:rFonts w:cs="Calibri"/>
                <w:bCs/>
                <w:iCs/>
                <w:sz w:val="16"/>
                <w:szCs w:val="16"/>
                <w:lang w:eastAsia="it-IT"/>
              </w:rPr>
            </w:pPr>
          </w:p>
        </w:tc>
        <w:tc>
          <w:tcPr>
            <w:tcW w:w="1134" w:type="dxa"/>
            <w:shd w:val="clear" w:color="auto" w:fill="auto"/>
            <w:tcMar>
              <w:top w:w="15" w:type="dxa"/>
              <w:left w:w="62" w:type="dxa"/>
              <w:bottom w:w="0" w:type="dxa"/>
              <w:right w:w="62" w:type="dxa"/>
            </w:tcMar>
            <w:vAlign w:val="center"/>
            <w:hideMark/>
          </w:tcPr>
          <w:p w14:paraId="5167EAF5" w14:textId="77777777" w:rsidR="00B52591" w:rsidRPr="00442F0E" w:rsidRDefault="00B52591" w:rsidP="007E22EB">
            <w:pPr>
              <w:spacing w:line="280" w:lineRule="exact"/>
              <w:rPr>
                <w:rFonts w:cs="Calibri"/>
                <w:bCs/>
                <w:iCs/>
                <w:sz w:val="16"/>
                <w:szCs w:val="16"/>
                <w:lang w:eastAsia="it-IT"/>
              </w:rPr>
            </w:pPr>
            <w:r w:rsidRPr="00442F0E">
              <w:rPr>
                <w:rFonts w:cs="Calibri"/>
                <w:bCs/>
                <w:iCs/>
                <w:sz w:val="16"/>
                <w:szCs w:val="16"/>
                <w:lang w:eastAsia="it-IT"/>
              </w:rPr>
              <w:t>PDP_CONF_SW</w:t>
            </w:r>
          </w:p>
        </w:tc>
        <w:tc>
          <w:tcPr>
            <w:tcW w:w="2971" w:type="dxa"/>
            <w:shd w:val="clear" w:color="auto" w:fill="auto"/>
            <w:tcMar>
              <w:top w:w="7" w:type="dxa"/>
              <w:left w:w="7" w:type="dxa"/>
              <w:bottom w:w="0" w:type="dxa"/>
              <w:right w:w="7" w:type="dxa"/>
            </w:tcMar>
            <w:vAlign w:val="center"/>
            <w:hideMark/>
          </w:tcPr>
          <w:p w14:paraId="1AADA787" w14:textId="77777777" w:rsidR="00B52591" w:rsidRPr="00012510" w:rsidRDefault="00B52591" w:rsidP="007E22EB">
            <w:pPr>
              <w:spacing w:line="280" w:lineRule="exact"/>
              <w:rPr>
                <w:rFonts w:cs="Calibri"/>
                <w:bCs/>
                <w:iCs/>
                <w:sz w:val="16"/>
                <w:szCs w:val="16"/>
                <w:lang w:val="en-US" w:eastAsia="it-IT"/>
              </w:rPr>
            </w:pPr>
            <w:proofErr w:type="spellStart"/>
            <w:r w:rsidRPr="00442F0E">
              <w:rPr>
                <w:rFonts w:cs="Calibri"/>
                <w:bCs/>
                <w:iCs/>
                <w:sz w:val="16"/>
                <w:szCs w:val="16"/>
                <w:lang w:val="en-US" w:eastAsia="it-IT"/>
              </w:rPr>
              <w:t>ProDeploy</w:t>
            </w:r>
            <w:proofErr w:type="spellEnd"/>
            <w:r w:rsidRPr="00442F0E">
              <w:rPr>
                <w:rFonts w:cs="Calibri"/>
                <w:bCs/>
                <w:iCs/>
                <w:sz w:val="16"/>
                <w:szCs w:val="16"/>
                <w:lang w:val="en-US" w:eastAsia="it-IT"/>
              </w:rPr>
              <w:t xml:space="preserve"> Plus Add-On for </w:t>
            </w:r>
            <w:proofErr w:type="spellStart"/>
            <w:r w:rsidRPr="00442F0E">
              <w:rPr>
                <w:rFonts w:cs="Calibri"/>
                <w:bCs/>
                <w:iCs/>
                <w:sz w:val="16"/>
                <w:szCs w:val="16"/>
                <w:lang w:val="en-US" w:eastAsia="it-IT"/>
              </w:rPr>
              <w:t>PowerScale</w:t>
            </w:r>
            <w:proofErr w:type="spellEnd"/>
            <w:r w:rsidRPr="00442F0E">
              <w:rPr>
                <w:rFonts w:cs="Calibri"/>
                <w:bCs/>
                <w:iCs/>
                <w:sz w:val="16"/>
                <w:szCs w:val="16"/>
                <w:lang w:val="en-US" w:eastAsia="it-IT"/>
              </w:rPr>
              <w:t xml:space="preserve"> SW</w:t>
            </w:r>
          </w:p>
        </w:tc>
        <w:tc>
          <w:tcPr>
            <w:tcW w:w="1768" w:type="dxa"/>
            <w:shd w:val="clear" w:color="auto" w:fill="auto"/>
            <w:tcMar>
              <w:top w:w="15" w:type="dxa"/>
              <w:left w:w="108" w:type="dxa"/>
              <w:bottom w:w="0" w:type="dxa"/>
              <w:right w:w="108" w:type="dxa"/>
            </w:tcMar>
            <w:vAlign w:val="center"/>
            <w:hideMark/>
          </w:tcPr>
          <w:p w14:paraId="13009673" w14:textId="77777777" w:rsidR="00B52591" w:rsidRPr="00442F0E" w:rsidRDefault="00B52591" w:rsidP="007E22EB">
            <w:pPr>
              <w:spacing w:line="280" w:lineRule="exact"/>
              <w:rPr>
                <w:rFonts w:cs="Calibri"/>
                <w:bCs/>
                <w:iCs/>
                <w:sz w:val="16"/>
                <w:szCs w:val="16"/>
                <w:lang w:eastAsia="it-IT"/>
              </w:rPr>
            </w:pPr>
            <w:r w:rsidRPr="00442F0E">
              <w:rPr>
                <w:rFonts w:cs="Calibri"/>
                <w:b/>
                <w:bCs/>
                <w:iCs/>
                <w:sz w:val="16"/>
                <w:szCs w:val="16"/>
                <w:lang w:eastAsia="it-IT"/>
              </w:rPr>
              <w:t xml:space="preserve">Euro </w:t>
            </w:r>
            <w:r w:rsidRPr="009C6155">
              <w:rPr>
                <w:rFonts w:cs="Calibri"/>
                <w:b/>
                <w:bCs/>
                <w:iCs/>
                <w:sz w:val="16"/>
                <w:szCs w:val="16"/>
                <w:lang w:eastAsia="it-IT"/>
              </w:rPr>
              <w:t>12.716,00</w:t>
            </w:r>
          </w:p>
        </w:tc>
        <w:tc>
          <w:tcPr>
            <w:tcW w:w="1215" w:type="dxa"/>
            <w:vMerge/>
            <w:shd w:val="clear" w:color="auto" w:fill="auto"/>
            <w:vAlign w:val="center"/>
            <w:hideMark/>
          </w:tcPr>
          <w:p w14:paraId="18987A4B" w14:textId="77777777" w:rsidR="00B52591" w:rsidRPr="00442F0E" w:rsidRDefault="00B52591" w:rsidP="007E22EB">
            <w:pPr>
              <w:spacing w:line="280" w:lineRule="exact"/>
              <w:rPr>
                <w:rFonts w:cs="Calibri"/>
                <w:bCs/>
                <w:iCs/>
                <w:sz w:val="16"/>
                <w:szCs w:val="16"/>
                <w:lang w:eastAsia="it-IT"/>
              </w:rPr>
            </w:pPr>
          </w:p>
        </w:tc>
      </w:tr>
    </w:tbl>
    <w:p w14:paraId="6A864AE2" w14:textId="77777777" w:rsidR="00B52591" w:rsidRDefault="00B52591" w:rsidP="0024002D">
      <w:pPr>
        <w:rPr>
          <w:rFonts w:cs="Calibri"/>
        </w:rPr>
      </w:pPr>
    </w:p>
    <w:p w14:paraId="3CF3A927" w14:textId="77777777" w:rsidR="00B52591" w:rsidRPr="00597578" w:rsidRDefault="00B52591" w:rsidP="00597578">
      <w:pPr>
        <w:rPr>
          <w:rFonts w:cs="Calibri"/>
          <w:b/>
        </w:rPr>
      </w:pPr>
      <w:r w:rsidRPr="00597578">
        <w:rPr>
          <w:rFonts w:cs="Calibri"/>
          <w:b/>
        </w:rPr>
        <w:t>Componenti Opzionali aggiuntivi</w:t>
      </w:r>
    </w:p>
    <w:p w14:paraId="6AAD09F8" w14:textId="77777777" w:rsidR="00B52591" w:rsidRDefault="00B52591" w:rsidP="00B52591">
      <w:pPr>
        <w:spacing w:line="280" w:lineRule="exact"/>
        <w:rPr>
          <w:rFonts w:cs="Calibri"/>
          <w:bCs/>
          <w:iCs/>
          <w:lang w:eastAsia="it-IT"/>
        </w:rPr>
      </w:pPr>
    </w:p>
    <w:tbl>
      <w:tblPr>
        <w:tblW w:w="9214" w:type="dxa"/>
        <w:tblInd w:w="137" w:type="dxa"/>
        <w:tblCellMar>
          <w:left w:w="0" w:type="dxa"/>
          <w:right w:w="0" w:type="dxa"/>
        </w:tblCellMar>
        <w:tblLook w:val="0600" w:firstRow="0" w:lastRow="0" w:firstColumn="0" w:lastColumn="0" w:noHBand="1" w:noVBand="1"/>
      </w:tblPr>
      <w:tblGrid>
        <w:gridCol w:w="425"/>
        <w:gridCol w:w="1560"/>
        <w:gridCol w:w="3685"/>
        <w:gridCol w:w="1985"/>
        <w:gridCol w:w="1559"/>
      </w:tblGrid>
      <w:tr w:rsidR="00B52591" w:rsidRPr="00457D9C" w14:paraId="1D5E2C83" w14:textId="77777777" w:rsidTr="00597578">
        <w:trPr>
          <w:trHeight w:hRule="exact" w:val="324"/>
        </w:trPr>
        <w:tc>
          <w:tcPr>
            <w:tcW w:w="425" w:type="dxa"/>
            <w:tcBorders>
              <w:top w:val="single" w:sz="4" w:space="0" w:color="auto"/>
              <w:left w:val="single" w:sz="4" w:space="0" w:color="auto"/>
              <w:bottom w:val="single" w:sz="4" w:space="0" w:color="auto"/>
              <w:right w:val="single" w:sz="4" w:space="0" w:color="auto"/>
            </w:tcBorders>
            <w:shd w:val="clear" w:color="auto" w:fill="5B9BD5"/>
            <w:vAlign w:val="center"/>
          </w:tcPr>
          <w:p w14:paraId="0B644FE8" w14:textId="77777777" w:rsidR="00B52591" w:rsidRPr="00457D9C" w:rsidRDefault="00B52591" w:rsidP="007E22EB">
            <w:pPr>
              <w:jc w:val="center"/>
              <w:rPr>
                <w:rFonts w:cstheme="minorHAnsi"/>
                <w:b/>
                <w:bCs/>
                <w:sz w:val="16"/>
                <w:szCs w:val="16"/>
              </w:rPr>
            </w:pPr>
            <w:r w:rsidRPr="00457D9C">
              <w:rPr>
                <w:rFonts w:cstheme="minorHAnsi"/>
                <w:b/>
                <w:bCs/>
                <w:sz w:val="16"/>
                <w:szCs w:val="16"/>
              </w:rPr>
              <w:t>Item</w:t>
            </w:r>
          </w:p>
        </w:tc>
        <w:tc>
          <w:tcPr>
            <w:tcW w:w="1560" w:type="dxa"/>
            <w:tcBorders>
              <w:top w:val="single" w:sz="4" w:space="0" w:color="auto"/>
              <w:left w:val="single" w:sz="4" w:space="0" w:color="auto"/>
              <w:bottom w:val="single" w:sz="4" w:space="0" w:color="auto"/>
              <w:right w:val="single" w:sz="4" w:space="0" w:color="auto"/>
            </w:tcBorders>
            <w:shd w:val="clear" w:color="auto" w:fill="5B9BD5"/>
            <w:tcMar>
              <w:top w:w="7" w:type="dxa"/>
              <w:left w:w="7" w:type="dxa"/>
              <w:bottom w:w="0" w:type="dxa"/>
              <w:right w:w="7" w:type="dxa"/>
            </w:tcMar>
            <w:vAlign w:val="center"/>
            <w:hideMark/>
          </w:tcPr>
          <w:p w14:paraId="225A1E79" w14:textId="77777777" w:rsidR="00B52591" w:rsidRPr="00457D9C" w:rsidRDefault="00B52591" w:rsidP="007E22EB">
            <w:pPr>
              <w:rPr>
                <w:rFonts w:cstheme="minorHAnsi"/>
                <w:sz w:val="16"/>
                <w:szCs w:val="16"/>
              </w:rPr>
            </w:pPr>
            <w:r w:rsidRPr="00457D9C">
              <w:rPr>
                <w:rFonts w:cstheme="minorHAnsi"/>
                <w:b/>
                <w:bCs/>
                <w:sz w:val="16"/>
                <w:szCs w:val="16"/>
              </w:rPr>
              <w:t>PART NUMBER</w:t>
            </w:r>
          </w:p>
        </w:tc>
        <w:tc>
          <w:tcPr>
            <w:tcW w:w="3685" w:type="dxa"/>
            <w:tcBorders>
              <w:top w:val="single" w:sz="4" w:space="0" w:color="auto"/>
              <w:left w:val="single" w:sz="4" w:space="0" w:color="auto"/>
              <w:bottom w:val="single" w:sz="4" w:space="0" w:color="auto"/>
              <w:right w:val="single" w:sz="4" w:space="0" w:color="auto"/>
            </w:tcBorders>
            <w:shd w:val="clear" w:color="auto" w:fill="5B9BD5"/>
            <w:tcMar>
              <w:top w:w="7" w:type="dxa"/>
              <w:left w:w="7" w:type="dxa"/>
              <w:bottom w:w="0" w:type="dxa"/>
              <w:right w:w="7" w:type="dxa"/>
            </w:tcMar>
            <w:vAlign w:val="center"/>
            <w:hideMark/>
          </w:tcPr>
          <w:p w14:paraId="764FBB5B" w14:textId="77777777" w:rsidR="00B52591" w:rsidRPr="00457D9C" w:rsidRDefault="00B52591" w:rsidP="007E22EB">
            <w:pPr>
              <w:rPr>
                <w:rFonts w:cstheme="minorHAnsi"/>
                <w:sz w:val="16"/>
                <w:szCs w:val="16"/>
              </w:rPr>
            </w:pPr>
            <w:r w:rsidRPr="00457D9C">
              <w:rPr>
                <w:rFonts w:cstheme="minorHAnsi"/>
                <w:b/>
                <w:bCs/>
                <w:sz w:val="16"/>
                <w:szCs w:val="16"/>
              </w:rPr>
              <w:t>CODICE</w:t>
            </w:r>
            <w:r>
              <w:rPr>
                <w:rFonts w:cstheme="minorHAnsi"/>
                <w:b/>
                <w:bCs/>
                <w:sz w:val="16"/>
                <w:szCs w:val="16"/>
              </w:rPr>
              <w:t xml:space="preserve"> COMMERCIALE</w:t>
            </w:r>
          </w:p>
        </w:tc>
        <w:tc>
          <w:tcPr>
            <w:tcW w:w="1985" w:type="dxa"/>
            <w:tcBorders>
              <w:top w:val="single" w:sz="4" w:space="0" w:color="auto"/>
              <w:left w:val="single" w:sz="4" w:space="0" w:color="auto"/>
              <w:bottom w:val="single" w:sz="4" w:space="0" w:color="auto"/>
              <w:right w:val="single" w:sz="4" w:space="0" w:color="auto"/>
            </w:tcBorders>
            <w:shd w:val="clear" w:color="auto" w:fill="5B9BD5"/>
            <w:tcMar>
              <w:top w:w="7" w:type="dxa"/>
              <w:left w:w="7" w:type="dxa"/>
              <w:bottom w:w="0" w:type="dxa"/>
              <w:right w:w="7" w:type="dxa"/>
            </w:tcMar>
            <w:vAlign w:val="center"/>
            <w:hideMark/>
          </w:tcPr>
          <w:p w14:paraId="6BD3831F" w14:textId="77777777" w:rsidR="00B52591" w:rsidRPr="00457D9C" w:rsidRDefault="00B52591" w:rsidP="007E22EB">
            <w:pPr>
              <w:rPr>
                <w:rFonts w:cstheme="minorHAnsi"/>
                <w:sz w:val="16"/>
                <w:szCs w:val="16"/>
              </w:rPr>
            </w:pPr>
            <w:r w:rsidRPr="00457D9C">
              <w:rPr>
                <w:rFonts w:cstheme="minorHAnsi"/>
                <w:b/>
                <w:bCs/>
                <w:sz w:val="16"/>
                <w:szCs w:val="16"/>
              </w:rPr>
              <w:t>DESCRIZIONE</w:t>
            </w:r>
          </w:p>
        </w:tc>
        <w:tc>
          <w:tcPr>
            <w:tcW w:w="1559" w:type="dxa"/>
            <w:tcBorders>
              <w:top w:val="single" w:sz="4" w:space="0" w:color="auto"/>
              <w:left w:val="single" w:sz="4" w:space="0" w:color="auto"/>
              <w:bottom w:val="single" w:sz="4" w:space="0" w:color="auto"/>
              <w:right w:val="single" w:sz="4" w:space="0" w:color="auto"/>
            </w:tcBorders>
            <w:shd w:val="clear" w:color="auto" w:fill="5B9BD5"/>
            <w:vAlign w:val="center"/>
          </w:tcPr>
          <w:p w14:paraId="2C5A4036" w14:textId="77777777" w:rsidR="00B52591" w:rsidRPr="00B805EF" w:rsidRDefault="00B52591" w:rsidP="007E22EB">
            <w:pPr>
              <w:rPr>
                <w:rFonts w:cstheme="minorHAnsi"/>
                <w:b/>
                <w:bCs/>
                <w:sz w:val="16"/>
                <w:szCs w:val="16"/>
              </w:rPr>
            </w:pPr>
            <w:r w:rsidRPr="00442F0E">
              <w:rPr>
                <w:rFonts w:cs="Calibri"/>
                <w:b/>
                <w:bCs/>
                <w:iCs/>
                <w:sz w:val="16"/>
                <w:szCs w:val="16"/>
                <w:lang w:eastAsia="it-IT"/>
              </w:rPr>
              <w:t xml:space="preserve">PREZZO UNITARIO </w:t>
            </w:r>
            <w:proofErr w:type="spellStart"/>
            <w:r w:rsidRPr="00442F0E">
              <w:rPr>
                <w:rFonts w:cs="Calibri"/>
                <w:b/>
                <w:bCs/>
                <w:iCs/>
                <w:sz w:val="16"/>
                <w:szCs w:val="16"/>
                <w:lang w:eastAsia="it-IT"/>
              </w:rPr>
              <w:t>BdA</w:t>
            </w:r>
            <w:proofErr w:type="spellEnd"/>
          </w:p>
        </w:tc>
      </w:tr>
      <w:tr w:rsidR="00B52591" w:rsidRPr="00457D9C" w14:paraId="44A4627A" w14:textId="77777777" w:rsidTr="00597578">
        <w:trPr>
          <w:trHeight w:hRule="exact" w:val="340"/>
        </w:trPr>
        <w:tc>
          <w:tcPr>
            <w:tcW w:w="425" w:type="dxa"/>
            <w:tcBorders>
              <w:top w:val="single" w:sz="4" w:space="0" w:color="auto"/>
              <w:left w:val="single" w:sz="8" w:space="0" w:color="000000"/>
              <w:bottom w:val="single" w:sz="4" w:space="0" w:color="000000"/>
              <w:right w:val="single" w:sz="4" w:space="0" w:color="000000"/>
            </w:tcBorders>
            <w:vAlign w:val="center"/>
          </w:tcPr>
          <w:p w14:paraId="40DE6FB6" w14:textId="77777777" w:rsidR="00B52591" w:rsidRPr="00457D9C" w:rsidRDefault="00B52591" w:rsidP="007E22EB">
            <w:pPr>
              <w:jc w:val="center"/>
              <w:rPr>
                <w:rFonts w:cstheme="minorHAnsi"/>
                <w:sz w:val="16"/>
                <w:szCs w:val="16"/>
              </w:rPr>
            </w:pPr>
            <w:r w:rsidRPr="00457D9C">
              <w:rPr>
                <w:rFonts w:cstheme="minorHAnsi"/>
                <w:sz w:val="16"/>
                <w:szCs w:val="16"/>
              </w:rPr>
              <w:t>2</w:t>
            </w:r>
          </w:p>
        </w:tc>
        <w:tc>
          <w:tcPr>
            <w:tcW w:w="1560" w:type="dxa"/>
            <w:tcBorders>
              <w:top w:val="single" w:sz="4" w:space="0" w:color="auto"/>
              <w:left w:val="single" w:sz="8"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307075F4" w14:textId="77777777" w:rsidR="00B52591" w:rsidRPr="00457D9C" w:rsidRDefault="00B52591" w:rsidP="007E22EB">
            <w:pPr>
              <w:rPr>
                <w:rFonts w:cstheme="minorHAnsi"/>
                <w:sz w:val="16"/>
                <w:szCs w:val="16"/>
              </w:rPr>
            </w:pPr>
            <w:r w:rsidRPr="00457D9C">
              <w:rPr>
                <w:rFonts w:cstheme="minorHAnsi"/>
                <w:sz w:val="16"/>
                <w:szCs w:val="16"/>
              </w:rPr>
              <w:t>RACK_40D_1P</w:t>
            </w:r>
          </w:p>
        </w:tc>
        <w:tc>
          <w:tcPr>
            <w:tcW w:w="3685" w:type="dxa"/>
            <w:tcBorders>
              <w:top w:val="single" w:sz="4" w:space="0" w:color="auto"/>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6569ED80" w14:textId="77777777" w:rsidR="00B52591" w:rsidRPr="00012510" w:rsidRDefault="00B52591" w:rsidP="007E22EB">
            <w:pPr>
              <w:rPr>
                <w:rFonts w:cstheme="minorHAnsi"/>
                <w:sz w:val="16"/>
                <w:szCs w:val="16"/>
                <w:lang w:val="en-US"/>
              </w:rPr>
            </w:pPr>
            <w:r w:rsidRPr="00457D9C">
              <w:rPr>
                <w:rFonts w:cstheme="minorHAnsi"/>
                <w:sz w:val="16"/>
                <w:szCs w:val="16"/>
                <w:lang w:val="en-US"/>
              </w:rPr>
              <w:t>RACK ASSY TITAN-D 40U - Single Phase</w:t>
            </w:r>
          </w:p>
        </w:tc>
        <w:tc>
          <w:tcPr>
            <w:tcW w:w="1985" w:type="dxa"/>
            <w:tcBorders>
              <w:top w:val="single" w:sz="4" w:space="0" w:color="auto"/>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2BC93BDD" w14:textId="77777777" w:rsidR="00B52591" w:rsidRPr="00457D9C" w:rsidRDefault="00B52591" w:rsidP="007E22EB">
            <w:pPr>
              <w:rPr>
                <w:rFonts w:cstheme="minorHAnsi"/>
                <w:sz w:val="16"/>
                <w:szCs w:val="16"/>
              </w:rPr>
            </w:pPr>
            <w:r w:rsidRPr="00457D9C">
              <w:rPr>
                <w:rFonts w:cstheme="minorHAnsi"/>
                <w:sz w:val="16"/>
                <w:szCs w:val="16"/>
              </w:rPr>
              <w:t xml:space="preserve">RACK – Vertical </w:t>
            </w:r>
            <w:proofErr w:type="spellStart"/>
            <w:r w:rsidRPr="00457D9C">
              <w:rPr>
                <w:rFonts w:cstheme="minorHAnsi"/>
                <w:sz w:val="16"/>
                <w:szCs w:val="16"/>
              </w:rPr>
              <w:t>Add</w:t>
            </w:r>
            <w:proofErr w:type="spellEnd"/>
            <w:r w:rsidRPr="00457D9C">
              <w:rPr>
                <w:rFonts w:cstheme="minorHAnsi"/>
                <w:sz w:val="16"/>
                <w:szCs w:val="16"/>
              </w:rPr>
              <w:t xml:space="preserve"> On</w:t>
            </w:r>
          </w:p>
        </w:tc>
        <w:tc>
          <w:tcPr>
            <w:tcW w:w="1559" w:type="dxa"/>
            <w:tcBorders>
              <w:top w:val="single" w:sz="4" w:space="0" w:color="auto"/>
              <w:left w:val="single" w:sz="4" w:space="0" w:color="000000"/>
              <w:bottom w:val="single" w:sz="4" w:space="0" w:color="000000"/>
              <w:right w:val="single" w:sz="4" w:space="0" w:color="000000"/>
            </w:tcBorders>
            <w:vAlign w:val="center"/>
          </w:tcPr>
          <w:p w14:paraId="620A6A7F" w14:textId="77777777" w:rsidR="00B52591" w:rsidRPr="009C6155" w:rsidRDefault="00B52591" w:rsidP="007E22EB">
            <w:pPr>
              <w:jc w:val="center"/>
              <w:rPr>
                <w:rFonts w:cstheme="minorHAnsi"/>
                <w:sz w:val="16"/>
                <w:szCs w:val="16"/>
              </w:rPr>
            </w:pPr>
            <w:r w:rsidRPr="009C6155">
              <w:rPr>
                <w:rFonts w:ascii="Calibri" w:hAnsi="Calibri" w:cs="Calibri"/>
                <w:color w:val="000000"/>
                <w:kern w:val="24"/>
                <w:sz w:val="16"/>
                <w:szCs w:val="16"/>
              </w:rPr>
              <w:t xml:space="preserve">4.795,00 € </w:t>
            </w:r>
          </w:p>
        </w:tc>
      </w:tr>
      <w:tr w:rsidR="00B52591" w:rsidRPr="00457D9C" w14:paraId="6DF48288" w14:textId="77777777" w:rsidTr="00597578">
        <w:trPr>
          <w:trHeight w:hRule="exact" w:val="340"/>
        </w:trPr>
        <w:tc>
          <w:tcPr>
            <w:tcW w:w="425" w:type="dxa"/>
            <w:tcBorders>
              <w:top w:val="single" w:sz="4" w:space="0" w:color="000000"/>
              <w:left w:val="single" w:sz="8" w:space="0" w:color="000000"/>
              <w:bottom w:val="single" w:sz="4" w:space="0" w:color="000000"/>
              <w:right w:val="single" w:sz="4" w:space="0" w:color="000000"/>
            </w:tcBorders>
            <w:vAlign w:val="center"/>
          </w:tcPr>
          <w:p w14:paraId="7162C213" w14:textId="77777777" w:rsidR="00B52591" w:rsidRPr="00457D9C" w:rsidRDefault="00B52591" w:rsidP="007E22EB">
            <w:pPr>
              <w:jc w:val="center"/>
              <w:rPr>
                <w:rFonts w:cstheme="minorHAnsi"/>
                <w:sz w:val="16"/>
                <w:szCs w:val="16"/>
              </w:rPr>
            </w:pPr>
            <w:r w:rsidRPr="00457D9C">
              <w:rPr>
                <w:rFonts w:cstheme="minorHAnsi"/>
                <w:sz w:val="16"/>
                <w:szCs w:val="16"/>
              </w:rPr>
              <w:t>3</w:t>
            </w:r>
          </w:p>
        </w:tc>
        <w:tc>
          <w:tcPr>
            <w:tcW w:w="1560" w:type="dxa"/>
            <w:tcBorders>
              <w:top w:val="single" w:sz="4" w:space="0" w:color="000000"/>
              <w:left w:val="single" w:sz="8"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74BC5859" w14:textId="77777777" w:rsidR="00B52591" w:rsidRPr="00457D9C" w:rsidRDefault="00B52591" w:rsidP="007E22EB">
            <w:pPr>
              <w:rPr>
                <w:rFonts w:cstheme="minorHAnsi"/>
                <w:sz w:val="16"/>
                <w:szCs w:val="16"/>
              </w:rPr>
            </w:pPr>
            <w:r w:rsidRPr="00457D9C">
              <w:rPr>
                <w:rFonts w:cstheme="minorHAnsi"/>
                <w:sz w:val="16"/>
                <w:szCs w:val="16"/>
              </w:rPr>
              <w:t>RACK_40D_3P</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78963B80" w14:textId="77777777" w:rsidR="00B52591" w:rsidRPr="00012510" w:rsidRDefault="00B52591" w:rsidP="007E22EB">
            <w:pPr>
              <w:rPr>
                <w:rFonts w:cstheme="minorHAnsi"/>
                <w:sz w:val="16"/>
                <w:szCs w:val="16"/>
                <w:lang w:val="en-US"/>
              </w:rPr>
            </w:pPr>
            <w:r w:rsidRPr="00457D9C">
              <w:rPr>
                <w:rFonts w:cstheme="minorHAnsi"/>
                <w:sz w:val="16"/>
                <w:szCs w:val="16"/>
                <w:lang w:val="en-US"/>
              </w:rPr>
              <w:t>RACK ASSY TITAN-D 40U - Three Phase</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3675905E" w14:textId="77777777" w:rsidR="00B52591" w:rsidRPr="00457D9C" w:rsidRDefault="00B52591" w:rsidP="007E22EB">
            <w:pPr>
              <w:rPr>
                <w:rFonts w:cstheme="minorHAnsi"/>
                <w:sz w:val="16"/>
                <w:szCs w:val="16"/>
              </w:rPr>
            </w:pPr>
            <w:r w:rsidRPr="00457D9C">
              <w:rPr>
                <w:rFonts w:cstheme="minorHAnsi"/>
                <w:sz w:val="16"/>
                <w:szCs w:val="16"/>
              </w:rPr>
              <w:t xml:space="preserve">RACK - Vertical </w:t>
            </w:r>
            <w:proofErr w:type="spellStart"/>
            <w:r w:rsidRPr="00457D9C">
              <w:rPr>
                <w:rFonts w:cstheme="minorHAnsi"/>
                <w:sz w:val="16"/>
                <w:szCs w:val="16"/>
              </w:rPr>
              <w:t>Add</w:t>
            </w:r>
            <w:proofErr w:type="spellEnd"/>
            <w:r w:rsidRPr="00457D9C">
              <w:rPr>
                <w:rFonts w:cstheme="minorHAnsi"/>
                <w:sz w:val="16"/>
                <w:szCs w:val="16"/>
              </w:rPr>
              <w:t xml:space="preserve"> On</w:t>
            </w:r>
          </w:p>
        </w:tc>
        <w:tc>
          <w:tcPr>
            <w:tcW w:w="1559" w:type="dxa"/>
            <w:tcBorders>
              <w:top w:val="single" w:sz="4" w:space="0" w:color="000000"/>
              <w:left w:val="single" w:sz="4" w:space="0" w:color="000000"/>
              <w:bottom w:val="single" w:sz="4" w:space="0" w:color="000000"/>
              <w:right w:val="single" w:sz="4" w:space="0" w:color="000000"/>
            </w:tcBorders>
            <w:vAlign w:val="center"/>
          </w:tcPr>
          <w:p w14:paraId="57302B28" w14:textId="77777777" w:rsidR="00B52591" w:rsidRPr="009C6155" w:rsidRDefault="00B52591" w:rsidP="007E22EB">
            <w:pPr>
              <w:jc w:val="center"/>
              <w:rPr>
                <w:rFonts w:cstheme="minorHAnsi"/>
                <w:sz w:val="16"/>
                <w:szCs w:val="16"/>
              </w:rPr>
            </w:pPr>
            <w:r w:rsidRPr="009C6155">
              <w:rPr>
                <w:rFonts w:ascii="Calibri" w:hAnsi="Calibri" w:cs="Calibri"/>
                <w:color w:val="000000"/>
                <w:kern w:val="24"/>
                <w:sz w:val="16"/>
                <w:szCs w:val="16"/>
              </w:rPr>
              <w:t xml:space="preserve">5.346,00 € </w:t>
            </w:r>
          </w:p>
        </w:tc>
      </w:tr>
      <w:tr w:rsidR="00B52591" w:rsidRPr="00457D9C" w14:paraId="6BBF8EE7" w14:textId="77777777" w:rsidTr="00597578">
        <w:trPr>
          <w:trHeight w:hRule="exact" w:val="340"/>
        </w:trPr>
        <w:tc>
          <w:tcPr>
            <w:tcW w:w="425" w:type="dxa"/>
            <w:tcBorders>
              <w:top w:val="single" w:sz="4" w:space="0" w:color="000000"/>
              <w:left w:val="single" w:sz="8" w:space="0" w:color="000000"/>
              <w:bottom w:val="single" w:sz="4" w:space="0" w:color="000000"/>
              <w:right w:val="single" w:sz="4" w:space="0" w:color="000000"/>
            </w:tcBorders>
            <w:vAlign w:val="center"/>
          </w:tcPr>
          <w:p w14:paraId="584095EA" w14:textId="77777777" w:rsidR="00B52591" w:rsidRPr="00457D9C" w:rsidRDefault="00B52591" w:rsidP="007E22EB">
            <w:pPr>
              <w:jc w:val="center"/>
              <w:rPr>
                <w:rFonts w:cstheme="minorHAnsi"/>
                <w:sz w:val="16"/>
                <w:szCs w:val="16"/>
              </w:rPr>
            </w:pPr>
            <w:r w:rsidRPr="00457D9C">
              <w:rPr>
                <w:rFonts w:cstheme="minorHAnsi"/>
                <w:sz w:val="16"/>
                <w:szCs w:val="16"/>
              </w:rPr>
              <w:t>4</w:t>
            </w:r>
          </w:p>
        </w:tc>
        <w:tc>
          <w:tcPr>
            <w:tcW w:w="1560" w:type="dxa"/>
            <w:tcBorders>
              <w:top w:val="single" w:sz="4" w:space="0" w:color="000000"/>
              <w:left w:val="single" w:sz="8"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40C40B3F" w14:textId="77777777" w:rsidR="00B52591" w:rsidRPr="00457D9C" w:rsidRDefault="00B52591" w:rsidP="007E22EB">
            <w:pPr>
              <w:rPr>
                <w:rFonts w:cstheme="minorHAnsi"/>
                <w:sz w:val="16"/>
                <w:szCs w:val="16"/>
              </w:rPr>
            </w:pPr>
            <w:r w:rsidRPr="00457D9C">
              <w:rPr>
                <w:rFonts w:cstheme="minorHAnsi"/>
                <w:sz w:val="16"/>
                <w:szCs w:val="16"/>
              </w:rPr>
              <w:t>RACK_42HD_1P</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3BF0568A" w14:textId="77777777" w:rsidR="00B52591" w:rsidRPr="00012510" w:rsidRDefault="00B52591" w:rsidP="007E22EB">
            <w:pPr>
              <w:rPr>
                <w:rFonts w:cstheme="minorHAnsi"/>
                <w:sz w:val="16"/>
                <w:szCs w:val="16"/>
                <w:lang w:val="en-US"/>
              </w:rPr>
            </w:pPr>
            <w:r w:rsidRPr="00457D9C">
              <w:rPr>
                <w:rFonts w:cstheme="minorHAnsi"/>
                <w:sz w:val="16"/>
                <w:szCs w:val="16"/>
                <w:lang w:val="en-US"/>
              </w:rPr>
              <w:t>RACK ASSY TITAN-HD 42U FULL HGT PDU - Single Phase</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0E34C021" w14:textId="77777777" w:rsidR="00B52591" w:rsidRPr="00457D9C" w:rsidRDefault="00B52591" w:rsidP="007E22EB">
            <w:pPr>
              <w:rPr>
                <w:rFonts w:cstheme="minorHAnsi"/>
                <w:sz w:val="16"/>
                <w:szCs w:val="16"/>
              </w:rPr>
            </w:pPr>
            <w:r w:rsidRPr="00457D9C">
              <w:rPr>
                <w:rFonts w:cstheme="minorHAnsi"/>
                <w:sz w:val="16"/>
                <w:szCs w:val="16"/>
              </w:rPr>
              <w:t xml:space="preserve">RACK - Vertical </w:t>
            </w:r>
            <w:proofErr w:type="spellStart"/>
            <w:r w:rsidRPr="00457D9C">
              <w:rPr>
                <w:rFonts w:cstheme="minorHAnsi"/>
                <w:sz w:val="16"/>
                <w:szCs w:val="16"/>
              </w:rPr>
              <w:t>Add</w:t>
            </w:r>
            <w:proofErr w:type="spellEnd"/>
            <w:r w:rsidRPr="00457D9C">
              <w:rPr>
                <w:rFonts w:cstheme="minorHAnsi"/>
                <w:sz w:val="16"/>
                <w:szCs w:val="16"/>
              </w:rPr>
              <w:t xml:space="preserve"> On</w:t>
            </w:r>
          </w:p>
        </w:tc>
        <w:tc>
          <w:tcPr>
            <w:tcW w:w="1559" w:type="dxa"/>
            <w:tcBorders>
              <w:top w:val="single" w:sz="4" w:space="0" w:color="000000"/>
              <w:left w:val="single" w:sz="4" w:space="0" w:color="000000"/>
              <w:bottom w:val="single" w:sz="4" w:space="0" w:color="000000"/>
              <w:right w:val="single" w:sz="4" w:space="0" w:color="000000"/>
            </w:tcBorders>
            <w:vAlign w:val="center"/>
          </w:tcPr>
          <w:p w14:paraId="18BB7D38" w14:textId="77777777" w:rsidR="00B52591" w:rsidRPr="009C6155" w:rsidRDefault="00B52591" w:rsidP="007E22EB">
            <w:pPr>
              <w:jc w:val="center"/>
              <w:rPr>
                <w:rFonts w:cstheme="minorHAnsi"/>
                <w:sz w:val="16"/>
                <w:szCs w:val="16"/>
              </w:rPr>
            </w:pPr>
            <w:r w:rsidRPr="009C6155">
              <w:rPr>
                <w:rFonts w:ascii="Calibri" w:hAnsi="Calibri" w:cs="Calibri"/>
                <w:color w:val="000000"/>
                <w:kern w:val="24"/>
                <w:sz w:val="16"/>
                <w:szCs w:val="16"/>
              </w:rPr>
              <w:t xml:space="preserve">9.216,00 € </w:t>
            </w:r>
          </w:p>
        </w:tc>
      </w:tr>
      <w:tr w:rsidR="00B52591" w:rsidRPr="00457D9C" w14:paraId="7FCCE865" w14:textId="77777777" w:rsidTr="00597578">
        <w:trPr>
          <w:trHeight w:hRule="exact" w:val="340"/>
        </w:trPr>
        <w:tc>
          <w:tcPr>
            <w:tcW w:w="425" w:type="dxa"/>
            <w:tcBorders>
              <w:top w:val="single" w:sz="4" w:space="0" w:color="000000"/>
              <w:left w:val="single" w:sz="8" w:space="0" w:color="000000"/>
              <w:bottom w:val="single" w:sz="4" w:space="0" w:color="000000"/>
              <w:right w:val="single" w:sz="4" w:space="0" w:color="000000"/>
            </w:tcBorders>
            <w:vAlign w:val="center"/>
          </w:tcPr>
          <w:p w14:paraId="2EDA31A6" w14:textId="77777777" w:rsidR="00B52591" w:rsidRPr="00457D9C" w:rsidRDefault="00B52591" w:rsidP="007E22EB">
            <w:pPr>
              <w:jc w:val="center"/>
              <w:rPr>
                <w:rFonts w:cstheme="minorHAnsi"/>
                <w:sz w:val="16"/>
                <w:szCs w:val="16"/>
              </w:rPr>
            </w:pPr>
            <w:r w:rsidRPr="00457D9C">
              <w:rPr>
                <w:rFonts w:cstheme="minorHAnsi"/>
                <w:sz w:val="16"/>
                <w:szCs w:val="16"/>
              </w:rPr>
              <w:t>5</w:t>
            </w:r>
          </w:p>
        </w:tc>
        <w:tc>
          <w:tcPr>
            <w:tcW w:w="1560" w:type="dxa"/>
            <w:tcBorders>
              <w:top w:val="single" w:sz="4" w:space="0" w:color="000000"/>
              <w:left w:val="single" w:sz="8"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03AF7F5B" w14:textId="77777777" w:rsidR="00B52591" w:rsidRPr="00457D9C" w:rsidRDefault="00B52591" w:rsidP="007E22EB">
            <w:pPr>
              <w:rPr>
                <w:rFonts w:cstheme="minorHAnsi"/>
                <w:sz w:val="16"/>
                <w:szCs w:val="16"/>
              </w:rPr>
            </w:pPr>
            <w:r w:rsidRPr="00457D9C">
              <w:rPr>
                <w:rFonts w:cstheme="minorHAnsi"/>
                <w:sz w:val="16"/>
                <w:szCs w:val="16"/>
              </w:rPr>
              <w:t>RACK_42HD_3P</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7EB5758F" w14:textId="77777777" w:rsidR="00B52591" w:rsidRPr="00012510" w:rsidRDefault="00B52591" w:rsidP="007E22EB">
            <w:pPr>
              <w:rPr>
                <w:rFonts w:cstheme="minorHAnsi"/>
                <w:sz w:val="16"/>
                <w:szCs w:val="16"/>
                <w:lang w:val="en-US"/>
              </w:rPr>
            </w:pPr>
            <w:r w:rsidRPr="00457D9C">
              <w:rPr>
                <w:rFonts w:cstheme="minorHAnsi"/>
                <w:sz w:val="16"/>
                <w:szCs w:val="16"/>
                <w:lang w:val="en-US"/>
              </w:rPr>
              <w:t>RACK ASSY TITAN-HD 42U FULL HGT PDU - Three Phase</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126BF54C" w14:textId="77777777" w:rsidR="00B52591" w:rsidRPr="00457D9C" w:rsidRDefault="00B52591" w:rsidP="007E22EB">
            <w:pPr>
              <w:rPr>
                <w:rFonts w:cstheme="minorHAnsi"/>
                <w:sz w:val="16"/>
                <w:szCs w:val="16"/>
              </w:rPr>
            </w:pPr>
            <w:r w:rsidRPr="00457D9C">
              <w:rPr>
                <w:rFonts w:cstheme="minorHAnsi"/>
                <w:sz w:val="16"/>
                <w:szCs w:val="16"/>
              </w:rPr>
              <w:t xml:space="preserve">RACK - Vertical </w:t>
            </w:r>
            <w:proofErr w:type="spellStart"/>
            <w:r w:rsidRPr="00457D9C">
              <w:rPr>
                <w:rFonts w:cstheme="minorHAnsi"/>
                <w:sz w:val="16"/>
                <w:szCs w:val="16"/>
              </w:rPr>
              <w:t>Add</w:t>
            </w:r>
            <w:proofErr w:type="spellEnd"/>
            <w:r w:rsidRPr="00457D9C">
              <w:rPr>
                <w:rFonts w:cstheme="minorHAnsi"/>
                <w:sz w:val="16"/>
                <w:szCs w:val="16"/>
              </w:rPr>
              <w:t xml:space="preserve"> On</w:t>
            </w:r>
          </w:p>
        </w:tc>
        <w:tc>
          <w:tcPr>
            <w:tcW w:w="1559" w:type="dxa"/>
            <w:tcBorders>
              <w:top w:val="single" w:sz="4" w:space="0" w:color="000000"/>
              <w:left w:val="single" w:sz="4" w:space="0" w:color="000000"/>
              <w:bottom w:val="single" w:sz="4" w:space="0" w:color="000000"/>
              <w:right w:val="single" w:sz="4" w:space="0" w:color="000000"/>
            </w:tcBorders>
            <w:vAlign w:val="center"/>
          </w:tcPr>
          <w:p w14:paraId="52AE324F" w14:textId="77777777" w:rsidR="00B52591" w:rsidRPr="009C6155" w:rsidRDefault="00B52591" w:rsidP="007E22EB">
            <w:pPr>
              <w:jc w:val="center"/>
              <w:rPr>
                <w:rFonts w:cstheme="minorHAnsi"/>
                <w:sz w:val="16"/>
                <w:szCs w:val="16"/>
              </w:rPr>
            </w:pPr>
            <w:r w:rsidRPr="009C6155">
              <w:rPr>
                <w:rFonts w:ascii="Calibri" w:hAnsi="Calibri" w:cs="Calibri"/>
                <w:color w:val="000000"/>
                <w:kern w:val="24"/>
                <w:sz w:val="16"/>
                <w:szCs w:val="16"/>
              </w:rPr>
              <w:t xml:space="preserve">9.216,00 € </w:t>
            </w:r>
          </w:p>
        </w:tc>
      </w:tr>
      <w:tr w:rsidR="00B52591" w:rsidRPr="00457D9C" w14:paraId="160283DF" w14:textId="77777777" w:rsidTr="00597578">
        <w:trPr>
          <w:trHeight w:hRule="exact" w:val="340"/>
        </w:trPr>
        <w:tc>
          <w:tcPr>
            <w:tcW w:w="425" w:type="dxa"/>
            <w:tcBorders>
              <w:top w:val="single" w:sz="4" w:space="0" w:color="000000"/>
              <w:left w:val="single" w:sz="8" w:space="0" w:color="000000"/>
              <w:bottom w:val="single" w:sz="4" w:space="0" w:color="000000"/>
              <w:right w:val="single" w:sz="4" w:space="0" w:color="000000"/>
            </w:tcBorders>
            <w:vAlign w:val="center"/>
          </w:tcPr>
          <w:p w14:paraId="72FC79E0" w14:textId="77777777" w:rsidR="00B52591" w:rsidRPr="00457D9C" w:rsidRDefault="00B52591" w:rsidP="007E22EB">
            <w:pPr>
              <w:jc w:val="center"/>
              <w:rPr>
                <w:rFonts w:cstheme="minorHAnsi"/>
                <w:sz w:val="16"/>
                <w:szCs w:val="16"/>
              </w:rPr>
            </w:pPr>
            <w:r w:rsidRPr="00457D9C">
              <w:rPr>
                <w:rFonts w:cstheme="minorHAnsi"/>
                <w:sz w:val="16"/>
                <w:szCs w:val="16"/>
              </w:rPr>
              <w:t>6</w:t>
            </w:r>
          </w:p>
        </w:tc>
        <w:tc>
          <w:tcPr>
            <w:tcW w:w="1560" w:type="dxa"/>
            <w:tcBorders>
              <w:top w:val="single" w:sz="4" w:space="0" w:color="000000"/>
              <w:left w:val="single" w:sz="8"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5ADC8B12" w14:textId="77777777" w:rsidR="00B52591" w:rsidRPr="00457D9C" w:rsidRDefault="00B52591" w:rsidP="007E22EB">
            <w:pPr>
              <w:rPr>
                <w:rFonts w:cstheme="minorHAnsi"/>
                <w:sz w:val="16"/>
                <w:szCs w:val="16"/>
              </w:rPr>
            </w:pPr>
            <w:r w:rsidRPr="00457D9C">
              <w:rPr>
                <w:rFonts w:cstheme="minorHAnsi"/>
                <w:sz w:val="16"/>
                <w:szCs w:val="16"/>
              </w:rPr>
              <w:t>PS_B100</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59D025C0" w14:textId="77777777" w:rsidR="00B52591" w:rsidRPr="00012510" w:rsidRDefault="00B52591" w:rsidP="007E22EB">
            <w:pPr>
              <w:rPr>
                <w:rFonts w:cstheme="minorHAnsi"/>
                <w:sz w:val="16"/>
                <w:szCs w:val="16"/>
                <w:lang w:val="en-US"/>
              </w:rPr>
            </w:pPr>
            <w:proofErr w:type="spellStart"/>
            <w:r w:rsidRPr="00457D9C">
              <w:rPr>
                <w:rFonts w:cstheme="minorHAnsi"/>
                <w:sz w:val="16"/>
                <w:szCs w:val="16"/>
                <w:lang w:val="en-US"/>
              </w:rPr>
              <w:t>PowerScale</w:t>
            </w:r>
            <w:proofErr w:type="spellEnd"/>
            <w:r w:rsidRPr="00457D9C">
              <w:rPr>
                <w:rFonts w:cstheme="minorHAnsi"/>
                <w:sz w:val="16"/>
                <w:szCs w:val="16"/>
                <w:lang w:val="en-US"/>
              </w:rPr>
              <w:t xml:space="preserve"> B100 Backup Accelerator Node</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21452C64" w14:textId="77777777" w:rsidR="00B52591" w:rsidRPr="00457D9C" w:rsidRDefault="00B52591" w:rsidP="007E22EB">
            <w:pPr>
              <w:rPr>
                <w:rFonts w:cstheme="minorHAnsi"/>
                <w:sz w:val="16"/>
                <w:szCs w:val="16"/>
              </w:rPr>
            </w:pPr>
            <w:r w:rsidRPr="00457D9C">
              <w:rPr>
                <w:rFonts w:cstheme="minorHAnsi"/>
                <w:sz w:val="16"/>
                <w:szCs w:val="16"/>
              </w:rPr>
              <w:t xml:space="preserve">Vertical </w:t>
            </w:r>
            <w:proofErr w:type="spellStart"/>
            <w:r w:rsidRPr="00457D9C">
              <w:rPr>
                <w:rFonts w:cstheme="minorHAnsi"/>
                <w:sz w:val="16"/>
                <w:szCs w:val="16"/>
              </w:rPr>
              <w:t>Add</w:t>
            </w:r>
            <w:proofErr w:type="spellEnd"/>
            <w:r w:rsidRPr="00457D9C">
              <w:rPr>
                <w:rFonts w:cstheme="minorHAnsi"/>
                <w:sz w:val="16"/>
                <w:szCs w:val="16"/>
              </w:rPr>
              <w:t xml:space="preserve"> On</w:t>
            </w:r>
          </w:p>
        </w:tc>
        <w:tc>
          <w:tcPr>
            <w:tcW w:w="1559" w:type="dxa"/>
            <w:tcBorders>
              <w:top w:val="single" w:sz="4" w:space="0" w:color="000000"/>
              <w:left w:val="single" w:sz="4" w:space="0" w:color="000000"/>
              <w:bottom w:val="single" w:sz="4" w:space="0" w:color="000000"/>
              <w:right w:val="single" w:sz="4" w:space="0" w:color="000000"/>
            </w:tcBorders>
            <w:vAlign w:val="center"/>
          </w:tcPr>
          <w:p w14:paraId="75C4B28B" w14:textId="77777777" w:rsidR="00B52591" w:rsidRPr="009C6155" w:rsidRDefault="00B52591" w:rsidP="007E22EB">
            <w:pPr>
              <w:jc w:val="center"/>
              <w:rPr>
                <w:rFonts w:cstheme="minorHAnsi"/>
                <w:sz w:val="16"/>
                <w:szCs w:val="16"/>
              </w:rPr>
            </w:pPr>
            <w:r w:rsidRPr="009C6155">
              <w:rPr>
                <w:rFonts w:ascii="Calibri" w:hAnsi="Calibri" w:cs="Calibri"/>
                <w:color w:val="000000"/>
                <w:kern w:val="24"/>
                <w:sz w:val="16"/>
                <w:szCs w:val="16"/>
              </w:rPr>
              <w:t xml:space="preserve">12.400,00 € </w:t>
            </w:r>
          </w:p>
        </w:tc>
      </w:tr>
      <w:tr w:rsidR="00B52591" w:rsidRPr="00457D9C" w14:paraId="03380289" w14:textId="77777777" w:rsidTr="00597578">
        <w:trPr>
          <w:trHeight w:hRule="exact" w:val="340"/>
        </w:trPr>
        <w:tc>
          <w:tcPr>
            <w:tcW w:w="425" w:type="dxa"/>
            <w:tcBorders>
              <w:top w:val="single" w:sz="4" w:space="0" w:color="000000"/>
              <w:left w:val="single" w:sz="8" w:space="0" w:color="000000"/>
              <w:bottom w:val="single" w:sz="4" w:space="0" w:color="000000"/>
              <w:right w:val="single" w:sz="4" w:space="0" w:color="000000"/>
            </w:tcBorders>
            <w:vAlign w:val="center"/>
          </w:tcPr>
          <w:p w14:paraId="7989C1C6" w14:textId="77777777" w:rsidR="00B52591" w:rsidRPr="00457D9C" w:rsidRDefault="00B52591" w:rsidP="007E22EB">
            <w:pPr>
              <w:jc w:val="center"/>
              <w:rPr>
                <w:rFonts w:cstheme="minorHAnsi"/>
                <w:sz w:val="16"/>
                <w:szCs w:val="16"/>
              </w:rPr>
            </w:pPr>
            <w:r w:rsidRPr="00457D9C">
              <w:rPr>
                <w:rFonts w:cstheme="minorHAnsi"/>
                <w:sz w:val="16"/>
                <w:szCs w:val="16"/>
              </w:rPr>
              <w:t>7</w:t>
            </w:r>
          </w:p>
        </w:tc>
        <w:tc>
          <w:tcPr>
            <w:tcW w:w="1560" w:type="dxa"/>
            <w:tcBorders>
              <w:top w:val="single" w:sz="4" w:space="0" w:color="000000"/>
              <w:left w:val="single" w:sz="8"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34DBB8E0" w14:textId="77777777" w:rsidR="00B52591" w:rsidRPr="00457D9C" w:rsidRDefault="00B52591" w:rsidP="007E22EB">
            <w:pPr>
              <w:rPr>
                <w:rFonts w:cstheme="minorHAnsi"/>
                <w:sz w:val="16"/>
                <w:szCs w:val="16"/>
              </w:rPr>
            </w:pPr>
            <w:r w:rsidRPr="00457D9C">
              <w:rPr>
                <w:rFonts w:cstheme="minorHAnsi"/>
                <w:sz w:val="16"/>
                <w:szCs w:val="16"/>
              </w:rPr>
              <w:t>PS_P100</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6C502B3C" w14:textId="77777777" w:rsidR="00B52591" w:rsidRPr="00457D9C" w:rsidRDefault="00B52591" w:rsidP="007E22EB">
            <w:pPr>
              <w:rPr>
                <w:rFonts w:cstheme="minorHAnsi"/>
                <w:sz w:val="16"/>
                <w:szCs w:val="16"/>
              </w:rPr>
            </w:pPr>
            <w:proofErr w:type="spellStart"/>
            <w:r w:rsidRPr="00457D9C">
              <w:rPr>
                <w:rFonts w:cstheme="minorHAnsi"/>
                <w:sz w:val="16"/>
                <w:szCs w:val="16"/>
              </w:rPr>
              <w:t>PowerScale</w:t>
            </w:r>
            <w:proofErr w:type="spellEnd"/>
            <w:r w:rsidRPr="00457D9C">
              <w:rPr>
                <w:rFonts w:cstheme="minorHAnsi"/>
                <w:sz w:val="16"/>
                <w:szCs w:val="16"/>
              </w:rPr>
              <w:t xml:space="preserve"> P100 Performance Accelerator </w:t>
            </w:r>
            <w:proofErr w:type="spellStart"/>
            <w:r w:rsidRPr="00457D9C">
              <w:rPr>
                <w:rFonts w:cstheme="minorHAnsi"/>
                <w:sz w:val="16"/>
                <w:szCs w:val="16"/>
              </w:rPr>
              <w:t>Node</w:t>
            </w:r>
            <w:proofErr w:type="spellEnd"/>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5A979009" w14:textId="77777777" w:rsidR="00B52591" w:rsidRPr="00457D9C" w:rsidRDefault="00B52591" w:rsidP="007E22EB">
            <w:pPr>
              <w:rPr>
                <w:rFonts w:cstheme="minorHAnsi"/>
                <w:sz w:val="16"/>
                <w:szCs w:val="16"/>
              </w:rPr>
            </w:pPr>
            <w:r w:rsidRPr="00457D9C">
              <w:rPr>
                <w:rFonts w:cstheme="minorHAnsi"/>
                <w:sz w:val="16"/>
                <w:szCs w:val="16"/>
              </w:rPr>
              <w:t xml:space="preserve">Vertical </w:t>
            </w:r>
            <w:proofErr w:type="spellStart"/>
            <w:r w:rsidRPr="00457D9C">
              <w:rPr>
                <w:rFonts w:cstheme="minorHAnsi"/>
                <w:sz w:val="16"/>
                <w:szCs w:val="16"/>
              </w:rPr>
              <w:t>Add</w:t>
            </w:r>
            <w:proofErr w:type="spellEnd"/>
            <w:r w:rsidRPr="00457D9C">
              <w:rPr>
                <w:rFonts w:cstheme="minorHAnsi"/>
                <w:sz w:val="16"/>
                <w:szCs w:val="16"/>
              </w:rPr>
              <w:t xml:space="preserve"> On</w:t>
            </w:r>
          </w:p>
        </w:tc>
        <w:tc>
          <w:tcPr>
            <w:tcW w:w="1559" w:type="dxa"/>
            <w:tcBorders>
              <w:top w:val="single" w:sz="4" w:space="0" w:color="000000"/>
              <w:left w:val="single" w:sz="4" w:space="0" w:color="000000"/>
              <w:bottom w:val="single" w:sz="4" w:space="0" w:color="000000"/>
              <w:right w:val="single" w:sz="4" w:space="0" w:color="000000"/>
            </w:tcBorders>
            <w:vAlign w:val="center"/>
          </w:tcPr>
          <w:p w14:paraId="037D9133" w14:textId="77777777" w:rsidR="00B52591" w:rsidRPr="009C6155" w:rsidRDefault="00B52591" w:rsidP="007E22EB">
            <w:pPr>
              <w:jc w:val="center"/>
              <w:rPr>
                <w:rFonts w:cstheme="minorHAnsi"/>
                <w:sz w:val="16"/>
                <w:szCs w:val="16"/>
              </w:rPr>
            </w:pPr>
            <w:r w:rsidRPr="009C6155">
              <w:rPr>
                <w:rFonts w:ascii="Calibri" w:hAnsi="Calibri" w:cs="Calibri"/>
                <w:color w:val="000000"/>
                <w:kern w:val="24"/>
                <w:sz w:val="16"/>
                <w:szCs w:val="16"/>
              </w:rPr>
              <w:t xml:space="preserve">11.560,00 € </w:t>
            </w:r>
          </w:p>
        </w:tc>
      </w:tr>
      <w:tr w:rsidR="00B52591" w:rsidRPr="00457D9C" w14:paraId="7CB8BE7E" w14:textId="77777777" w:rsidTr="00597578">
        <w:trPr>
          <w:trHeight w:hRule="exact" w:val="340"/>
        </w:trPr>
        <w:tc>
          <w:tcPr>
            <w:tcW w:w="425" w:type="dxa"/>
            <w:tcBorders>
              <w:top w:val="single" w:sz="4" w:space="0" w:color="000000"/>
              <w:left w:val="single" w:sz="8" w:space="0" w:color="000000"/>
              <w:bottom w:val="single" w:sz="4" w:space="0" w:color="000000"/>
              <w:right w:val="single" w:sz="4" w:space="0" w:color="000000"/>
            </w:tcBorders>
            <w:vAlign w:val="center"/>
          </w:tcPr>
          <w:p w14:paraId="16C5ED4E" w14:textId="77777777" w:rsidR="00B52591" w:rsidRPr="00457D9C" w:rsidRDefault="00B52591" w:rsidP="007E22EB">
            <w:pPr>
              <w:jc w:val="center"/>
              <w:rPr>
                <w:rFonts w:cstheme="minorHAnsi"/>
                <w:sz w:val="16"/>
                <w:szCs w:val="16"/>
              </w:rPr>
            </w:pPr>
            <w:r w:rsidRPr="00457D9C">
              <w:rPr>
                <w:rFonts w:cstheme="minorHAnsi"/>
                <w:sz w:val="16"/>
                <w:szCs w:val="16"/>
              </w:rPr>
              <w:t>8</w:t>
            </w:r>
          </w:p>
        </w:tc>
        <w:tc>
          <w:tcPr>
            <w:tcW w:w="1560" w:type="dxa"/>
            <w:tcBorders>
              <w:top w:val="single" w:sz="4" w:space="0" w:color="000000"/>
              <w:left w:val="single" w:sz="8"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422D9145" w14:textId="77777777" w:rsidR="00B52591" w:rsidRPr="00457D9C" w:rsidRDefault="00B52591" w:rsidP="007E22EB">
            <w:pPr>
              <w:rPr>
                <w:rFonts w:cstheme="minorHAnsi"/>
                <w:sz w:val="16"/>
                <w:szCs w:val="16"/>
              </w:rPr>
            </w:pPr>
            <w:r w:rsidRPr="00457D9C">
              <w:rPr>
                <w:rFonts w:cstheme="minorHAnsi"/>
                <w:sz w:val="16"/>
                <w:szCs w:val="16"/>
              </w:rPr>
              <w:t>Z9X64F</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692ADCEE" w14:textId="77777777" w:rsidR="00B52591" w:rsidRPr="00457D9C" w:rsidRDefault="00B52591" w:rsidP="007E22EB">
            <w:pPr>
              <w:rPr>
                <w:rFonts w:cstheme="minorHAnsi"/>
                <w:sz w:val="16"/>
                <w:szCs w:val="16"/>
              </w:rPr>
            </w:pPr>
            <w:r w:rsidRPr="00457D9C">
              <w:rPr>
                <w:rFonts w:cstheme="minorHAnsi"/>
                <w:sz w:val="16"/>
                <w:szCs w:val="16"/>
              </w:rPr>
              <w:t>Z9x64F Dell Networking Switch</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2C6A80A3" w14:textId="77777777" w:rsidR="00B52591" w:rsidRPr="00457D9C" w:rsidRDefault="00B52591" w:rsidP="007E22EB">
            <w:pPr>
              <w:rPr>
                <w:rFonts w:cstheme="minorHAnsi"/>
                <w:sz w:val="16"/>
                <w:szCs w:val="16"/>
              </w:rPr>
            </w:pPr>
            <w:r w:rsidRPr="00457D9C">
              <w:rPr>
                <w:rFonts w:cstheme="minorHAnsi"/>
                <w:sz w:val="16"/>
                <w:szCs w:val="16"/>
              </w:rPr>
              <w:t xml:space="preserve">SWITCH - Vertical </w:t>
            </w:r>
            <w:proofErr w:type="spellStart"/>
            <w:r w:rsidRPr="00457D9C">
              <w:rPr>
                <w:rFonts w:cstheme="minorHAnsi"/>
                <w:sz w:val="16"/>
                <w:szCs w:val="16"/>
              </w:rPr>
              <w:t>Add</w:t>
            </w:r>
            <w:proofErr w:type="spellEnd"/>
            <w:r w:rsidRPr="00457D9C">
              <w:rPr>
                <w:rFonts w:cstheme="minorHAnsi"/>
                <w:sz w:val="16"/>
                <w:szCs w:val="16"/>
              </w:rPr>
              <w:t xml:space="preserve"> On</w:t>
            </w:r>
          </w:p>
        </w:tc>
        <w:tc>
          <w:tcPr>
            <w:tcW w:w="1559" w:type="dxa"/>
            <w:vMerge w:val="restart"/>
            <w:tcBorders>
              <w:top w:val="single" w:sz="4" w:space="0" w:color="000000"/>
              <w:left w:val="single" w:sz="4" w:space="0" w:color="000000"/>
              <w:right w:val="single" w:sz="4" w:space="0" w:color="000000"/>
            </w:tcBorders>
            <w:vAlign w:val="center"/>
          </w:tcPr>
          <w:p w14:paraId="0CD5AF74" w14:textId="77777777" w:rsidR="00B52591" w:rsidRPr="009C6155" w:rsidRDefault="00B52591" w:rsidP="007E22EB">
            <w:pPr>
              <w:jc w:val="center"/>
              <w:rPr>
                <w:rFonts w:cstheme="minorHAnsi"/>
                <w:sz w:val="16"/>
                <w:szCs w:val="16"/>
              </w:rPr>
            </w:pPr>
            <w:r w:rsidRPr="009C6155">
              <w:rPr>
                <w:rFonts w:ascii="Calibri" w:hAnsi="Calibri" w:cs="Calibri"/>
                <w:color w:val="000000"/>
                <w:kern w:val="24"/>
                <w:sz w:val="16"/>
                <w:szCs w:val="16"/>
              </w:rPr>
              <w:t xml:space="preserve">30.541,00 € </w:t>
            </w:r>
          </w:p>
        </w:tc>
      </w:tr>
      <w:tr w:rsidR="00B52591" w:rsidRPr="00457D9C" w14:paraId="55DEBB84" w14:textId="77777777" w:rsidTr="00597578">
        <w:trPr>
          <w:trHeight w:hRule="exact" w:val="340"/>
        </w:trPr>
        <w:tc>
          <w:tcPr>
            <w:tcW w:w="425" w:type="dxa"/>
            <w:tcBorders>
              <w:top w:val="single" w:sz="4" w:space="0" w:color="000000"/>
              <w:left w:val="single" w:sz="8" w:space="0" w:color="000000"/>
              <w:bottom w:val="single" w:sz="4" w:space="0" w:color="000000"/>
              <w:right w:val="single" w:sz="4" w:space="0" w:color="000000"/>
            </w:tcBorders>
            <w:vAlign w:val="center"/>
          </w:tcPr>
          <w:p w14:paraId="5670E14E" w14:textId="77777777" w:rsidR="00B52591" w:rsidRPr="00457D9C" w:rsidRDefault="00B52591" w:rsidP="007E22EB">
            <w:pPr>
              <w:jc w:val="center"/>
              <w:rPr>
                <w:rFonts w:cstheme="minorHAnsi"/>
                <w:sz w:val="16"/>
                <w:szCs w:val="16"/>
              </w:rPr>
            </w:pPr>
            <w:r w:rsidRPr="00457D9C">
              <w:rPr>
                <w:rFonts w:cstheme="minorHAnsi"/>
                <w:sz w:val="16"/>
                <w:szCs w:val="16"/>
              </w:rPr>
              <w:t>9</w:t>
            </w:r>
          </w:p>
        </w:tc>
        <w:tc>
          <w:tcPr>
            <w:tcW w:w="1560" w:type="dxa"/>
            <w:tcBorders>
              <w:top w:val="single" w:sz="4" w:space="0" w:color="000000"/>
              <w:left w:val="single" w:sz="8"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43805F27" w14:textId="77777777" w:rsidR="00B52591" w:rsidRPr="00457D9C" w:rsidRDefault="00B52591" w:rsidP="007E22EB">
            <w:pPr>
              <w:rPr>
                <w:rFonts w:cstheme="minorHAnsi"/>
                <w:sz w:val="16"/>
                <w:szCs w:val="16"/>
              </w:rPr>
            </w:pPr>
            <w:r w:rsidRPr="00457D9C">
              <w:rPr>
                <w:rFonts w:cstheme="minorHAnsi"/>
                <w:sz w:val="16"/>
                <w:szCs w:val="16"/>
              </w:rPr>
              <w:t>Z9X64F_SW</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2ECF31A3" w14:textId="77777777" w:rsidR="00B52591" w:rsidRPr="00457D9C" w:rsidRDefault="00B52591" w:rsidP="007E22EB">
            <w:pPr>
              <w:rPr>
                <w:rFonts w:cstheme="minorHAnsi"/>
                <w:sz w:val="16"/>
                <w:szCs w:val="16"/>
              </w:rPr>
            </w:pPr>
            <w:r w:rsidRPr="00457D9C">
              <w:rPr>
                <w:rFonts w:cstheme="minorHAnsi"/>
                <w:sz w:val="16"/>
                <w:szCs w:val="16"/>
              </w:rPr>
              <w:t>OS10 Enterprise Software, Z9x64F</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5DB00537" w14:textId="77777777" w:rsidR="00B52591" w:rsidRPr="00457D9C" w:rsidRDefault="00B52591" w:rsidP="007E22EB">
            <w:pPr>
              <w:rPr>
                <w:rFonts w:cstheme="minorHAnsi"/>
                <w:sz w:val="16"/>
                <w:szCs w:val="16"/>
              </w:rPr>
            </w:pPr>
            <w:r w:rsidRPr="00457D9C">
              <w:rPr>
                <w:rFonts w:cstheme="minorHAnsi"/>
                <w:sz w:val="16"/>
                <w:szCs w:val="16"/>
              </w:rPr>
              <w:t>SOFTWARE</w:t>
            </w:r>
          </w:p>
        </w:tc>
        <w:tc>
          <w:tcPr>
            <w:tcW w:w="1559" w:type="dxa"/>
            <w:vMerge/>
            <w:tcBorders>
              <w:left w:val="single" w:sz="4" w:space="0" w:color="000000"/>
              <w:bottom w:val="single" w:sz="4" w:space="0" w:color="000000"/>
              <w:right w:val="single" w:sz="4" w:space="0" w:color="000000"/>
            </w:tcBorders>
            <w:vAlign w:val="center"/>
          </w:tcPr>
          <w:p w14:paraId="44C5085D" w14:textId="77777777" w:rsidR="00B52591" w:rsidRPr="009C6155" w:rsidRDefault="00B52591" w:rsidP="007E22EB">
            <w:pPr>
              <w:jc w:val="center"/>
              <w:rPr>
                <w:rFonts w:cstheme="minorHAnsi"/>
                <w:sz w:val="16"/>
                <w:szCs w:val="16"/>
              </w:rPr>
            </w:pPr>
          </w:p>
        </w:tc>
      </w:tr>
      <w:tr w:rsidR="00B52591" w:rsidRPr="00457D9C" w14:paraId="3DB77542" w14:textId="77777777" w:rsidTr="00597578">
        <w:trPr>
          <w:trHeight w:hRule="exact" w:val="340"/>
        </w:trPr>
        <w:tc>
          <w:tcPr>
            <w:tcW w:w="425" w:type="dxa"/>
            <w:tcBorders>
              <w:top w:val="single" w:sz="4" w:space="0" w:color="000000"/>
              <w:left w:val="single" w:sz="8" w:space="0" w:color="000000"/>
              <w:bottom w:val="single" w:sz="4" w:space="0" w:color="000000"/>
              <w:right w:val="single" w:sz="4" w:space="0" w:color="000000"/>
            </w:tcBorders>
            <w:vAlign w:val="center"/>
          </w:tcPr>
          <w:p w14:paraId="5CCC87B9" w14:textId="77777777" w:rsidR="00B52591" w:rsidRPr="00457D9C" w:rsidRDefault="00B52591" w:rsidP="007E22EB">
            <w:pPr>
              <w:jc w:val="center"/>
              <w:rPr>
                <w:rFonts w:cstheme="minorHAnsi"/>
                <w:sz w:val="16"/>
                <w:szCs w:val="16"/>
              </w:rPr>
            </w:pPr>
            <w:r w:rsidRPr="00457D9C">
              <w:rPr>
                <w:rFonts w:cstheme="minorHAnsi"/>
                <w:sz w:val="16"/>
                <w:szCs w:val="16"/>
              </w:rPr>
              <w:t>10</w:t>
            </w:r>
          </w:p>
        </w:tc>
        <w:tc>
          <w:tcPr>
            <w:tcW w:w="1560" w:type="dxa"/>
            <w:tcBorders>
              <w:top w:val="single" w:sz="4" w:space="0" w:color="000000"/>
              <w:left w:val="single" w:sz="8"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2D7FBD11" w14:textId="77777777" w:rsidR="00B52591" w:rsidRPr="00457D9C" w:rsidRDefault="00B52591" w:rsidP="007E22EB">
            <w:pPr>
              <w:rPr>
                <w:rFonts w:cstheme="minorHAnsi"/>
                <w:sz w:val="16"/>
                <w:szCs w:val="16"/>
              </w:rPr>
            </w:pPr>
            <w:r w:rsidRPr="00457D9C">
              <w:rPr>
                <w:rFonts w:cstheme="minorHAnsi"/>
                <w:sz w:val="16"/>
                <w:szCs w:val="16"/>
              </w:rPr>
              <w:t>S5X32F</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18850E7E" w14:textId="77777777" w:rsidR="00B52591" w:rsidRPr="00457D9C" w:rsidRDefault="00B52591" w:rsidP="007E22EB">
            <w:pPr>
              <w:rPr>
                <w:rFonts w:cstheme="minorHAnsi"/>
                <w:sz w:val="16"/>
                <w:szCs w:val="16"/>
              </w:rPr>
            </w:pPr>
            <w:r w:rsidRPr="00457D9C">
              <w:rPr>
                <w:rFonts w:cstheme="minorHAnsi"/>
                <w:sz w:val="16"/>
                <w:szCs w:val="16"/>
              </w:rPr>
              <w:t>S5x32F Dell Networking Switch</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4389BF08" w14:textId="77777777" w:rsidR="00B52591" w:rsidRPr="00457D9C" w:rsidRDefault="00B52591" w:rsidP="007E22EB">
            <w:pPr>
              <w:rPr>
                <w:rFonts w:cstheme="minorHAnsi"/>
                <w:sz w:val="16"/>
                <w:szCs w:val="16"/>
              </w:rPr>
            </w:pPr>
            <w:r w:rsidRPr="00457D9C">
              <w:rPr>
                <w:rFonts w:cstheme="minorHAnsi"/>
                <w:sz w:val="16"/>
                <w:szCs w:val="16"/>
              </w:rPr>
              <w:t xml:space="preserve">SWITCH - Vertical </w:t>
            </w:r>
            <w:proofErr w:type="spellStart"/>
            <w:r w:rsidRPr="00457D9C">
              <w:rPr>
                <w:rFonts w:cstheme="minorHAnsi"/>
                <w:sz w:val="16"/>
                <w:szCs w:val="16"/>
              </w:rPr>
              <w:t>Add</w:t>
            </w:r>
            <w:proofErr w:type="spellEnd"/>
            <w:r w:rsidRPr="00457D9C">
              <w:rPr>
                <w:rFonts w:cstheme="minorHAnsi"/>
                <w:sz w:val="16"/>
                <w:szCs w:val="16"/>
              </w:rPr>
              <w:t xml:space="preserve"> On</w:t>
            </w:r>
          </w:p>
        </w:tc>
        <w:tc>
          <w:tcPr>
            <w:tcW w:w="1559" w:type="dxa"/>
            <w:vMerge w:val="restart"/>
            <w:tcBorders>
              <w:top w:val="single" w:sz="4" w:space="0" w:color="000000"/>
              <w:left w:val="single" w:sz="4" w:space="0" w:color="000000"/>
              <w:right w:val="single" w:sz="4" w:space="0" w:color="000000"/>
            </w:tcBorders>
            <w:vAlign w:val="center"/>
          </w:tcPr>
          <w:p w14:paraId="167265C8" w14:textId="77777777" w:rsidR="00B52591" w:rsidRPr="009C6155" w:rsidRDefault="00B52591" w:rsidP="007E22EB">
            <w:pPr>
              <w:jc w:val="center"/>
              <w:rPr>
                <w:rFonts w:cstheme="minorHAnsi"/>
                <w:sz w:val="16"/>
                <w:szCs w:val="16"/>
              </w:rPr>
            </w:pPr>
            <w:r w:rsidRPr="009C6155">
              <w:rPr>
                <w:rFonts w:ascii="Calibri" w:hAnsi="Calibri" w:cs="Calibri"/>
                <w:color w:val="000000"/>
                <w:kern w:val="24"/>
                <w:sz w:val="16"/>
                <w:szCs w:val="16"/>
              </w:rPr>
              <w:t xml:space="preserve">19.012,00 € </w:t>
            </w:r>
          </w:p>
        </w:tc>
      </w:tr>
      <w:tr w:rsidR="00B52591" w:rsidRPr="00457D9C" w14:paraId="792A724C" w14:textId="77777777" w:rsidTr="00597578">
        <w:trPr>
          <w:trHeight w:hRule="exact" w:val="340"/>
        </w:trPr>
        <w:tc>
          <w:tcPr>
            <w:tcW w:w="425" w:type="dxa"/>
            <w:tcBorders>
              <w:top w:val="single" w:sz="4" w:space="0" w:color="000000"/>
              <w:left w:val="single" w:sz="8" w:space="0" w:color="000000"/>
              <w:bottom w:val="single" w:sz="4" w:space="0" w:color="000000"/>
              <w:right w:val="single" w:sz="4" w:space="0" w:color="000000"/>
            </w:tcBorders>
            <w:vAlign w:val="center"/>
          </w:tcPr>
          <w:p w14:paraId="421A4961" w14:textId="77777777" w:rsidR="00B52591" w:rsidRPr="00457D9C" w:rsidRDefault="00B52591" w:rsidP="007E22EB">
            <w:pPr>
              <w:jc w:val="center"/>
              <w:rPr>
                <w:rFonts w:cstheme="minorHAnsi"/>
                <w:sz w:val="16"/>
                <w:szCs w:val="16"/>
              </w:rPr>
            </w:pPr>
            <w:r w:rsidRPr="00457D9C">
              <w:rPr>
                <w:rFonts w:cstheme="minorHAnsi"/>
                <w:sz w:val="16"/>
                <w:szCs w:val="16"/>
              </w:rPr>
              <w:t>11</w:t>
            </w:r>
          </w:p>
        </w:tc>
        <w:tc>
          <w:tcPr>
            <w:tcW w:w="1560" w:type="dxa"/>
            <w:tcBorders>
              <w:top w:val="single" w:sz="4" w:space="0" w:color="000000"/>
              <w:left w:val="single" w:sz="8"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057DF75E" w14:textId="77777777" w:rsidR="00B52591" w:rsidRPr="00457D9C" w:rsidRDefault="00B52591" w:rsidP="007E22EB">
            <w:pPr>
              <w:rPr>
                <w:rFonts w:cstheme="minorHAnsi"/>
                <w:sz w:val="16"/>
                <w:szCs w:val="16"/>
              </w:rPr>
            </w:pPr>
            <w:r w:rsidRPr="00457D9C">
              <w:rPr>
                <w:rFonts w:cstheme="minorHAnsi"/>
                <w:sz w:val="16"/>
                <w:szCs w:val="16"/>
              </w:rPr>
              <w:t>S5X32F_SW</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4C877E8E" w14:textId="77777777" w:rsidR="00B52591" w:rsidRPr="00457D9C" w:rsidRDefault="00B52591" w:rsidP="007E22EB">
            <w:pPr>
              <w:rPr>
                <w:rFonts w:cstheme="minorHAnsi"/>
                <w:sz w:val="16"/>
                <w:szCs w:val="16"/>
              </w:rPr>
            </w:pPr>
            <w:r w:rsidRPr="00457D9C">
              <w:rPr>
                <w:rFonts w:cstheme="minorHAnsi"/>
                <w:sz w:val="16"/>
                <w:szCs w:val="16"/>
              </w:rPr>
              <w:t>OS10 Enterprise Software, S5x32F</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050EEA47" w14:textId="77777777" w:rsidR="00B52591" w:rsidRPr="00457D9C" w:rsidRDefault="00B52591" w:rsidP="007E22EB">
            <w:pPr>
              <w:rPr>
                <w:rFonts w:cstheme="minorHAnsi"/>
                <w:sz w:val="16"/>
                <w:szCs w:val="16"/>
              </w:rPr>
            </w:pPr>
            <w:r w:rsidRPr="00457D9C">
              <w:rPr>
                <w:rFonts w:cstheme="minorHAnsi"/>
                <w:sz w:val="16"/>
                <w:szCs w:val="16"/>
              </w:rPr>
              <w:t>SOFTWARE</w:t>
            </w:r>
          </w:p>
        </w:tc>
        <w:tc>
          <w:tcPr>
            <w:tcW w:w="1559" w:type="dxa"/>
            <w:vMerge/>
            <w:tcBorders>
              <w:left w:val="single" w:sz="4" w:space="0" w:color="000000"/>
              <w:bottom w:val="single" w:sz="4" w:space="0" w:color="000000"/>
              <w:right w:val="single" w:sz="4" w:space="0" w:color="000000"/>
            </w:tcBorders>
            <w:vAlign w:val="center"/>
          </w:tcPr>
          <w:p w14:paraId="283E4D5B" w14:textId="77777777" w:rsidR="00B52591" w:rsidRPr="009C6155" w:rsidRDefault="00B52591" w:rsidP="007E22EB">
            <w:pPr>
              <w:jc w:val="center"/>
              <w:rPr>
                <w:rFonts w:cstheme="minorHAnsi"/>
                <w:sz w:val="16"/>
                <w:szCs w:val="16"/>
              </w:rPr>
            </w:pPr>
          </w:p>
        </w:tc>
      </w:tr>
      <w:tr w:rsidR="00B52591" w:rsidRPr="00457D9C" w14:paraId="05EB6350" w14:textId="77777777" w:rsidTr="00597578">
        <w:trPr>
          <w:trHeight w:hRule="exact" w:val="340"/>
        </w:trPr>
        <w:tc>
          <w:tcPr>
            <w:tcW w:w="425" w:type="dxa"/>
            <w:tcBorders>
              <w:top w:val="single" w:sz="4" w:space="0" w:color="000000"/>
              <w:left w:val="single" w:sz="8" w:space="0" w:color="000000"/>
              <w:bottom w:val="single" w:sz="4" w:space="0" w:color="000000"/>
              <w:right w:val="single" w:sz="4" w:space="0" w:color="000000"/>
            </w:tcBorders>
            <w:vAlign w:val="center"/>
          </w:tcPr>
          <w:p w14:paraId="6C6FD06F" w14:textId="77777777" w:rsidR="00B52591" w:rsidRPr="00457D9C" w:rsidRDefault="00B52591" w:rsidP="007E22EB">
            <w:pPr>
              <w:jc w:val="center"/>
              <w:rPr>
                <w:rFonts w:cstheme="minorHAnsi"/>
                <w:sz w:val="16"/>
                <w:szCs w:val="16"/>
              </w:rPr>
            </w:pPr>
            <w:r w:rsidRPr="00457D9C">
              <w:rPr>
                <w:rFonts w:cstheme="minorHAnsi"/>
                <w:sz w:val="16"/>
                <w:szCs w:val="16"/>
              </w:rPr>
              <w:t>12</w:t>
            </w:r>
          </w:p>
        </w:tc>
        <w:tc>
          <w:tcPr>
            <w:tcW w:w="1560" w:type="dxa"/>
            <w:tcBorders>
              <w:top w:val="single" w:sz="4" w:space="0" w:color="000000"/>
              <w:left w:val="single" w:sz="8"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189C11DC" w14:textId="77777777" w:rsidR="00B52591" w:rsidRPr="00457D9C" w:rsidRDefault="00B52591" w:rsidP="007E22EB">
            <w:pPr>
              <w:rPr>
                <w:rFonts w:cstheme="minorHAnsi"/>
                <w:sz w:val="16"/>
                <w:szCs w:val="16"/>
              </w:rPr>
            </w:pPr>
            <w:r w:rsidRPr="00457D9C">
              <w:rPr>
                <w:rFonts w:cstheme="minorHAnsi"/>
                <w:sz w:val="16"/>
                <w:szCs w:val="16"/>
              </w:rPr>
              <w:t>S4X12F</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3665EF2D" w14:textId="77777777" w:rsidR="00B52591" w:rsidRPr="00457D9C" w:rsidRDefault="00B52591" w:rsidP="007E22EB">
            <w:pPr>
              <w:rPr>
                <w:rFonts w:cstheme="minorHAnsi"/>
                <w:sz w:val="16"/>
                <w:szCs w:val="16"/>
              </w:rPr>
            </w:pPr>
            <w:r w:rsidRPr="00457D9C">
              <w:rPr>
                <w:rFonts w:cstheme="minorHAnsi"/>
                <w:sz w:val="16"/>
                <w:szCs w:val="16"/>
              </w:rPr>
              <w:t>S4x12F Dell Networking Switch</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7F956B68" w14:textId="77777777" w:rsidR="00B52591" w:rsidRPr="00457D9C" w:rsidRDefault="00B52591" w:rsidP="007E22EB">
            <w:pPr>
              <w:rPr>
                <w:rFonts w:cstheme="minorHAnsi"/>
                <w:sz w:val="16"/>
                <w:szCs w:val="16"/>
              </w:rPr>
            </w:pPr>
            <w:r w:rsidRPr="00457D9C">
              <w:rPr>
                <w:rFonts w:cstheme="minorHAnsi"/>
                <w:sz w:val="16"/>
                <w:szCs w:val="16"/>
              </w:rPr>
              <w:t xml:space="preserve">SWITCH - Vertical </w:t>
            </w:r>
            <w:proofErr w:type="spellStart"/>
            <w:r w:rsidRPr="00457D9C">
              <w:rPr>
                <w:rFonts w:cstheme="minorHAnsi"/>
                <w:sz w:val="16"/>
                <w:szCs w:val="16"/>
              </w:rPr>
              <w:t>Add</w:t>
            </w:r>
            <w:proofErr w:type="spellEnd"/>
            <w:r w:rsidRPr="00457D9C">
              <w:rPr>
                <w:rFonts w:cstheme="minorHAnsi"/>
                <w:sz w:val="16"/>
                <w:szCs w:val="16"/>
              </w:rPr>
              <w:t xml:space="preserve"> On</w:t>
            </w:r>
          </w:p>
        </w:tc>
        <w:tc>
          <w:tcPr>
            <w:tcW w:w="1559" w:type="dxa"/>
            <w:vMerge w:val="restart"/>
            <w:tcBorders>
              <w:top w:val="single" w:sz="4" w:space="0" w:color="000000"/>
              <w:left w:val="single" w:sz="4" w:space="0" w:color="000000"/>
              <w:right w:val="single" w:sz="4" w:space="0" w:color="000000"/>
            </w:tcBorders>
            <w:vAlign w:val="center"/>
          </w:tcPr>
          <w:p w14:paraId="224681B9" w14:textId="77777777" w:rsidR="00B52591" w:rsidRPr="009C6155" w:rsidRDefault="00B52591" w:rsidP="007E22EB">
            <w:pPr>
              <w:jc w:val="center"/>
              <w:rPr>
                <w:rFonts w:cstheme="minorHAnsi"/>
                <w:sz w:val="16"/>
                <w:szCs w:val="16"/>
              </w:rPr>
            </w:pPr>
            <w:r w:rsidRPr="009C6155">
              <w:rPr>
                <w:rFonts w:ascii="Calibri" w:hAnsi="Calibri" w:cs="Calibri"/>
                <w:color w:val="000000"/>
                <w:kern w:val="24"/>
                <w:sz w:val="16"/>
                <w:szCs w:val="16"/>
              </w:rPr>
              <w:t xml:space="preserve">7.800,00 € </w:t>
            </w:r>
          </w:p>
        </w:tc>
      </w:tr>
      <w:tr w:rsidR="00B52591" w:rsidRPr="00457D9C" w14:paraId="154F1F2A" w14:textId="77777777" w:rsidTr="00597578">
        <w:trPr>
          <w:trHeight w:hRule="exact" w:val="340"/>
        </w:trPr>
        <w:tc>
          <w:tcPr>
            <w:tcW w:w="425" w:type="dxa"/>
            <w:tcBorders>
              <w:top w:val="single" w:sz="4" w:space="0" w:color="000000"/>
              <w:left w:val="single" w:sz="8" w:space="0" w:color="000000"/>
              <w:bottom w:val="single" w:sz="4" w:space="0" w:color="000000"/>
              <w:right w:val="single" w:sz="4" w:space="0" w:color="000000"/>
            </w:tcBorders>
            <w:vAlign w:val="center"/>
          </w:tcPr>
          <w:p w14:paraId="324DA405" w14:textId="77777777" w:rsidR="00B52591" w:rsidRPr="00457D9C" w:rsidRDefault="00B52591" w:rsidP="007E22EB">
            <w:pPr>
              <w:jc w:val="center"/>
              <w:rPr>
                <w:rFonts w:cstheme="minorHAnsi"/>
                <w:sz w:val="16"/>
                <w:szCs w:val="16"/>
              </w:rPr>
            </w:pPr>
            <w:r w:rsidRPr="00457D9C">
              <w:rPr>
                <w:rFonts w:cstheme="minorHAnsi"/>
                <w:sz w:val="16"/>
                <w:szCs w:val="16"/>
              </w:rPr>
              <w:t>13</w:t>
            </w:r>
          </w:p>
        </w:tc>
        <w:tc>
          <w:tcPr>
            <w:tcW w:w="1560" w:type="dxa"/>
            <w:tcBorders>
              <w:top w:val="single" w:sz="4" w:space="0" w:color="000000"/>
              <w:left w:val="single" w:sz="8"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679A10E2" w14:textId="77777777" w:rsidR="00B52591" w:rsidRPr="00457D9C" w:rsidRDefault="00B52591" w:rsidP="007E22EB">
            <w:pPr>
              <w:rPr>
                <w:rFonts w:cstheme="minorHAnsi"/>
                <w:sz w:val="16"/>
                <w:szCs w:val="16"/>
              </w:rPr>
            </w:pPr>
            <w:r w:rsidRPr="00457D9C">
              <w:rPr>
                <w:rFonts w:cstheme="minorHAnsi"/>
                <w:sz w:val="16"/>
                <w:szCs w:val="16"/>
              </w:rPr>
              <w:t>S4X12F_SW</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1C86895E" w14:textId="77777777" w:rsidR="00B52591" w:rsidRPr="00457D9C" w:rsidRDefault="00B52591" w:rsidP="007E22EB">
            <w:pPr>
              <w:rPr>
                <w:rFonts w:cstheme="minorHAnsi"/>
                <w:sz w:val="16"/>
                <w:szCs w:val="16"/>
              </w:rPr>
            </w:pPr>
            <w:r w:rsidRPr="00457D9C">
              <w:rPr>
                <w:rFonts w:cstheme="minorHAnsi"/>
                <w:sz w:val="16"/>
                <w:szCs w:val="16"/>
              </w:rPr>
              <w:t>OS10 Enterprise Software, S4x12F</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705097C3" w14:textId="77777777" w:rsidR="00B52591" w:rsidRPr="00457D9C" w:rsidRDefault="00B52591" w:rsidP="007E22EB">
            <w:pPr>
              <w:rPr>
                <w:rFonts w:cstheme="minorHAnsi"/>
                <w:sz w:val="16"/>
                <w:szCs w:val="16"/>
              </w:rPr>
            </w:pPr>
            <w:r w:rsidRPr="00457D9C">
              <w:rPr>
                <w:rFonts w:cstheme="minorHAnsi"/>
                <w:sz w:val="16"/>
                <w:szCs w:val="16"/>
              </w:rPr>
              <w:t>SOFTWARE</w:t>
            </w:r>
          </w:p>
        </w:tc>
        <w:tc>
          <w:tcPr>
            <w:tcW w:w="1559" w:type="dxa"/>
            <w:vMerge/>
            <w:tcBorders>
              <w:left w:val="single" w:sz="4" w:space="0" w:color="000000"/>
              <w:bottom w:val="single" w:sz="4" w:space="0" w:color="000000"/>
              <w:right w:val="single" w:sz="4" w:space="0" w:color="000000"/>
            </w:tcBorders>
          </w:tcPr>
          <w:p w14:paraId="5EDB1204" w14:textId="77777777" w:rsidR="00B52591" w:rsidRPr="009C6155" w:rsidRDefault="00B52591" w:rsidP="007E22EB">
            <w:pPr>
              <w:jc w:val="center"/>
              <w:rPr>
                <w:rFonts w:cstheme="minorHAnsi"/>
                <w:sz w:val="16"/>
                <w:szCs w:val="16"/>
              </w:rPr>
            </w:pPr>
          </w:p>
        </w:tc>
      </w:tr>
      <w:tr w:rsidR="00B52591" w:rsidRPr="00457D9C" w14:paraId="1AF0FA63" w14:textId="77777777" w:rsidTr="00597578">
        <w:trPr>
          <w:trHeight w:hRule="exact" w:val="340"/>
        </w:trPr>
        <w:tc>
          <w:tcPr>
            <w:tcW w:w="425" w:type="dxa"/>
            <w:tcBorders>
              <w:top w:val="single" w:sz="4" w:space="0" w:color="000000"/>
              <w:left w:val="single" w:sz="8" w:space="0" w:color="000000"/>
              <w:bottom w:val="single" w:sz="4" w:space="0" w:color="000000"/>
              <w:right w:val="single" w:sz="4" w:space="0" w:color="000000"/>
            </w:tcBorders>
            <w:vAlign w:val="center"/>
          </w:tcPr>
          <w:p w14:paraId="176B3D77" w14:textId="77777777" w:rsidR="00B52591" w:rsidRPr="00457D9C" w:rsidRDefault="00B52591" w:rsidP="007E22EB">
            <w:pPr>
              <w:jc w:val="center"/>
              <w:rPr>
                <w:rFonts w:cstheme="minorHAnsi"/>
                <w:sz w:val="16"/>
                <w:szCs w:val="16"/>
              </w:rPr>
            </w:pPr>
            <w:r w:rsidRPr="00457D9C">
              <w:rPr>
                <w:rFonts w:cstheme="minorHAnsi"/>
                <w:sz w:val="16"/>
                <w:szCs w:val="16"/>
              </w:rPr>
              <w:t>14</w:t>
            </w:r>
          </w:p>
        </w:tc>
        <w:tc>
          <w:tcPr>
            <w:tcW w:w="1560" w:type="dxa"/>
            <w:tcBorders>
              <w:top w:val="single" w:sz="4" w:space="0" w:color="000000"/>
              <w:left w:val="single" w:sz="8"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0821C258" w14:textId="77777777" w:rsidR="00B52591" w:rsidRPr="00457D9C" w:rsidRDefault="00B52591" w:rsidP="007E22EB">
            <w:pPr>
              <w:rPr>
                <w:rFonts w:cstheme="minorHAnsi"/>
                <w:sz w:val="16"/>
                <w:szCs w:val="16"/>
              </w:rPr>
            </w:pPr>
            <w:r w:rsidRPr="00457D9C">
              <w:rPr>
                <w:rFonts w:cstheme="minorHAnsi"/>
                <w:sz w:val="16"/>
                <w:szCs w:val="16"/>
              </w:rPr>
              <w:t>PORT_25GBIT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122961B8" w14:textId="77777777" w:rsidR="00B52591" w:rsidRPr="00457D9C" w:rsidRDefault="00B52591" w:rsidP="007E22EB">
            <w:pPr>
              <w:rPr>
                <w:rFonts w:cstheme="minorHAnsi"/>
                <w:sz w:val="16"/>
                <w:szCs w:val="16"/>
              </w:rPr>
            </w:pPr>
            <w:r w:rsidRPr="00457D9C">
              <w:rPr>
                <w:rFonts w:cstheme="minorHAnsi"/>
                <w:sz w:val="16"/>
                <w:szCs w:val="16"/>
              </w:rPr>
              <w:t xml:space="preserve">Front-end 25Gbit </w:t>
            </w:r>
            <w:proofErr w:type="spellStart"/>
            <w:r w:rsidRPr="00457D9C">
              <w:rPr>
                <w:rFonts w:cstheme="minorHAnsi"/>
                <w:sz w:val="16"/>
                <w:szCs w:val="16"/>
              </w:rPr>
              <w:t>Transceiver</w:t>
            </w:r>
            <w:proofErr w:type="spellEnd"/>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589688B7" w14:textId="77777777" w:rsidR="00B52591" w:rsidRPr="00457D9C" w:rsidRDefault="00B52591" w:rsidP="007E22EB">
            <w:pPr>
              <w:rPr>
                <w:rFonts w:cstheme="minorHAnsi"/>
                <w:sz w:val="16"/>
                <w:szCs w:val="16"/>
              </w:rPr>
            </w:pPr>
            <w:r w:rsidRPr="00457D9C">
              <w:rPr>
                <w:rFonts w:cstheme="minorHAnsi"/>
                <w:sz w:val="16"/>
                <w:szCs w:val="16"/>
              </w:rPr>
              <w:t xml:space="preserve">Vertical </w:t>
            </w:r>
            <w:proofErr w:type="spellStart"/>
            <w:r w:rsidRPr="00457D9C">
              <w:rPr>
                <w:rFonts w:cstheme="minorHAnsi"/>
                <w:sz w:val="16"/>
                <w:szCs w:val="16"/>
              </w:rPr>
              <w:t>Add</w:t>
            </w:r>
            <w:proofErr w:type="spellEnd"/>
            <w:r w:rsidRPr="00457D9C">
              <w:rPr>
                <w:rFonts w:cstheme="minorHAnsi"/>
                <w:sz w:val="16"/>
                <w:szCs w:val="16"/>
              </w:rPr>
              <w:t xml:space="preserve"> On</w:t>
            </w:r>
            <w:r w:rsidRPr="00457D9C">
              <w:rPr>
                <w:rFonts w:cstheme="minorHAnsi"/>
                <w:sz w:val="16"/>
                <w:szCs w:val="16"/>
                <w:vertAlign w:val="superscript"/>
              </w:rPr>
              <w:t>**</w:t>
            </w:r>
          </w:p>
        </w:tc>
        <w:tc>
          <w:tcPr>
            <w:tcW w:w="1559" w:type="dxa"/>
            <w:tcBorders>
              <w:top w:val="single" w:sz="4" w:space="0" w:color="000000"/>
              <w:left w:val="single" w:sz="4" w:space="0" w:color="000000"/>
              <w:bottom w:val="single" w:sz="4" w:space="0" w:color="000000"/>
              <w:right w:val="single" w:sz="4" w:space="0" w:color="000000"/>
            </w:tcBorders>
            <w:vAlign w:val="center"/>
          </w:tcPr>
          <w:p w14:paraId="2207A927" w14:textId="77777777" w:rsidR="00B52591" w:rsidRPr="009C6155" w:rsidRDefault="00B52591" w:rsidP="007E22EB">
            <w:pPr>
              <w:jc w:val="center"/>
              <w:rPr>
                <w:rFonts w:cstheme="minorHAnsi"/>
                <w:sz w:val="16"/>
                <w:szCs w:val="16"/>
              </w:rPr>
            </w:pPr>
            <w:r w:rsidRPr="009C6155">
              <w:rPr>
                <w:rFonts w:ascii="Calibri" w:hAnsi="Calibri" w:cs="Calibri"/>
                <w:color w:val="000000"/>
                <w:kern w:val="24"/>
                <w:sz w:val="16"/>
                <w:szCs w:val="16"/>
              </w:rPr>
              <w:t xml:space="preserve">199,00 € </w:t>
            </w:r>
          </w:p>
        </w:tc>
      </w:tr>
      <w:tr w:rsidR="00B52591" w:rsidRPr="00457D9C" w14:paraId="13232C71" w14:textId="77777777" w:rsidTr="00597578">
        <w:trPr>
          <w:trHeight w:hRule="exact" w:val="340"/>
        </w:trPr>
        <w:tc>
          <w:tcPr>
            <w:tcW w:w="425" w:type="dxa"/>
            <w:tcBorders>
              <w:top w:val="single" w:sz="4" w:space="0" w:color="000000"/>
              <w:left w:val="single" w:sz="8" w:space="0" w:color="000000"/>
              <w:bottom w:val="single" w:sz="4" w:space="0" w:color="000000"/>
              <w:right w:val="single" w:sz="4" w:space="0" w:color="000000"/>
            </w:tcBorders>
            <w:vAlign w:val="center"/>
          </w:tcPr>
          <w:p w14:paraId="29C26ACD" w14:textId="77777777" w:rsidR="00B52591" w:rsidRPr="00457D9C" w:rsidRDefault="00B52591" w:rsidP="007E22EB">
            <w:pPr>
              <w:jc w:val="center"/>
              <w:rPr>
                <w:rFonts w:cstheme="minorHAnsi"/>
                <w:sz w:val="16"/>
                <w:szCs w:val="16"/>
              </w:rPr>
            </w:pPr>
            <w:r w:rsidRPr="00457D9C">
              <w:rPr>
                <w:rFonts w:cstheme="minorHAnsi"/>
                <w:sz w:val="16"/>
                <w:szCs w:val="16"/>
              </w:rPr>
              <w:t>15</w:t>
            </w:r>
          </w:p>
        </w:tc>
        <w:tc>
          <w:tcPr>
            <w:tcW w:w="1560" w:type="dxa"/>
            <w:tcBorders>
              <w:top w:val="single" w:sz="4" w:space="0" w:color="000000"/>
              <w:left w:val="single" w:sz="8"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22881537" w14:textId="77777777" w:rsidR="00B52591" w:rsidRPr="00457D9C" w:rsidRDefault="00B52591" w:rsidP="007E22EB">
            <w:pPr>
              <w:rPr>
                <w:rFonts w:cstheme="minorHAnsi"/>
                <w:sz w:val="16"/>
                <w:szCs w:val="16"/>
              </w:rPr>
            </w:pPr>
            <w:r w:rsidRPr="00457D9C">
              <w:rPr>
                <w:rFonts w:cstheme="minorHAnsi"/>
                <w:sz w:val="16"/>
                <w:szCs w:val="16"/>
              </w:rPr>
              <w:t>NIC_100GBIT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59A2912E" w14:textId="77777777" w:rsidR="00B52591" w:rsidRPr="00012510" w:rsidRDefault="00B52591" w:rsidP="007E22EB">
            <w:pPr>
              <w:rPr>
                <w:rFonts w:cstheme="minorHAnsi"/>
                <w:sz w:val="16"/>
                <w:szCs w:val="16"/>
                <w:lang w:val="en-US"/>
              </w:rPr>
            </w:pPr>
            <w:r w:rsidRPr="00012510">
              <w:rPr>
                <w:rFonts w:cstheme="minorHAnsi"/>
                <w:sz w:val="16"/>
                <w:szCs w:val="16"/>
                <w:lang w:val="en-US"/>
              </w:rPr>
              <w:t>Front-end Network Card 100Gbit</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4CA88660" w14:textId="77777777" w:rsidR="00B52591" w:rsidRPr="00457D9C" w:rsidRDefault="00B52591" w:rsidP="007E22EB">
            <w:pPr>
              <w:rPr>
                <w:rFonts w:cstheme="minorHAnsi"/>
                <w:sz w:val="16"/>
                <w:szCs w:val="16"/>
              </w:rPr>
            </w:pPr>
            <w:r w:rsidRPr="00457D9C">
              <w:rPr>
                <w:rFonts w:cstheme="minorHAnsi"/>
                <w:sz w:val="16"/>
                <w:szCs w:val="16"/>
              </w:rPr>
              <w:t xml:space="preserve">Vertical </w:t>
            </w:r>
            <w:proofErr w:type="spellStart"/>
            <w:r w:rsidRPr="00457D9C">
              <w:rPr>
                <w:rFonts w:cstheme="minorHAnsi"/>
                <w:sz w:val="16"/>
                <w:szCs w:val="16"/>
              </w:rPr>
              <w:t>Add</w:t>
            </w:r>
            <w:proofErr w:type="spellEnd"/>
            <w:r w:rsidRPr="00457D9C">
              <w:rPr>
                <w:rFonts w:cstheme="minorHAnsi"/>
                <w:sz w:val="16"/>
                <w:szCs w:val="16"/>
              </w:rPr>
              <w:t xml:space="preserve"> On</w:t>
            </w:r>
            <w:r w:rsidRPr="00457D9C">
              <w:rPr>
                <w:rFonts w:cstheme="minorHAnsi"/>
                <w:sz w:val="16"/>
                <w:szCs w:val="16"/>
                <w:vertAlign w:val="superscript"/>
              </w:rPr>
              <w:t>**</w:t>
            </w:r>
          </w:p>
        </w:tc>
        <w:tc>
          <w:tcPr>
            <w:tcW w:w="1559" w:type="dxa"/>
            <w:tcBorders>
              <w:top w:val="single" w:sz="4" w:space="0" w:color="000000"/>
              <w:left w:val="single" w:sz="4" w:space="0" w:color="000000"/>
              <w:bottom w:val="single" w:sz="4" w:space="0" w:color="000000"/>
              <w:right w:val="single" w:sz="4" w:space="0" w:color="000000"/>
            </w:tcBorders>
            <w:vAlign w:val="center"/>
          </w:tcPr>
          <w:p w14:paraId="7837E398" w14:textId="77777777" w:rsidR="00B52591" w:rsidRPr="009C6155" w:rsidRDefault="00B52591" w:rsidP="007E22EB">
            <w:pPr>
              <w:jc w:val="center"/>
              <w:rPr>
                <w:rFonts w:cstheme="minorHAnsi"/>
                <w:sz w:val="16"/>
                <w:szCs w:val="16"/>
              </w:rPr>
            </w:pPr>
            <w:r w:rsidRPr="009C6155">
              <w:rPr>
                <w:rFonts w:ascii="Calibri" w:hAnsi="Calibri" w:cs="Calibri"/>
                <w:color w:val="000000"/>
                <w:kern w:val="24"/>
                <w:sz w:val="16"/>
                <w:szCs w:val="16"/>
              </w:rPr>
              <w:t xml:space="preserve">799,00 € </w:t>
            </w:r>
          </w:p>
        </w:tc>
      </w:tr>
      <w:tr w:rsidR="00B52591" w:rsidRPr="00457D9C" w14:paraId="1009FEA2" w14:textId="77777777" w:rsidTr="00597578">
        <w:trPr>
          <w:trHeight w:hRule="exact" w:val="340"/>
        </w:trPr>
        <w:tc>
          <w:tcPr>
            <w:tcW w:w="425" w:type="dxa"/>
            <w:tcBorders>
              <w:top w:val="single" w:sz="4" w:space="0" w:color="000000"/>
              <w:left w:val="single" w:sz="8" w:space="0" w:color="000000"/>
              <w:bottom w:val="single" w:sz="4" w:space="0" w:color="000000"/>
              <w:right w:val="single" w:sz="4" w:space="0" w:color="000000"/>
            </w:tcBorders>
            <w:vAlign w:val="center"/>
          </w:tcPr>
          <w:p w14:paraId="476CA605" w14:textId="77777777" w:rsidR="00B52591" w:rsidRPr="00457D9C" w:rsidRDefault="00B52591" w:rsidP="007E22EB">
            <w:pPr>
              <w:jc w:val="center"/>
              <w:rPr>
                <w:rFonts w:cstheme="minorHAnsi"/>
                <w:sz w:val="16"/>
                <w:szCs w:val="16"/>
              </w:rPr>
            </w:pPr>
            <w:r w:rsidRPr="00457D9C">
              <w:rPr>
                <w:rFonts w:cstheme="minorHAnsi"/>
                <w:sz w:val="16"/>
                <w:szCs w:val="16"/>
              </w:rPr>
              <w:t>16</w:t>
            </w:r>
          </w:p>
        </w:tc>
        <w:tc>
          <w:tcPr>
            <w:tcW w:w="1560" w:type="dxa"/>
            <w:tcBorders>
              <w:top w:val="single" w:sz="4" w:space="0" w:color="000000"/>
              <w:left w:val="single" w:sz="8"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2E29E5C9" w14:textId="77777777" w:rsidR="00B52591" w:rsidRPr="00457D9C" w:rsidRDefault="00B52591" w:rsidP="007E22EB">
            <w:pPr>
              <w:rPr>
                <w:rFonts w:cstheme="minorHAnsi"/>
                <w:sz w:val="16"/>
                <w:szCs w:val="16"/>
              </w:rPr>
            </w:pPr>
            <w:r w:rsidRPr="00457D9C">
              <w:rPr>
                <w:rFonts w:cstheme="minorHAnsi"/>
                <w:sz w:val="16"/>
                <w:szCs w:val="16"/>
              </w:rPr>
              <w:t>PORT_100GBIT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18610CF0" w14:textId="77777777" w:rsidR="00B52591" w:rsidRPr="00457D9C" w:rsidRDefault="00B52591" w:rsidP="007E22EB">
            <w:pPr>
              <w:rPr>
                <w:rFonts w:cstheme="minorHAnsi"/>
                <w:sz w:val="16"/>
                <w:szCs w:val="16"/>
              </w:rPr>
            </w:pPr>
            <w:r w:rsidRPr="00457D9C">
              <w:rPr>
                <w:rFonts w:cstheme="minorHAnsi"/>
                <w:sz w:val="16"/>
                <w:szCs w:val="16"/>
              </w:rPr>
              <w:t xml:space="preserve">Front-end 100Gbit </w:t>
            </w:r>
            <w:proofErr w:type="spellStart"/>
            <w:r w:rsidRPr="00457D9C">
              <w:rPr>
                <w:rFonts w:cstheme="minorHAnsi"/>
                <w:sz w:val="16"/>
                <w:szCs w:val="16"/>
              </w:rPr>
              <w:t>Transceiver</w:t>
            </w:r>
            <w:proofErr w:type="spellEnd"/>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5E3A2083" w14:textId="77777777" w:rsidR="00B52591" w:rsidRPr="00457D9C" w:rsidRDefault="00B52591" w:rsidP="007E22EB">
            <w:pPr>
              <w:rPr>
                <w:rFonts w:cstheme="minorHAnsi"/>
                <w:sz w:val="16"/>
                <w:szCs w:val="16"/>
              </w:rPr>
            </w:pPr>
            <w:r w:rsidRPr="00457D9C">
              <w:rPr>
                <w:rFonts w:cstheme="minorHAnsi"/>
                <w:sz w:val="16"/>
                <w:szCs w:val="16"/>
              </w:rPr>
              <w:t xml:space="preserve">Vertical </w:t>
            </w:r>
            <w:proofErr w:type="spellStart"/>
            <w:r w:rsidRPr="00457D9C">
              <w:rPr>
                <w:rFonts w:cstheme="minorHAnsi"/>
                <w:sz w:val="16"/>
                <w:szCs w:val="16"/>
              </w:rPr>
              <w:t>Add</w:t>
            </w:r>
            <w:proofErr w:type="spellEnd"/>
            <w:r w:rsidRPr="00457D9C">
              <w:rPr>
                <w:rFonts w:cstheme="minorHAnsi"/>
                <w:sz w:val="16"/>
                <w:szCs w:val="16"/>
              </w:rPr>
              <w:t xml:space="preserve"> On</w:t>
            </w:r>
            <w:r w:rsidRPr="00457D9C">
              <w:rPr>
                <w:rFonts w:cstheme="minorHAnsi"/>
                <w:sz w:val="16"/>
                <w:szCs w:val="16"/>
                <w:vertAlign w:val="superscript"/>
              </w:rPr>
              <w:t>**</w:t>
            </w:r>
          </w:p>
        </w:tc>
        <w:tc>
          <w:tcPr>
            <w:tcW w:w="1559" w:type="dxa"/>
            <w:tcBorders>
              <w:top w:val="single" w:sz="4" w:space="0" w:color="000000"/>
              <w:left w:val="single" w:sz="4" w:space="0" w:color="000000"/>
              <w:bottom w:val="single" w:sz="4" w:space="0" w:color="000000"/>
              <w:right w:val="single" w:sz="4" w:space="0" w:color="000000"/>
            </w:tcBorders>
            <w:vAlign w:val="center"/>
          </w:tcPr>
          <w:p w14:paraId="76FE2CCF" w14:textId="77777777" w:rsidR="00B52591" w:rsidRPr="009C6155" w:rsidRDefault="00B52591" w:rsidP="007E22EB">
            <w:pPr>
              <w:jc w:val="center"/>
              <w:rPr>
                <w:rFonts w:cstheme="minorHAnsi"/>
                <w:sz w:val="16"/>
                <w:szCs w:val="16"/>
              </w:rPr>
            </w:pPr>
            <w:r w:rsidRPr="009C6155">
              <w:rPr>
                <w:rFonts w:ascii="Calibri" w:hAnsi="Calibri" w:cs="Calibri"/>
                <w:color w:val="000000"/>
                <w:kern w:val="24"/>
                <w:sz w:val="16"/>
                <w:szCs w:val="16"/>
              </w:rPr>
              <w:t xml:space="preserve">399,00 € </w:t>
            </w:r>
          </w:p>
        </w:tc>
      </w:tr>
      <w:tr w:rsidR="00B52591" w:rsidRPr="00457D9C" w14:paraId="6187054B" w14:textId="77777777" w:rsidTr="00597578">
        <w:trPr>
          <w:trHeight w:hRule="exact" w:val="340"/>
        </w:trPr>
        <w:tc>
          <w:tcPr>
            <w:tcW w:w="425" w:type="dxa"/>
            <w:tcBorders>
              <w:top w:val="single" w:sz="4" w:space="0" w:color="000000"/>
              <w:left w:val="single" w:sz="8" w:space="0" w:color="000000"/>
              <w:bottom w:val="single" w:sz="4" w:space="0" w:color="000000"/>
              <w:right w:val="single" w:sz="4" w:space="0" w:color="000000"/>
            </w:tcBorders>
            <w:vAlign w:val="center"/>
          </w:tcPr>
          <w:p w14:paraId="6A7A4306" w14:textId="77777777" w:rsidR="00B52591" w:rsidRPr="00457D9C" w:rsidRDefault="00B52591" w:rsidP="007E22EB">
            <w:pPr>
              <w:jc w:val="center"/>
              <w:rPr>
                <w:rFonts w:cstheme="minorHAnsi"/>
                <w:sz w:val="16"/>
                <w:szCs w:val="16"/>
              </w:rPr>
            </w:pPr>
            <w:r w:rsidRPr="00457D9C">
              <w:rPr>
                <w:rFonts w:cstheme="minorHAnsi"/>
                <w:sz w:val="16"/>
                <w:szCs w:val="16"/>
              </w:rPr>
              <w:t>17</w:t>
            </w:r>
          </w:p>
        </w:tc>
        <w:tc>
          <w:tcPr>
            <w:tcW w:w="1560" w:type="dxa"/>
            <w:tcBorders>
              <w:top w:val="single" w:sz="4" w:space="0" w:color="000000"/>
              <w:left w:val="single" w:sz="8"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6F6A2387" w14:textId="77777777" w:rsidR="00B52591" w:rsidRPr="00457D9C" w:rsidRDefault="00B52591" w:rsidP="007E22EB">
            <w:pPr>
              <w:rPr>
                <w:rFonts w:cstheme="minorHAnsi"/>
                <w:sz w:val="16"/>
                <w:szCs w:val="16"/>
              </w:rPr>
            </w:pPr>
            <w:r w:rsidRPr="00457D9C">
              <w:rPr>
                <w:rFonts w:cstheme="minorHAnsi"/>
                <w:sz w:val="16"/>
                <w:szCs w:val="16"/>
              </w:rPr>
              <w:t>CABLE_100GBIT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55E1F6E4" w14:textId="77777777" w:rsidR="00B52591" w:rsidRPr="00012510" w:rsidRDefault="00B52591" w:rsidP="007E22EB">
            <w:pPr>
              <w:rPr>
                <w:rFonts w:cstheme="minorHAnsi"/>
                <w:sz w:val="16"/>
                <w:szCs w:val="16"/>
                <w:lang w:val="en-US"/>
              </w:rPr>
            </w:pPr>
            <w:r w:rsidRPr="00012510">
              <w:rPr>
                <w:rFonts w:cstheme="minorHAnsi"/>
                <w:sz w:val="16"/>
                <w:szCs w:val="16"/>
                <w:lang w:val="en-US"/>
              </w:rPr>
              <w:t>CABLE QSFP28 100Gb Active Optical 10M</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58C9649D" w14:textId="77777777" w:rsidR="00B52591" w:rsidRPr="00457D9C" w:rsidRDefault="00B52591" w:rsidP="007E22EB">
            <w:pPr>
              <w:rPr>
                <w:rFonts w:cstheme="minorHAnsi"/>
                <w:sz w:val="16"/>
                <w:szCs w:val="16"/>
              </w:rPr>
            </w:pPr>
            <w:r w:rsidRPr="00457D9C">
              <w:rPr>
                <w:rFonts w:cstheme="minorHAnsi"/>
                <w:sz w:val="16"/>
                <w:szCs w:val="16"/>
              </w:rPr>
              <w:t xml:space="preserve">Vertical </w:t>
            </w:r>
            <w:proofErr w:type="spellStart"/>
            <w:r w:rsidRPr="00457D9C">
              <w:rPr>
                <w:rFonts w:cstheme="minorHAnsi"/>
                <w:sz w:val="16"/>
                <w:szCs w:val="16"/>
              </w:rPr>
              <w:t>Add</w:t>
            </w:r>
            <w:proofErr w:type="spellEnd"/>
            <w:r w:rsidRPr="00457D9C">
              <w:rPr>
                <w:rFonts w:cstheme="minorHAnsi"/>
                <w:sz w:val="16"/>
                <w:szCs w:val="16"/>
              </w:rPr>
              <w:t xml:space="preserve"> On</w:t>
            </w:r>
            <w:r w:rsidRPr="00457D9C">
              <w:rPr>
                <w:rFonts w:cstheme="minorHAnsi"/>
                <w:sz w:val="16"/>
                <w:szCs w:val="16"/>
                <w:vertAlign w:val="superscript"/>
              </w:rPr>
              <w:t>**</w:t>
            </w:r>
          </w:p>
        </w:tc>
        <w:tc>
          <w:tcPr>
            <w:tcW w:w="1559" w:type="dxa"/>
            <w:tcBorders>
              <w:top w:val="single" w:sz="4" w:space="0" w:color="000000"/>
              <w:left w:val="single" w:sz="4" w:space="0" w:color="000000"/>
              <w:bottom w:val="single" w:sz="4" w:space="0" w:color="000000"/>
              <w:right w:val="single" w:sz="4" w:space="0" w:color="000000"/>
            </w:tcBorders>
            <w:vAlign w:val="center"/>
          </w:tcPr>
          <w:p w14:paraId="4125C86E" w14:textId="77777777" w:rsidR="00B52591" w:rsidRPr="009C6155" w:rsidRDefault="00B52591" w:rsidP="007E22EB">
            <w:pPr>
              <w:jc w:val="center"/>
              <w:rPr>
                <w:rFonts w:cstheme="minorHAnsi"/>
                <w:sz w:val="16"/>
                <w:szCs w:val="16"/>
              </w:rPr>
            </w:pPr>
            <w:r w:rsidRPr="009C6155">
              <w:rPr>
                <w:rFonts w:ascii="Calibri" w:hAnsi="Calibri" w:cs="Calibri"/>
                <w:color w:val="000000"/>
                <w:kern w:val="24"/>
                <w:sz w:val="16"/>
                <w:szCs w:val="16"/>
              </w:rPr>
              <w:t xml:space="preserve">329,00 € </w:t>
            </w:r>
          </w:p>
        </w:tc>
      </w:tr>
      <w:tr w:rsidR="00B52591" w:rsidRPr="00457D9C" w14:paraId="2F46E916" w14:textId="77777777" w:rsidTr="00597578">
        <w:trPr>
          <w:trHeight w:hRule="exact" w:val="340"/>
        </w:trPr>
        <w:tc>
          <w:tcPr>
            <w:tcW w:w="425" w:type="dxa"/>
            <w:tcBorders>
              <w:top w:val="single" w:sz="4" w:space="0" w:color="000000"/>
              <w:left w:val="single" w:sz="8" w:space="0" w:color="000000"/>
              <w:bottom w:val="single" w:sz="4" w:space="0" w:color="000000"/>
              <w:right w:val="single" w:sz="4" w:space="0" w:color="000000"/>
            </w:tcBorders>
            <w:vAlign w:val="center"/>
          </w:tcPr>
          <w:p w14:paraId="13E2E637" w14:textId="77777777" w:rsidR="00B52591" w:rsidRPr="00457D9C" w:rsidRDefault="00B52591" w:rsidP="007E22EB">
            <w:pPr>
              <w:jc w:val="center"/>
              <w:rPr>
                <w:rFonts w:cstheme="minorHAnsi"/>
                <w:sz w:val="16"/>
                <w:szCs w:val="16"/>
              </w:rPr>
            </w:pPr>
            <w:r w:rsidRPr="00457D9C">
              <w:rPr>
                <w:rFonts w:cstheme="minorHAnsi"/>
                <w:sz w:val="16"/>
                <w:szCs w:val="16"/>
              </w:rPr>
              <w:t>18</w:t>
            </w:r>
          </w:p>
        </w:tc>
        <w:tc>
          <w:tcPr>
            <w:tcW w:w="1560" w:type="dxa"/>
            <w:tcBorders>
              <w:top w:val="single" w:sz="4" w:space="0" w:color="000000"/>
              <w:left w:val="single" w:sz="8"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02A688E7" w14:textId="77777777" w:rsidR="00B52591" w:rsidRPr="00457D9C" w:rsidRDefault="00B52591" w:rsidP="007E22EB">
            <w:pPr>
              <w:rPr>
                <w:rFonts w:cstheme="minorHAnsi"/>
                <w:sz w:val="16"/>
                <w:szCs w:val="16"/>
              </w:rPr>
            </w:pPr>
            <w:r w:rsidRPr="00457D9C">
              <w:rPr>
                <w:rFonts w:cstheme="minorHAnsi"/>
                <w:sz w:val="16"/>
                <w:szCs w:val="16"/>
              </w:rPr>
              <w:t>PSUP_1100W</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49DEACE1" w14:textId="77777777" w:rsidR="00B52591" w:rsidRPr="00012510" w:rsidRDefault="00B52591" w:rsidP="007E22EB">
            <w:pPr>
              <w:rPr>
                <w:rFonts w:cstheme="minorHAnsi"/>
                <w:sz w:val="16"/>
                <w:szCs w:val="16"/>
                <w:lang w:val="en-US"/>
              </w:rPr>
            </w:pPr>
            <w:r w:rsidRPr="00457D9C">
              <w:rPr>
                <w:rFonts w:cstheme="minorHAnsi"/>
                <w:sz w:val="16"/>
                <w:szCs w:val="16"/>
                <w:lang w:val="en-US"/>
              </w:rPr>
              <w:t>Single Hot-plug Power Supply 1100W</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hideMark/>
          </w:tcPr>
          <w:p w14:paraId="7E9B1EF6" w14:textId="77777777" w:rsidR="00B52591" w:rsidRPr="00457D9C" w:rsidRDefault="00B52591" w:rsidP="007E22EB">
            <w:pPr>
              <w:rPr>
                <w:rFonts w:cstheme="minorHAnsi"/>
                <w:sz w:val="16"/>
                <w:szCs w:val="16"/>
              </w:rPr>
            </w:pPr>
            <w:r w:rsidRPr="00457D9C">
              <w:rPr>
                <w:rFonts w:cstheme="minorHAnsi"/>
                <w:sz w:val="16"/>
                <w:szCs w:val="16"/>
              </w:rPr>
              <w:t xml:space="preserve">Vertical </w:t>
            </w:r>
            <w:proofErr w:type="spellStart"/>
            <w:r w:rsidRPr="00457D9C">
              <w:rPr>
                <w:rFonts w:cstheme="minorHAnsi"/>
                <w:sz w:val="16"/>
                <w:szCs w:val="16"/>
              </w:rPr>
              <w:t>Add</w:t>
            </w:r>
            <w:proofErr w:type="spellEnd"/>
            <w:r w:rsidRPr="00457D9C">
              <w:rPr>
                <w:rFonts w:cstheme="minorHAnsi"/>
                <w:sz w:val="16"/>
                <w:szCs w:val="16"/>
              </w:rPr>
              <w:t xml:space="preserve"> On</w:t>
            </w:r>
            <w:r w:rsidRPr="00457D9C">
              <w:rPr>
                <w:rFonts w:cstheme="minorHAnsi"/>
                <w:sz w:val="16"/>
                <w:szCs w:val="16"/>
                <w:vertAlign w:val="superscript"/>
              </w:rPr>
              <w:t>**</w:t>
            </w:r>
          </w:p>
        </w:tc>
        <w:tc>
          <w:tcPr>
            <w:tcW w:w="1559" w:type="dxa"/>
            <w:tcBorders>
              <w:top w:val="single" w:sz="4" w:space="0" w:color="000000"/>
              <w:left w:val="single" w:sz="4" w:space="0" w:color="000000"/>
              <w:bottom w:val="single" w:sz="4" w:space="0" w:color="000000"/>
              <w:right w:val="single" w:sz="4" w:space="0" w:color="000000"/>
            </w:tcBorders>
            <w:vAlign w:val="center"/>
          </w:tcPr>
          <w:p w14:paraId="1FFFB170" w14:textId="77777777" w:rsidR="00B52591" w:rsidRPr="005A0D5A" w:rsidRDefault="00B52591" w:rsidP="007E22EB">
            <w:pPr>
              <w:jc w:val="center"/>
              <w:rPr>
                <w:rFonts w:cstheme="minorHAnsi"/>
                <w:sz w:val="16"/>
                <w:szCs w:val="16"/>
                <w:highlight w:val="green"/>
              </w:rPr>
            </w:pPr>
            <w:r w:rsidRPr="009C6155">
              <w:rPr>
                <w:rFonts w:ascii="Calibri" w:hAnsi="Calibri" w:cs="Calibri"/>
                <w:color w:val="000000"/>
                <w:kern w:val="24"/>
                <w:sz w:val="16"/>
                <w:szCs w:val="16"/>
              </w:rPr>
              <w:t xml:space="preserve">199,00 € </w:t>
            </w:r>
          </w:p>
        </w:tc>
      </w:tr>
    </w:tbl>
    <w:p w14:paraId="4E68AAD6" w14:textId="77777777" w:rsidR="00B52591" w:rsidRDefault="00B52591" w:rsidP="00B52591">
      <w:pPr>
        <w:spacing w:line="280" w:lineRule="exact"/>
        <w:rPr>
          <w:rFonts w:cs="Calibri"/>
          <w:bCs/>
          <w:iCs/>
          <w:lang w:eastAsia="it-IT"/>
        </w:rPr>
      </w:pPr>
    </w:p>
    <w:p w14:paraId="206EB646" w14:textId="77777777" w:rsidR="00B52591" w:rsidRPr="00597578" w:rsidRDefault="00B52591" w:rsidP="00597578">
      <w:pPr>
        <w:rPr>
          <w:rFonts w:cs="Calibri"/>
          <w:b/>
        </w:rPr>
      </w:pPr>
      <w:r w:rsidRPr="00597578">
        <w:rPr>
          <w:rFonts w:cs="Calibri"/>
          <w:b/>
        </w:rPr>
        <w:t>Servizi per componenti opzionali (preinstallazione, installazione on-site, configurazione)</w:t>
      </w:r>
    </w:p>
    <w:p w14:paraId="52536FCC" w14:textId="77777777" w:rsidR="00B52591" w:rsidRPr="00096C90" w:rsidRDefault="00B52591" w:rsidP="00B52591">
      <w:pPr>
        <w:spacing w:line="280" w:lineRule="exact"/>
        <w:rPr>
          <w:rFonts w:cs="Calibri"/>
          <w:bCs/>
          <w:iCs/>
          <w:lang w:eastAsia="it-IT"/>
        </w:rPr>
      </w:pPr>
    </w:p>
    <w:tbl>
      <w:tblPr>
        <w:tblW w:w="9214" w:type="dxa"/>
        <w:tblInd w:w="137" w:type="dxa"/>
        <w:tblLayout w:type="fixed"/>
        <w:tblCellMar>
          <w:left w:w="0" w:type="dxa"/>
          <w:right w:w="0" w:type="dxa"/>
        </w:tblCellMar>
        <w:tblLook w:val="0600" w:firstRow="0" w:lastRow="0" w:firstColumn="0" w:lastColumn="0" w:noHBand="1" w:noVBand="1"/>
      </w:tblPr>
      <w:tblGrid>
        <w:gridCol w:w="425"/>
        <w:gridCol w:w="1560"/>
        <w:gridCol w:w="3402"/>
        <w:gridCol w:w="1842"/>
        <w:gridCol w:w="1985"/>
      </w:tblGrid>
      <w:tr w:rsidR="00B52591" w:rsidRPr="00096C90" w14:paraId="43762A99" w14:textId="77777777" w:rsidTr="00597578">
        <w:trPr>
          <w:trHeight w:hRule="exact" w:val="324"/>
        </w:trPr>
        <w:tc>
          <w:tcPr>
            <w:tcW w:w="425" w:type="dxa"/>
            <w:tcBorders>
              <w:top w:val="single" w:sz="4" w:space="0" w:color="auto"/>
              <w:left w:val="single" w:sz="4" w:space="0" w:color="auto"/>
              <w:bottom w:val="single" w:sz="4" w:space="0" w:color="auto"/>
              <w:right w:val="single" w:sz="4" w:space="0" w:color="auto"/>
            </w:tcBorders>
            <w:shd w:val="clear" w:color="auto" w:fill="5B9BD5"/>
            <w:vAlign w:val="center"/>
          </w:tcPr>
          <w:p w14:paraId="65F4D32D" w14:textId="77777777" w:rsidR="00B52591" w:rsidRPr="00096C90" w:rsidRDefault="00B52591" w:rsidP="007E22EB">
            <w:pPr>
              <w:jc w:val="center"/>
              <w:rPr>
                <w:rFonts w:cstheme="minorHAnsi"/>
                <w:b/>
                <w:bCs/>
                <w:sz w:val="16"/>
                <w:szCs w:val="16"/>
              </w:rPr>
            </w:pPr>
            <w:r w:rsidRPr="00096C90">
              <w:rPr>
                <w:rFonts w:cstheme="minorHAnsi"/>
                <w:b/>
                <w:bCs/>
                <w:sz w:val="16"/>
                <w:szCs w:val="16"/>
              </w:rPr>
              <w:t>Item</w:t>
            </w:r>
          </w:p>
        </w:tc>
        <w:tc>
          <w:tcPr>
            <w:tcW w:w="1560" w:type="dxa"/>
            <w:tcBorders>
              <w:top w:val="single" w:sz="4" w:space="0" w:color="auto"/>
              <w:left w:val="single" w:sz="4" w:space="0" w:color="auto"/>
              <w:bottom w:val="single" w:sz="4" w:space="0" w:color="auto"/>
              <w:right w:val="single" w:sz="4" w:space="0" w:color="auto"/>
            </w:tcBorders>
            <w:shd w:val="clear" w:color="auto" w:fill="5B9BD5"/>
            <w:tcMar>
              <w:top w:w="7" w:type="dxa"/>
              <w:left w:w="7" w:type="dxa"/>
              <w:bottom w:w="0" w:type="dxa"/>
              <w:right w:w="7" w:type="dxa"/>
            </w:tcMar>
            <w:vAlign w:val="center"/>
            <w:hideMark/>
          </w:tcPr>
          <w:p w14:paraId="7C565F07" w14:textId="77777777" w:rsidR="00B52591" w:rsidRPr="00096C90" w:rsidRDefault="00B52591" w:rsidP="007E22EB">
            <w:pPr>
              <w:rPr>
                <w:rFonts w:cstheme="minorHAnsi"/>
                <w:sz w:val="16"/>
                <w:szCs w:val="16"/>
              </w:rPr>
            </w:pPr>
            <w:r w:rsidRPr="00096C90">
              <w:rPr>
                <w:rFonts w:cstheme="minorHAnsi"/>
                <w:b/>
                <w:bCs/>
                <w:sz w:val="16"/>
                <w:szCs w:val="16"/>
              </w:rPr>
              <w:t>PART NUMBER</w:t>
            </w:r>
          </w:p>
        </w:tc>
        <w:tc>
          <w:tcPr>
            <w:tcW w:w="3402" w:type="dxa"/>
            <w:tcBorders>
              <w:top w:val="single" w:sz="4" w:space="0" w:color="auto"/>
              <w:left w:val="single" w:sz="4" w:space="0" w:color="auto"/>
              <w:bottom w:val="single" w:sz="4" w:space="0" w:color="auto"/>
              <w:right w:val="single" w:sz="4" w:space="0" w:color="auto"/>
            </w:tcBorders>
            <w:shd w:val="clear" w:color="auto" w:fill="5B9BD5"/>
            <w:tcMar>
              <w:top w:w="7" w:type="dxa"/>
              <w:left w:w="7" w:type="dxa"/>
              <w:bottom w:w="0" w:type="dxa"/>
              <w:right w:w="7" w:type="dxa"/>
            </w:tcMar>
            <w:vAlign w:val="center"/>
            <w:hideMark/>
          </w:tcPr>
          <w:p w14:paraId="18888F26" w14:textId="77777777" w:rsidR="00B52591" w:rsidRPr="00096C90" w:rsidRDefault="00B52591" w:rsidP="007E22EB">
            <w:pPr>
              <w:rPr>
                <w:rFonts w:cstheme="minorHAnsi"/>
                <w:sz w:val="16"/>
                <w:szCs w:val="16"/>
              </w:rPr>
            </w:pPr>
            <w:r w:rsidRPr="00096C90">
              <w:rPr>
                <w:rFonts w:cstheme="minorHAnsi"/>
                <w:b/>
                <w:bCs/>
                <w:sz w:val="16"/>
                <w:szCs w:val="16"/>
              </w:rPr>
              <w:t>CODICE</w:t>
            </w:r>
          </w:p>
        </w:tc>
        <w:tc>
          <w:tcPr>
            <w:tcW w:w="1842" w:type="dxa"/>
            <w:tcBorders>
              <w:top w:val="single" w:sz="4" w:space="0" w:color="auto"/>
              <w:left w:val="single" w:sz="4" w:space="0" w:color="auto"/>
              <w:bottom w:val="single" w:sz="4" w:space="0" w:color="auto"/>
              <w:right w:val="single" w:sz="4" w:space="0" w:color="auto"/>
            </w:tcBorders>
            <w:shd w:val="clear" w:color="auto" w:fill="5B9BD5"/>
            <w:tcMar>
              <w:top w:w="7" w:type="dxa"/>
              <w:left w:w="7" w:type="dxa"/>
              <w:bottom w:w="0" w:type="dxa"/>
              <w:right w:w="7" w:type="dxa"/>
            </w:tcMar>
            <w:vAlign w:val="center"/>
            <w:hideMark/>
          </w:tcPr>
          <w:p w14:paraId="49E8652B" w14:textId="77777777" w:rsidR="00B52591" w:rsidRPr="00096C90" w:rsidRDefault="00B52591" w:rsidP="007E22EB">
            <w:pPr>
              <w:rPr>
                <w:rFonts w:cstheme="minorHAnsi"/>
                <w:sz w:val="16"/>
                <w:szCs w:val="16"/>
              </w:rPr>
            </w:pPr>
            <w:r w:rsidRPr="00096C90">
              <w:rPr>
                <w:rFonts w:cstheme="minorHAnsi"/>
                <w:b/>
                <w:bCs/>
                <w:sz w:val="16"/>
                <w:szCs w:val="16"/>
              </w:rPr>
              <w:t>DESCRIZIONE</w:t>
            </w:r>
          </w:p>
        </w:tc>
        <w:tc>
          <w:tcPr>
            <w:tcW w:w="1985" w:type="dxa"/>
            <w:tcBorders>
              <w:top w:val="single" w:sz="4" w:space="0" w:color="auto"/>
              <w:left w:val="single" w:sz="4" w:space="0" w:color="auto"/>
              <w:bottom w:val="single" w:sz="4" w:space="0" w:color="auto"/>
              <w:right w:val="single" w:sz="4" w:space="0" w:color="auto"/>
            </w:tcBorders>
            <w:shd w:val="clear" w:color="auto" w:fill="5B9BD5"/>
            <w:vAlign w:val="center"/>
          </w:tcPr>
          <w:p w14:paraId="737DFD95" w14:textId="77777777" w:rsidR="00B52591" w:rsidRPr="00096C90" w:rsidRDefault="00B52591" w:rsidP="007E22EB">
            <w:pPr>
              <w:rPr>
                <w:rFonts w:cstheme="minorHAnsi"/>
                <w:b/>
                <w:bCs/>
                <w:sz w:val="16"/>
                <w:szCs w:val="16"/>
              </w:rPr>
            </w:pPr>
            <w:r w:rsidRPr="00442F0E">
              <w:rPr>
                <w:rFonts w:cs="Calibri"/>
                <w:b/>
                <w:bCs/>
                <w:iCs/>
                <w:sz w:val="16"/>
                <w:szCs w:val="16"/>
                <w:lang w:eastAsia="it-IT"/>
              </w:rPr>
              <w:t xml:space="preserve">PREZZO UNITARIO </w:t>
            </w:r>
            <w:proofErr w:type="spellStart"/>
            <w:r w:rsidRPr="00442F0E">
              <w:rPr>
                <w:rFonts w:cs="Calibri"/>
                <w:b/>
                <w:bCs/>
                <w:iCs/>
                <w:sz w:val="16"/>
                <w:szCs w:val="16"/>
                <w:lang w:eastAsia="it-IT"/>
              </w:rPr>
              <w:t>BdA</w:t>
            </w:r>
            <w:proofErr w:type="spellEnd"/>
          </w:p>
        </w:tc>
      </w:tr>
      <w:tr w:rsidR="00B52591" w:rsidRPr="00096C90" w14:paraId="037FB1D8" w14:textId="77777777" w:rsidTr="00597578">
        <w:trPr>
          <w:trHeight w:hRule="exact" w:val="340"/>
        </w:trPr>
        <w:tc>
          <w:tcPr>
            <w:tcW w:w="425" w:type="dxa"/>
            <w:tcBorders>
              <w:top w:val="single" w:sz="4" w:space="0" w:color="000000"/>
              <w:left w:val="single" w:sz="8" w:space="0" w:color="000000"/>
              <w:bottom w:val="single" w:sz="4" w:space="0" w:color="000000"/>
              <w:right w:val="single" w:sz="4" w:space="0" w:color="000000"/>
            </w:tcBorders>
            <w:vAlign w:val="center"/>
          </w:tcPr>
          <w:p w14:paraId="274D17F5" w14:textId="77777777" w:rsidR="00B52591" w:rsidRPr="00096C90" w:rsidRDefault="00B52591" w:rsidP="007E22EB">
            <w:pPr>
              <w:rPr>
                <w:rFonts w:cstheme="minorHAnsi"/>
                <w:sz w:val="16"/>
                <w:szCs w:val="16"/>
              </w:rPr>
            </w:pPr>
            <w:r w:rsidRPr="00096C90">
              <w:rPr>
                <w:rFonts w:cstheme="minorHAnsi"/>
                <w:sz w:val="16"/>
                <w:szCs w:val="16"/>
              </w:rPr>
              <w:t>19</w:t>
            </w:r>
          </w:p>
        </w:tc>
        <w:tc>
          <w:tcPr>
            <w:tcW w:w="1560" w:type="dxa"/>
            <w:tcBorders>
              <w:top w:val="single" w:sz="4" w:space="0" w:color="000000"/>
              <w:left w:val="single" w:sz="8" w:space="0" w:color="000000"/>
              <w:bottom w:val="single" w:sz="4" w:space="0" w:color="000000"/>
              <w:right w:val="single" w:sz="4" w:space="0" w:color="000000"/>
            </w:tcBorders>
            <w:shd w:val="clear" w:color="auto" w:fill="auto"/>
            <w:tcMar>
              <w:top w:w="7" w:type="dxa"/>
              <w:left w:w="7" w:type="dxa"/>
              <w:bottom w:w="0" w:type="dxa"/>
              <w:right w:w="7" w:type="dxa"/>
            </w:tcMar>
            <w:vAlign w:val="center"/>
          </w:tcPr>
          <w:p w14:paraId="539CECD1" w14:textId="77777777" w:rsidR="00B52591" w:rsidRPr="00096C90" w:rsidRDefault="00B52591" w:rsidP="007E22EB">
            <w:pPr>
              <w:rPr>
                <w:rFonts w:cstheme="minorHAnsi"/>
                <w:sz w:val="16"/>
                <w:szCs w:val="16"/>
              </w:rPr>
            </w:pPr>
            <w:r w:rsidRPr="00096C90">
              <w:rPr>
                <w:rFonts w:cstheme="minorHAnsi"/>
                <w:sz w:val="16"/>
                <w:szCs w:val="16"/>
              </w:rPr>
              <w:t>PDP_INST_HW</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tcPr>
          <w:p w14:paraId="4635ED76" w14:textId="77777777" w:rsidR="00B52591" w:rsidRPr="00012510" w:rsidRDefault="00B52591" w:rsidP="007E22EB">
            <w:pPr>
              <w:rPr>
                <w:rFonts w:cstheme="minorHAnsi"/>
                <w:sz w:val="16"/>
                <w:szCs w:val="16"/>
                <w:lang w:val="en-US"/>
              </w:rPr>
            </w:pPr>
            <w:proofErr w:type="spellStart"/>
            <w:r w:rsidRPr="00012510">
              <w:rPr>
                <w:rFonts w:cstheme="minorHAnsi"/>
                <w:sz w:val="16"/>
                <w:szCs w:val="16"/>
                <w:lang w:val="en-US"/>
              </w:rPr>
              <w:t>ProDeploy</w:t>
            </w:r>
            <w:proofErr w:type="spellEnd"/>
            <w:r w:rsidRPr="00012510">
              <w:rPr>
                <w:rFonts w:cstheme="minorHAnsi"/>
                <w:sz w:val="16"/>
                <w:szCs w:val="16"/>
                <w:lang w:val="en-US"/>
              </w:rPr>
              <w:t xml:space="preserve"> Plus for </w:t>
            </w:r>
            <w:proofErr w:type="spellStart"/>
            <w:r w:rsidRPr="00012510">
              <w:rPr>
                <w:rFonts w:cstheme="minorHAnsi"/>
                <w:sz w:val="16"/>
                <w:szCs w:val="16"/>
                <w:lang w:val="en-US"/>
              </w:rPr>
              <w:t>PowerScale</w:t>
            </w:r>
            <w:proofErr w:type="spellEnd"/>
            <w:r w:rsidRPr="00012510">
              <w:rPr>
                <w:rFonts w:cstheme="minorHAnsi"/>
                <w:sz w:val="16"/>
                <w:szCs w:val="16"/>
                <w:lang w:val="en-US"/>
              </w:rPr>
              <w:t xml:space="preserve"> Node</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tcPr>
          <w:p w14:paraId="1DE3920C" w14:textId="77777777" w:rsidR="00B52591" w:rsidRPr="00096C90" w:rsidRDefault="00B52591" w:rsidP="007E22EB">
            <w:pPr>
              <w:rPr>
                <w:rFonts w:cstheme="minorHAnsi"/>
                <w:sz w:val="16"/>
                <w:szCs w:val="16"/>
              </w:rPr>
            </w:pPr>
            <w:r w:rsidRPr="00096C90">
              <w:rPr>
                <w:rFonts w:cstheme="minorHAnsi"/>
                <w:sz w:val="16"/>
                <w:szCs w:val="16"/>
              </w:rPr>
              <w:t>SERVIZI CONNESSI</w:t>
            </w:r>
          </w:p>
        </w:tc>
        <w:tc>
          <w:tcPr>
            <w:tcW w:w="1985" w:type="dxa"/>
            <w:tcBorders>
              <w:top w:val="single" w:sz="4" w:space="0" w:color="000000"/>
              <w:left w:val="single" w:sz="4" w:space="0" w:color="000000"/>
              <w:bottom w:val="single" w:sz="4" w:space="0" w:color="000000"/>
              <w:right w:val="single" w:sz="4" w:space="0" w:color="000000"/>
            </w:tcBorders>
            <w:vAlign w:val="center"/>
          </w:tcPr>
          <w:p w14:paraId="3E66A975" w14:textId="77777777" w:rsidR="00B52591" w:rsidRPr="009C6155" w:rsidRDefault="00B52591" w:rsidP="007E22EB">
            <w:pPr>
              <w:jc w:val="center"/>
              <w:rPr>
                <w:rFonts w:cstheme="minorHAnsi"/>
                <w:sz w:val="16"/>
                <w:szCs w:val="16"/>
              </w:rPr>
            </w:pPr>
            <w:r w:rsidRPr="009C6155">
              <w:rPr>
                <w:rFonts w:ascii="Calibri" w:hAnsi="Calibri" w:cs="Calibri"/>
                <w:color w:val="000000"/>
                <w:kern w:val="24"/>
                <w:sz w:val="16"/>
                <w:szCs w:val="16"/>
              </w:rPr>
              <w:t>1.080,00 €</w:t>
            </w:r>
          </w:p>
        </w:tc>
      </w:tr>
      <w:tr w:rsidR="00B52591" w:rsidRPr="00096C90" w14:paraId="09B99384" w14:textId="77777777" w:rsidTr="00597578">
        <w:trPr>
          <w:trHeight w:hRule="exact" w:val="340"/>
        </w:trPr>
        <w:tc>
          <w:tcPr>
            <w:tcW w:w="425" w:type="dxa"/>
            <w:tcBorders>
              <w:top w:val="single" w:sz="4" w:space="0" w:color="000000"/>
              <w:left w:val="single" w:sz="8" w:space="0" w:color="000000"/>
              <w:bottom w:val="single" w:sz="4" w:space="0" w:color="000000"/>
              <w:right w:val="single" w:sz="4" w:space="0" w:color="000000"/>
            </w:tcBorders>
            <w:vAlign w:val="center"/>
          </w:tcPr>
          <w:p w14:paraId="54D651C2" w14:textId="77777777" w:rsidR="00B52591" w:rsidRPr="00096C90" w:rsidRDefault="00B52591" w:rsidP="007E22EB">
            <w:pPr>
              <w:rPr>
                <w:rFonts w:cstheme="minorHAnsi"/>
                <w:sz w:val="16"/>
                <w:szCs w:val="16"/>
              </w:rPr>
            </w:pPr>
            <w:r w:rsidRPr="00096C90">
              <w:rPr>
                <w:rFonts w:cstheme="minorHAnsi"/>
                <w:sz w:val="16"/>
                <w:szCs w:val="16"/>
              </w:rPr>
              <w:t>20</w:t>
            </w:r>
          </w:p>
        </w:tc>
        <w:tc>
          <w:tcPr>
            <w:tcW w:w="1560" w:type="dxa"/>
            <w:tcBorders>
              <w:top w:val="single" w:sz="4" w:space="0" w:color="000000"/>
              <w:left w:val="single" w:sz="8" w:space="0" w:color="000000"/>
              <w:bottom w:val="single" w:sz="4" w:space="0" w:color="000000"/>
              <w:right w:val="single" w:sz="4" w:space="0" w:color="000000"/>
            </w:tcBorders>
            <w:shd w:val="clear" w:color="auto" w:fill="auto"/>
            <w:tcMar>
              <w:top w:w="7" w:type="dxa"/>
              <w:left w:w="7" w:type="dxa"/>
              <w:bottom w:w="0" w:type="dxa"/>
              <w:right w:w="7" w:type="dxa"/>
            </w:tcMar>
            <w:vAlign w:val="center"/>
          </w:tcPr>
          <w:p w14:paraId="3D0B5259" w14:textId="77777777" w:rsidR="00B52591" w:rsidRPr="00096C90" w:rsidRDefault="00B52591" w:rsidP="007E22EB">
            <w:pPr>
              <w:rPr>
                <w:rFonts w:cstheme="minorHAnsi"/>
                <w:sz w:val="16"/>
                <w:szCs w:val="16"/>
              </w:rPr>
            </w:pPr>
            <w:r w:rsidRPr="00096C90">
              <w:rPr>
                <w:rFonts w:cstheme="minorHAnsi"/>
                <w:sz w:val="16"/>
                <w:szCs w:val="16"/>
              </w:rPr>
              <w:t>PDP_INST_HW_OPZ</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tcPr>
          <w:p w14:paraId="7662F61F" w14:textId="77777777" w:rsidR="00B52591" w:rsidRPr="00012510" w:rsidRDefault="00B52591" w:rsidP="007E22EB">
            <w:pPr>
              <w:rPr>
                <w:rFonts w:cstheme="minorHAnsi"/>
                <w:sz w:val="16"/>
                <w:szCs w:val="16"/>
                <w:lang w:val="en-US"/>
              </w:rPr>
            </w:pPr>
            <w:proofErr w:type="spellStart"/>
            <w:r w:rsidRPr="00012510">
              <w:rPr>
                <w:rFonts w:cstheme="minorHAnsi"/>
                <w:sz w:val="16"/>
                <w:szCs w:val="16"/>
                <w:lang w:val="en-US"/>
              </w:rPr>
              <w:t>ProDeploy</w:t>
            </w:r>
            <w:proofErr w:type="spellEnd"/>
            <w:r w:rsidRPr="00012510">
              <w:rPr>
                <w:rFonts w:cstheme="minorHAnsi"/>
                <w:sz w:val="16"/>
                <w:szCs w:val="16"/>
                <w:lang w:val="en-US"/>
              </w:rPr>
              <w:t xml:space="preserve"> Plus for </w:t>
            </w:r>
            <w:proofErr w:type="spellStart"/>
            <w:r w:rsidRPr="00012510">
              <w:rPr>
                <w:rFonts w:cstheme="minorHAnsi"/>
                <w:sz w:val="16"/>
                <w:szCs w:val="16"/>
                <w:lang w:val="en-US"/>
              </w:rPr>
              <w:t>PowerScale</w:t>
            </w:r>
            <w:proofErr w:type="spellEnd"/>
            <w:r w:rsidRPr="00012510">
              <w:rPr>
                <w:rFonts w:cstheme="minorHAnsi"/>
                <w:sz w:val="16"/>
                <w:szCs w:val="16"/>
                <w:lang w:val="en-US"/>
              </w:rPr>
              <w:t xml:space="preserve"> Vertical Add On*</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tcPr>
          <w:p w14:paraId="4D8902A4" w14:textId="77777777" w:rsidR="00B52591" w:rsidRPr="00096C90" w:rsidRDefault="00B52591" w:rsidP="007E22EB">
            <w:pPr>
              <w:rPr>
                <w:rFonts w:cstheme="minorHAnsi"/>
                <w:sz w:val="16"/>
                <w:szCs w:val="16"/>
              </w:rPr>
            </w:pPr>
            <w:r w:rsidRPr="00096C90">
              <w:rPr>
                <w:rFonts w:cstheme="minorHAnsi"/>
                <w:sz w:val="16"/>
                <w:szCs w:val="16"/>
              </w:rPr>
              <w:t>SERVIZI CONNESSI</w:t>
            </w:r>
          </w:p>
        </w:tc>
        <w:tc>
          <w:tcPr>
            <w:tcW w:w="1985" w:type="dxa"/>
            <w:tcBorders>
              <w:top w:val="single" w:sz="4" w:space="0" w:color="000000"/>
              <w:left w:val="single" w:sz="4" w:space="0" w:color="000000"/>
              <w:bottom w:val="single" w:sz="4" w:space="0" w:color="000000"/>
              <w:right w:val="single" w:sz="4" w:space="0" w:color="000000"/>
            </w:tcBorders>
            <w:vAlign w:val="center"/>
          </w:tcPr>
          <w:p w14:paraId="1C371F54" w14:textId="77777777" w:rsidR="00B52591" w:rsidRPr="009C6155" w:rsidRDefault="00B52591" w:rsidP="007E22EB">
            <w:pPr>
              <w:jc w:val="center"/>
              <w:rPr>
                <w:rFonts w:cstheme="minorHAnsi"/>
                <w:sz w:val="16"/>
                <w:szCs w:val="16"/>
              </w:rPr>
            </w:pPr>
            <w:r w:rsidRPr="009C6155">
              <w:rPr>
                <w:rFonts w:ascii="Calibri" w:hAnsi="Calibri" w:cs="Calibri"/>
                <w:color w:val="000000"/>
                <w:kern w:val="24"/>
                <w:sz w:val="16"/>
                <w:szCs w:val="16"/>
              </w:rPr>
              <w:t>199,00 €</w:t>
            </w:r>
          </w:p>
        </w:tc>
      </w:tr>
      <w:tr w:rsidR="00B52591" w:rsidRPr="00096C90" w14:paraId="5D837A7D" w14:textId="77777777" w:rsidTr="00597578">
        <w:trPr>
          <w:trHeight w:hRule="exact" w:val="340"/>
        </w:trPr>
        <w:tc>
          <w:tcPr>
            <w:tcW w:w="425" w:type="dxa"/>
            <w:tcBorders>
              <w:top w:val="single" w:sz="4" w:space="0" w:color="000000"/>
              <w:left w:val="single" w:sz="8" w:space="0" w:color="000000"/>
              <w:bottom w:val="single" w:sz="4" w:space="0" w:color="000000"/>
              <w:right w:val="single" w:sz="4" w:space="0" w:color="000000"/>
            </w:tcBorders>
            <w:vAlign w:val="center"/>
          </w:tcPr>
          <w:p w14:paraId="2F5CD2B2" w14:textId="77777777" w:rsidR="00B52591" w:rsidRPr="00096C90" w:rsidRDefault="00B52591" w:rsidP="007E22EB">
            <w:pPr>
              <w:rPr>
                <w:rFonts w:cstheme="minorHAnsi"/>
                <w:sz w:val="16"/>
                <w:szCs w:val="16"/>
              </w:rPr>
            </w:pPr>
            <w:r w:rsidRPr="00096C90">
              <w:rPr>
                <w:rFonts w:cstheme="minorHAnsi"/>
                <w:sz w:val="16"/>
                <w:szCs w:val="16"/>
              </w:rPr>
              <w:t>21</w:t>
            </w:r>
          </w:p>
        </w:tc>
        <w:tc>
          <w:tcPr>
            <w:tcW w:w="1560" w:type="dxa"/>
            <w:tcBorders>
              <w:top w:val="single" w:sz="4" w:space="0" w:color="000000"/>
              <w:left w:val="single" w:sz="8" w:space="0" w:color="000000"/>
              <w:bottom w:val="single" w:sz="4" w:space="0" w:color="000000"/>
              <w:right w:val="single" w:sz="4" w:space="0" w:color="000000"/>
            </w:tcBorders>
            <w:shd w:val="clear" w:color="auto" w:fill="auto"/>
            <w:tcMar>
              <w:top w:w="7" w:type="dxa"/>
              <w:left w:w="7" w:type="dxa"/>
              <w:bottom w:w="0" w:type="dxa"/>
              <w:right w:w="7" w:type="dxa"/>
            </w:tcMar>
            <w:vAlign w:val="center"/>
          </w:tcPr>
          <w:p w14:paraId="170BC2CB" w14:textId="77777777" w:rsidR="00B52591" w:rsidRPr="00096C90" w:rsidRDefault="00B52591" w:rsidP="007E22EB">
            <w:pPr>
              <w:rPr>
                <w:rFonts w:cstheme="minorHAnsi"/>
                <w:sz w:val="16"/>
                <w:szCs w:val="16"/>
              </w:rPr>
            </w:pPr>
            <w:r w:rsidRPr="00096C90">
              <w:rPr>
                <w:rFonts w:cstheme="minorHAnsi"/>
                <w:sz w:val="16"/>
                <w:szCs w:val="16"/>
              </w:rPr>
              <w:t>PDP_CONF_SW</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tcPr>
          <w:p w14:paraId="393CAE34" w14:textId="77777777" w:rsidR="00B52591" w:rsidRPr="00012510" w:rsidRDefault="00B52591" w:rsidP="007E22EB">
            <w:pPr>
              <w:rPr>
                <w:rFonts w:cstheme="minorHAnsi"/>
                <w:sz w:val="16"/>
                <w:szCs w:val="16"/>
                <w:lang w:val="en-US"/>
              </w:rPr>
            </w:pPr>
            <w:proofErr w:type="spellStart"/>
            <w:r w:rsidRPr="00012510">
              <w:rPr>
                <w:rFonts w:cstheme="minorHAnsi"/>
                <w:sz w:val="16"/>
                <w:szCs w:val="16"/>
                <w:lang w:val="en-US"/>
              </w:rPr>
              <w:t>ProDeploy</w:t>
            </w:r>
            <w:proofErr w:type="spellEnd"/>
            <w:r w:rsidRPr="00012510">
              <w:rPr>
                <w:rFonts w:cstheme="minorHAnsi"/>
                <w:sz w:val="16"/>
                <w:szCs w:val="16"/>
                <w:lang w:val="en-US"/>
              </w:rPr>
              <w:t xml:space="preserve"> Plus Add-On for </w:t>
            </w:r>
            <w:proofErr w:type="spellStart"/>
            <w:r w:rsidRPr="00012510">
              <w:rPr>
                <w:rFonts w:cstheme="minorHAnsi"/>
                <w:sz w:val="16"/>
                <w:szCs w:val="16"/>
                <w:lang w:val="en-US"/>
              </w:rPr>
              <w:t>PowerScale</w:t>
            </w:r>
            <w:proofErr w:type="spellEnd"/>
            <w:r w:rsidRPr="00012510">
              <w:rPr>
                <w:rFonts w:cstheme="minorHAnsi"/>
                <w:sz w:val="16"/>
                <w:szCs w:val="16"/>
                <w:lang w:val="en-US"/>
              </w:rPr>
              <w:t xml:space="preserve"> SW</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tcPr>
          <w:p w14:paraId="67F3CD2A" w14:textId="77777777" w:rsidR="00B52591" w:rsidRPr="00096C90" w:rsidRDefault="00B52591" w:rsidP="007E22EB">
            <w:pPr>
              <w:rPr>
                <w:rFonts w:cstheme="minorHAnsi"/>
                <w:sz w:val="16"/>
                <w:szCs w:val="16"/>
              </w:rPr>
            </w:pPr>
            <w:r w:rsidRPr="00096C90">
              <w:rPr>
                <w:rFonts w:cstheme="minorHAnsi"/>
                <w:sz w:val="16"/>
                <w:szCs w:val="16"/>
              </w:rPr>
              <w:t>SERVIZI CONNESSI</w:t>
            </w:r>
          </w:p>
        </w:tc>
        <w:tc>
          <w:tcPr>
            <w:tcW w:w="1985" w:type="dxa"/>
            <w:tcBorders>
              <w:top w:val="single" w:sz="4" w:space="0" w:color="000000"/>
              <w:left w:val="single" w:sz="4" w:space="0" w:color="000000"/>
              <w:bottom w:val="single" w:sz="4" w:space="0" w:color="000000"/>
              <w:right w:val="single" w:sz="4" w:space="0" w:color="000000"/>
            </w:tcBorders>
            <w:vAlign w:val="center"/>
          </w:tcPr>
          <w:p w14:paraId="0F12C104" w14:textId="77777777" w:rsidR="00B52591" w:rsidRPr="009C6155" w:rsidRDefault="00B52591" w:rsidP="007E22EB">
            <w:pPr>
              <w:jc w:val="center"/>
              <w:rPr>
                <w:rFonts w:cstheme="minorHAnsi"/>
                <w:sz w:val="16"/>
                <w:szCs w:val="16"/>
              </w:rPr>
            </w:pPr>
            <w:r w:rsidRPr="009C6155">
              <w:rPr>
                <w:rFonts w:ascii="Calibri" w:hAnsi="Calibri" w:cs="Calibri"/>
                <w:color w:val="000000"/>
                <w:kern w:val="24"/>
                <w:sz w:val="16"/>
                <w:szCs w:val="16"/>
              </w:rPr>
              <w:t>12.716,00 €</w:t>
            </w:r>
          </w:p>
        </w:tc>
      </w:tr>
    </w:tbl>
    <w:p w14:paraId="17FEE48E" w14:textId="77777777" w:rsidR="00B52591" w:rsidRDefault="00B52591" w:rsidP="00B52591">
      <w:pPr>
        <w:spacing w:line="280" w:lineRule="exact"/>
        <w:rPr>
          <w:rFonts w:cs="Calibri"/>
          <w:bCs/>
          <w:iCs/>
          <w:lang w:eastAsia="it-IT"/>
        </w:rPr>
      </w:pPr>
    </w:p>
    <w:p w14:paraId="2892D894" w14:textId="77777777" w:rsidR="00B52591" w:rsidRPr="00597578" w:rsidRDefault="00B52591" w:rsidP="00597578">
      <w:pPr>
        <w:rPr>
          <w:rFonts w:cs="Calibri"/>
          <w:b/>
        </w:rPr>
      </w:pPr>
      <w:r w:rsidRPr="00597578">
        <w:rPr>
          <w:rFonts w:cs="Calibri"/>
          <w:b/>
        </w:rPr>
        <w:t>SOFTWARE Security per Modulo Base</w:t>
      </w:r>
    </w:p>
    <w:p w14:paraId="248B7A10" w14:textId="77777777" w:rsidR="00B52591" w:rsidRPr="005E1E81" w:rsidRDefault="00B52591" w:rsidP="00B52591">
      <w:pPr>
        <w:spacing w:line="280" w:lineRule="exact"/>
        <w:rPr>
          <w:rFonts w:cs="Calibri"/>
          <w:bCs/>
          <w:iCs/>
          <w:lang w:eastAsia="it-IT"/>
        </w:rPr>
      </w:pPr>
    </w:p>
    <w:tbl>
      <w:tblPr>
        <w:tblW w:w="10064" w:type="dxa"/>
        <w:tblInd w:w="137" w:type="dxa"/>
        <w:tblCellMar>
          <w:left w:w="0" w:type="dxa"/>
          <w:right w:w="0" w:type="dxa"/>
        </w:tblCellMar>
        <w:tblLook w:val="0600" w:firstRow="0" w:lastRow="0" w:firstColumn="0" w:lastColumn="0" w:noHBand="1" w:noVBand="1"/>
      </w:tblPr>
      <w:tblGrid>
        <w:gridCol w:w="425"/>
        <w:gridCol w:w="1134"/>
        <w:gridCol w:w="4820"/>
        <w:gridCol w:w="2126"/>
        <w:gridCol w:w="1559"/>
      </w:tblGrid>
      <w:tr w:rsidR="00B52591" w:rsidRPr="005E1E81" w14:paraId="50A7E2F4" w14:textId="77777777" w:rsidTr="00597578">
        <w:trPr>
          <w:trHeight w:hRule="exact" w:val="907"/>
        </w:trPr>
        <w:tc>
          <w:tcPr>
            <w:tcW w:w="425" w:type="dxa"/>
            <w:tcBorders>
              <w:top w:val="single" w:sz="4" w:space="0" w:color="auto"/>
              <w:left w:val="single" w:sz="4" w:space="0" w:color="auto"/>
              <w:bottom w:val="single" w:sz="4" w:space="0" w:color="auto"/>
              <w:right w:val="single" w:sz="4" w:space="0" w:color="auto"/>
            </w:tcBorders>
            <w:shd w:val="clear" w:color="auto" w:fill="5B9BD5"/>
            <w:vAlign w:val="center"/>
          </w:tcPr>
          <w:p w14:paraId="15D6788E" w14:textId="77777777" w:rsidR="00B52591" w:rsidRPr="005E1E81" w:rsidRDefault="00B52591" w:rsidP="007E22EB">
            <w:pPr>
              <w:jc w:val="center"/>
              <w:rPr>
                <w:rFonts w:cstheme="minorHAnsi"/>
                <w:b/>
                <w:bCs/>
                <w:sz w:val="16"/>
                <w:szCs w:val="16"/>
              </w:rPr>
            </w:pPr>
            <w:r w:rsidRPr="005E1E81">
              <w:rPr>
                <w:rFonts w:cstheme="minorHAnsi"/>
                <w:b/>
                <w:bCs/>
                <w:sz w:val="16"/>
                <w:szCs w:val="16"/>
              </w:rPr>
              <w:t>Item</w:t>
            </w:r>
          </w:p>
        </w:tc>
        <w:tc>
          <w:tcPr>
            <w:tcW w:w="1134" w:type="dxa"/>
            <w:tcBorders>
              <w:top w:val="single" w:sz="4" w:space="0" w:color="auto"/>
              <w:left w:val="single" w:sz="4" w:space="0" w:color="auto"/>
              <w:bottom w:val="single" w:sz="4" w:space="0" w:color="auto"/>
              <w:right w:val="single" w:sz="4" w:space="0" w:color="auto"/>
            </w:tcBorders>
            <w:shd w:val="clear" w:color="auto" w:fill="5B9BD5"/>
            <w:tcMar>
              <w:top w:w="7" w:type="dxa"/>
              <w:left w:w="7" w:type="dxa"/>
              <w:bottom w:w="0" w:type="dxa"/>
              <w:right w:w="7" w:type="dxa"/>
            </w:tcMar>
            <w:vAlign w:val="center"/>
            <w:hideMark/>
          </w:tcPr>
          <w:p w14:paraId="5FDB90AA" w14:textId="77777777" w:rsidR="00B52591" w:rsidRPr="005E1E81" w:rsidRDefault="00B52591" w:rsidP="007E22EB">
            <w:pPr>
              <w:rPr>
                <w:rFonts w:cstheme="minorHAnsi"/>
                <w:sz w:val="16"/>
                <w:szCs w:val="16"/>
              </w:rPr>
            </w:pPr>
            <w:r w:rsidRPr="005E1E81">
              <w:rPr>
                <w:rFonts w:cstheme="minorHAnsi"/>
                <w:b/>
                <w:bCs/>
                <w:sz w:val="16"/>
                <w:szCs w:val="16"/>
              </w:rPr>
              <w:t>PART NUMBER</w:t>
            </w:r>
          </w:p>
        </w:tc>
        <w:tc>
          <w:tcPr>
            <w:tcW w:w="4820" w:type="dxa"/>
            <w:tcBorders>
              <w:top w:val="single" w:sz="4" w:space="0" w:color="auto"/>
              <w:left w:val="single" w:sz="4" w:space="0" w:color="auto"/>
              <w:bottom w:val="single" w:sz="4" w:space="0" w:color="auto"/>
              <w:right w:val="single" w:sz="4" w:space="0" w:color="auto"/>
            </w:tcBorders>
            <w:shd w:val="clear" w:color="auto" w:fill="5B9BD5"/>
            <w:tcMar>
              <w:top w:w="7" w:type="dxa"/>
              <w:left w:w="7" w:type="dxa"/>
              <w:bottom w:w="0" w:type="dxa"/>
              <w:right w:w="7" w:type="dxa"/>
            </w:tcMar>
            <w:vAlign w:val="center"/>
            <w:hideMark/>
          </w:tcPr>
          <w:p w14:paraId="0549A2A0" w14:textId="77777777" w:rsidR="00B52591" w:rsidRPr="005E1E81" w:rsidRDefault="00B52591" w:rsidP="007E22EB">
            <w:pPr>
              <w:rPr>
                <w:rFonts w:cstheme="minorHAnsi"/>
                <w:sz w:val="16"/>
                <w:szCs w:val="16"/>
              </w:rPr>
            </w:pPr>
            <w:r w:rsidRPr="005E1E81">
              <w:rPr>
                <w:rFonts w:cstheme="minorHAnsi"/>
                <w:b/>
                <w:bCs/>
                <w:sz w:val="16"/>
                <w:szCs w:val="16"/>
              </w:rPr>
              <w:t>CODICE</w:t>
            </w:r>
          </w:p>
        </w:tc>
        <w:tc>
          <w:tcPr>
            <w:tcW w:w="2126" w:type="dxa"/>
            <w:tcBorders>
              <w:top w:val="single" w:sz="4" w:space="0" w:color="auto"/>
              <w:left w:val="single" w:sz="4" w:space="0" w:color="auto"/>
              <w:bottom w:val="single" w:sz="4" w:space="0" w:color="auto"/>
              <w:right w:val="single" w:sz="4" w:space="0" w:color="auto"/>
            </w:tcBorders>
            <w:shd w:val="clear" w:color="auto" w:fill="5B9BD5"/>
            <w:tcMar>
              <w:top w:w="7" w:type="dxa"/>
              <w:left w:w="7" w:type="dxa"/>
              <w:bottom w:w="0" w:type="dxa"/>
              <w:right w:w="7" w:type="dxa"/>
            </w:tcMar>
            <w:vAlign w:val="center"/>
            <w:hideMark/>
          </w:tcPr>
          <w:p w14:paraId="74F097EF" w14:textId="77777777" w:rsidR="00B52591" w:rsidRPr="005E1E81" w:rsidRDefault="00B52591" w:rsidP="007E22EB">
            <w:pPr>
              <w:rPr>
                <w:rFonts w:cstheme="minorHAnsi"/>
                <w:sz w:val="16"/>
                <w:szCs w:val="16"/>
              </w:rPr>
            </w:pPr>
            <w:r w:rsidRPr="005E1E81">
              <w:rPr>
                <w:rFonts w:cstheme="minorHAnsi"/>
                <w:b/>
                <w:bCs/>
                <w:sz w:val="16"/>
                <w:szCs w:val="16"/>
              </w:rPr>
              <w:t>DESCRIZIONE</w:t>
            </w:r>
          </w:p>
        </w:tc>
        <w:tc>
          <w:tcPr>
            <w:tcW w:w="1559" w:type="dxa"/>
            <w:tcBorders>
              <w:top w:val="single" w:sz="4" w:space="0" w:color="auto"/>
              <w:left w:val="single" w:sz="4" w:space="0" w:color="auto"/>
              <w:bottom w:val="single" w:sz="4" w:space="0" w:color="auto"/>
              <w:right w:val="single" w:sz="4" w:space="0" w:color="auto"/>
            </w:tcBorders>
            <w:shd w:val="clear" w:color="auto" w:fill="5B9BD5"/>
            <w:vAlign w:val="center"/>
          </w:tcPr>
          <w:p w14:paraId="4D01946C" w14:textId="77777777" w:rsidR="00B52591" w:rsidRPr="005E1E81" w:rsidRDefault="00B52591" w:rsidP="007E22EB">
            <w:pPr>
              <w:rPr>
                <w:rFonts w:cstheme="minorHAnsi"/>
                <w:b/>
                <w:bCs/>
                <w:sz w:val="16"/>
                <w:szCs w:val="16"/>
              </w:rPr>
            </w:pPr>
            <w:r w:rsidRPr="00442F0E">
              <w:rPr>
                <w:rFonts w:cs="Calibri"/>
                <w:b/>
                <w:bCs/>
                <w:iCs/>
                <w:sz w:val="16"/>
                <w:szCs w:val="16"/>
                <w:lang w:eastAsia="it-IT"/>
              </w:rPr>
              <w:t xml:space="preserve">PREZZO UNITARIO </w:t>
            </w:r>
            <w:proofErr w:type="spellStart"/>
            <w:r w:rsidRPr="00442F0E">
              <w:rPr>
                <w:rFonts w:cs="Calibri"/>
                <w:b/>
                <w:bCs/>
                <w:iCs/>
                <w:sz w:val="16"/>
                <w:szCs w:val="16"/>
                <w:lang w:eastAsia="it-IT"/>
              </w:rPr>
              <w:t>BdA</w:t>
            </w:r>
            <w:proofErr w:type="spellEnd"/>
          </w:p>
        </w:tc>
      </w:tr>
      <w:tr w:rsidR="00B52591" w:rsidRPr="005E1E81" w14:paraId="755FAC33" w14:textId="77777777" w:rsidTr="00597578">
        <w:trPr>
          <w:trHeight w:hRule="exact" w:val="340"/>
        </w:trPr>
        <w:tc>
          <w:tcPr>
            <w:tcW w:w="425" w:type="dxa"/>
            <w:tcBorders>
              <w:top w:val="single" w:sz="4" w:space="0" w:color="000000"/>
              <w:left w:val="single" w:sz="8" w:space="0" w:color="000000"/>
              <w:bottom w:val="single" w:sz="4" w:space="0" w:color="000000"/>
              <w:right w:val="single" w:sz="4" w:space="0" w:color="000000"/>
            </w:tcBorders>
            <w:vAlign w:val="center"/>
          </w:tcPr>
          <w:p w14:paraId="53BA7DCF" w14:textId="77777777" w:rsidR="00B52591" w:rsidRPr="005E1E81" w:rsidRDefault="00B52591" w:rsidP="007E22EB">
            <w:pPr>
              <w:rPr>
                <w:rFonts w:cstheme="minorHAnsi"/>
                <w:sz w:val="16"/>
                <w:szCs w:val="16"/>
              </w:rPr>
            </w:pPr>
            <w:r w:rsidRPr="005E1E81">
              <w:rPr>
                <w:rFonts w:cstheme="minorHAnsi"/>
                <w:sz w:val="16"/>
                <w:szCs w:val="16"/>
              </w:rPr>
              <w:t>22</w:t>
            </w:r>
          </w:p>
        </w:tc>
        <w:tc>
          <w:tcPr>
            <w:tcW w:w="1134" w:type="dxa"/>
            <w:tcBorders>
              <w:top w:val="single" w:sz="4" w:space="0" w:color="000000"/>
              <w:left w:val="single" w:sz="8" w:space="0" w:color="000000"/>
              <w:bottom w:val="single" w:sz="4" w:space="0" w:color="000000"/>
              <w:right w:val="single" w:sz="4" w:space="0" w:color="000000"/>
            </w:tcBorders>
            <w:shd w:val="clear" w:color="auto" w:fill="auto"/>
            <w:tcMar>
              <w:top w:w="7" w:type="dxa"/>
              <w:left w:w="7" w:type="dxa"/>
              <w:bottom w:w="0" w:type="dxa"/>
              <w:right w:w="7" w:type="dxa"/>
            </w:tcMar>
            <w:vAlign w:val="center"/>
          </w:tcPr>
          <w:p w14:paraId="34795FDE" w14:textId="77777777" w:rsidR="00B52591" w:rsidRPr="005E1E81" w:rsidRDefault="00B52591" w:rsidP="007E22EB">
            <w:pPr>
              <w:rPr>
                <w:rFonts w:cstheme="minorHAnsi"/>
                <w:sz w:val="16"/>
                <w:szCs w:val="16"/>
              </w:rPr>
            </w:pPr>
            <w:r w:rsidRPr="005E1E81">
              <w:rPr>
                <w:rFonts w:cstheme="minorHAnsi"/>
                <w:sz w:val="16"/>
                <w:szCs w:val="16"/>
              </w:rPr>
              <w:t>AC468909</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tcPr>
          <w:p w14:paraId="2F5F902E" w14:textId="77777777" w:rsidR="00B52591" w:rsidRPr="00012510" w:rsidRDefault="00B52591" w:rsidP="007E22EB">
            <w:pPr>
              <w:rPr>
                <w:rFonts w:cstheme="minorHAnsi"/>
                <w:sz w:val="16"/>
                <w:szCs w:val="16"/>
                <w:lang w:val="en-US"/>
              </w:rPr>
            </w:pPr>
            <w:r w:rsidRPr="00012510">
              <w:rPr>
                <w:rFonts w:cstheme="minorHAnsi"/>
                <w:sz w:val="16"/>
                <w:szCs w:val="16"/>
                <w:lang w:val="en-US"/>
              </w:rPr>
              <w:t xml:space="preserve">Dell Security Bundle for </w:t>
            </w:r>
            <w:proofErr w:type="spellStart"/>
            <w:r w:rsidRPr="00012510">
              <w:rPr>
                <w:rFonts w:cstheme="minorHAnsi"/>
                <w:sz w:val="16"/>
                <w:szCs w:val="16"/>
                <w:lang w:val="en-US"/>
              </w:rPr>
              <w:t>OneFS</w:t>
            </w:r>
            <w:proofErr w:type="spellEnd"/>
            <w:r w:rsidRPr="00012510">
              <w:rPr>
                <w:rFonts w:cstheme="minorHAnsi"/>
                <w:sz w:val="16"/>
                <w:szCs w:val="16"/>
                <w:lang w:val="en-US"/>
              </w:rPr>
              <w:t xml:space="preserve"> Tier 4 (3PB) - 3year subscription</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tcPr>
          <w:p w14:paraId="002B07F6" w14:textId="77777777" w:rsidR="00B52591" w:rsidRPr="005E1E81" w:rsidRDefault="00B52591" w:rsidP="007E22EB">
            <w:pPr>
              <w:rPr>
                <w:rFonts w:cstheme="minorHAnsi"/>
                <w:sz w:val="16"/>
                <w:szCs w:val="16"/>
              </w:rPr>
            </w:pPr>
            <w:r w:rsidRPr="005E1E81">
              <w:rPr>
                <w:rFonts w:cstheme="minorHAnsi"/>
                <w:sz w:val="16"/>
                <w:szCs w:val="16"/>
              </w:rPr>
              <w:t xml:space="preserve">Vertical </w:t>
            </w:r>
            <w:proofErr w:type="spellStart"/>
            <w:r w:rsidRPr="005E1E81">
              <w:rPr>
                <w:rFonts w:cstheme="minorHAnsi"/>
                <w:sz w:val="16"/>
                <w:szCs w:val="16"/>
              </w:rPr>
              <w:t>Add</w:t>
            </w:r>
            <w:proofErr w:type="spellEnd"/>
            <w:r w:rsidRPr="005E1E81">
              <w:rPr>
                <w:rFonts w:cstheme="minorHAnsi"/>
                <w:sz w:val="16"/>
                <w:szCs w:val="16"/>
              </w:rPr>
              <w:t xml:space="preserve"> On</w:t>
            </w:r>
          </w:p>
        </w:tc>
        <w:tc>
          <w:tcPr>
            <w:tcW w:w="1559" w:type="dxa"/>
            <w:tcBorders>
              <w:top w:val="single" w:sz="4" w:space="0" w:color="000000"/>
              <w:left w:val="single" w:sz="4" w:space="0" w:color="000000"/>
              <w:bottom w:val="single" w:sz="4" w:space="0" w:color="000000"/>
              <w:right w:val="single" w:sz="4" w:space="0" w:color="000000"/>
            </w:tcBorders>
            <w:vAlign w:val="center"/>
          </w:tcPr>
          <w:p w14:paraId="0DDD1447" w14:textId="77777777" w:rsidR="00B52591" w:rsidRPr="009C6155" w:rsidRDefault="00B52591" w:rsidP="007E22EB">
            <w:pPr>
              <w:jc w:val="center"/>
              <w:rPr>
                <w:rFonts w:cstheme="minorHAnsi"/>
                <w:sz w:val="16"/>
                <w:szCs w:val="16"/>
              </w:rPr>
            </w:pPr>
            <w:r w:rsidRPr="009C6155">
              <w:rPr>
                <w:rFonts w:ascii="Calibri" w:hAnsi="Calibri" w:cs="Calibri"/>
                <w:color w:val="000000"/>
                <w:kern w:val="24"/>
                <w:sz w:val="16"/>
                <w:szCs w:val="16"/>
              </w:rPr>
              <w:t>159.000,00 €</w:t>
            </w:r>
          </w:p>
        </w:tc>
      </w:tr>
      <w:tr w:rsidR="00B52591" w:rsidRPr="005E1E81" w14:paraId="65A9DF9D" w14:textId="77777777" w:rsidTr="00597578">
        <w:trPr>
          <w:trHeight w:hRule="exact" w:val="340"/>
        </w:trPr>
        <w:tc>
          <w:tcPr>
            <w:tcW w:w="425" w:type="dxa"/>
            <w:tcBorders>
              <w:top w:val="single" w:sz="4" w:space="0" w:color="000000"/>
              <w:left w:val="single" w:sz="8" w:space="0" w:color="000000"/>
              <w:bottom w:val="single" w:sz="4" w:space="0" w:color="000000"/>
              <w:right w:val="single" w:sz="4" w:space="0" w:color="000000"/>
            </w:tcBorders>
            <w:vAlign w:val="center"/>
          </w:tcPr>
          <w:p w14:paraId="725E28E0" w14:textId="77777777" w:rsidR="00B52591" w:rsidRPr="005E1E81" w:rsidRDefault="00B52591" w:rsidP="007E22EB">
            <w:pPr>
              <w:rPr>
                <w:rFonts w:cstheme="minorHAnsi"/>
                <w:sz w:val="16"/>
                <w:szCs w:val="16"/>
              </w:rPr>
            </w:pPr>
            <w:r w:rsidRPr="005E1E81">
              <w:rPr>
                <w:rFonts w:cstheme="minorHAnsi"/>
                <w:sz w:val="16"/>
                <w:szCs w:val="16"/>
              </w:rPr>
              <w:t>23</w:t>
            </w:r>
          </w:p>
        </w:tc>
        <w:tc>
          <w:tcPr>
            <w:tcW w:w="1134" w:type="dxa"/>
            <w:tcBorders>
              <w:top w:val="single" w:sz="4" w:space="0" w:color="000000"/>
              <w:left w:val="single" w:sz="8" w:space="0" w:color="000000"/>
              <w:bottom w:val="single" w:sz="4" w:space="0" w:color="000000"/>
              <w:right w:val="single" w:sz="4" w:space="0" w:color="000000"/>
            </w:tcBorders>
            <w:shd w:val="clear" w:color="auto" w:fill="auto"/>
            <w:tcMar>
              <w:top w:w="7" w:type="dxa"/>
              <w:left w:w="7" w:type="dxa"/>
              <w:bottom w:w="0" w:type="dxa"/>
              <w:right w:w="7" w:type="dxa"/>
            </w:tcMar>
            <w:vAlign w:val="center"/>
          </w:tcPr>
          <w:p w14:paraId="215311A3" w14:textId="77777777" w:rsidR="00B52591" w:rsidRPr="005E1E81" w:rsidRDefault="00B52591" w:rsidP="007E22EB">
            <w:pPr>
              <w:rPr>
                <w:rFonts w:cstheme="minorHAnsi"/>
                <w:sz w:val="16"/>
                <w:szCs w:val="16"/>
              </w:rPr>
            </w:pPr>
            <w:r w:rsidRPr="005E1E81">
              <w:rPr>
                <w:rFonts w:cstheme="minorHAnsi"/>
                <w:sz w:val="16"/>
                <w:szCs w:val="16"/>
              </w:rPr>
              <w:t>AC318120</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tcPr>
          <w:p w14:paraId="0AD86239" w14:textId="77777777" w:rsidR="00B52591" w:rsidRPr="00012510" w:rsidRDefault="00B52591" w:rsidP="007E22EB">
            <w:pPr>
              <w:rPr>
                <w:rFonts w:cstheme="minorHAnsi"/>
                <w:sz w:val="16"/>
                <w:szCs w:val="16"/>
                <w:lang w:val="en-US"/>
              </w:rPr>
            </w:pPr>
            <w:r w:rsidRPr="00012510">
              <w:rPr>
                <w:rFonts w:cstheme="minorHAnsi"/>
                <w:sz w:val="16"/>
                <w:szCs w:val="16"/>
                <w:lang w:val="en-US"/>
              </w:rPr>
              <w:t>Dell Security Install, Design and Configuration Service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tcPr>
          <w:p w14:paraId="2A3CED8A" w14:textId="77777777" w:rsidR="00B52591" w:rsidRPr="005E1E81" w:rsidRDefault="00B52591" w:rsidP="007E22EB">
            <w:pPr>
              <w:rPr>
                <w:rFonts w:cstheme="minorHAnsi"/>
                <w:sz w:val="16"/>
                <w:szCs w:val="16"/>
              </w:rPr>
            </w:pPr>
            <w:r w:rsidRPr="005E1E81">
              <w:rPr>
                <w:rFonts w:cstheme="minorHAnsi"/>
                <w:sz w:val="16"/>
                <w:szCs w:val="16"/>
              </w:rPr>
              <w:t>SERVIZI CONNESSI (inscindibile)</w:t>
            </w:r>
          </w:p>
        </w:tc>
        <w:tc>
          <w:tcPr>
            <w:tcW w:w="1559" w:type="dxa"/>
            <w:tcBorders>
              <w:top w:val="single" w:sz="4" w:space="0" w:color="000000"/>
              <w:left w:val="single" w:sz="4" w:space="0" w:color="000000"/>
              <w:bottom w:val="single" w:sz="4" w:space="0" w:color="000000"/>
              <w:right w:val="single" w:sz="4" w:space="0" w:color="000000"/>
            </w:tcBorders>
            <w:vAlign w:val="center"/>
          </w:tcPr>
          <w:p w14:paraId="7E718FE2" w14:textId="77777777" w:rsidR="00B52591" w:rsidRPr="009C6155" w:rsidRDefault="00B52591" w:rsidP="007E22EB">
            <w:pPr>
              <w:jc w:val="center"/>
              <w:rPr>
                <w:rFonts w:cstheme="minorHAnsi"/>
                <w:sz w:val="16"/>
                <w:szCs w:val="16"/>
              </w:rPr>
            </w:pPr>
            <w:r w:rsidRPr="009C6155">
              <w:rPr>
                <w:rFonts w:ascii="Calibri" w:hAnsi="Calibri" w:cs="Calibri"/>
                <w:color w:val="000000"/>
                <w:kern w:val="24"/>
                <w:sz w:val="16"/>
                <w:szCs w:val="16"/>
              </w:rPr>
              <w:t>29.000,00 €</w:t>
            </w:r>
          </w:p>
        </w:tc>
      </w:tr>
    </w:tbl>
    <w:p w14:paraId="40F47675" w14:textId="77777777" w:rsidR="00B52591" w:rsidRPr="005E1E81" w:rsidRDefault="00B52591" w:rsidP="00B52591">
      <w:pPr>
        <w:spacing w:line="280" w:lineRule="exact"/>
        <w:rPr>
          <w:rFonts w:cstheme="minorHAnsi"/>
          <w:bCs/>
          <w:iCs/>
          <w:sz w:val="16"/>
          <w:szCs w:val="16"/>
          <w:lang w:eastAsia="it-IT"/>
        </w:rPr>
      </w:pPr>
    </w:p>
    <w:p w14:paraId="7D7139F8" w14:textId="77777777" w:rsidR="00B52591" w:rsidRPr="00597578" w:rsidRDefault="00B52591" w:rsidP="00597578">
      <w:pPr>
        <w:rPr>
          <w:rFonts w:cs="Calibri"/>
          <w:b/>
        </w:rPr>
      </w:pPr>
      <w:r w:rsidRPr="00597578">
        <w:rPr>
          <w:rFonts w:cs="Calibri"/>
          <w:b/>
        </w:rPr>
        <w:t>SOFTWARE DR per Modulo Base</w:t>
      </w:r>
    </w:p>
    <w:p w14:paraId="7BC9ECA1" w14:textId="77777777" w:rsidR="00B52591" w:rsidRPr="005E1E81" w:rsidRDefault="00B52591" w:rsidP="00B52591">
      <w:pPr>
        <w:spacing w:line="280" w:lineRule="exact"/>
        <w:rPr>
          <w:rFonts w:cs="Calibri"/>
          <w:bCs/>
          <w:iCs/>
          <w:lang w:eastAsia="it-IT"/>
        </w:rPr>
      </w:pPr>
    </w:p>
    <w:tbl>
      <w:tblPr>
        <w:tblW w:w="10064" w:type="dxa"/>
        <w:tblInd w:w="137" w:type="dxa"/>
        <w:tblCellMar>
          <w:left w:w="0" w:type="dxa"/>
          <w:right w:w="0" w:type="dxa"/>
        </w:tblCellMar>
        <w:tblLook w:val="0600" w:firstRow="0" w:lastRow="0" w:firstColumn="0" w:lastColumn="0" w:noHBand="1" w:noVBand="1"/>
      </w:tblPr>
      <w:tblGrid>
        <w:gridCol w:w="425"/>
        <w:gridCol w:w="1560"/>
        <w:gridCol w:w="4394"/>
        <w:gridCol w:w="2126"/>
        <w:gridCol w:w="1559"/>
      </w:tblGrid>
      <w:tr w:rsidR="00B52591" w:rsidRPr="005E1E81" w14:paraId="3DE84C70" w14:textId="77777777" w:rsidTr="007E22EB">
        <w:trPr>
          <w:trHeight w:hRule="exact" w:val="907"/>
        </w:trPr>
        <w:tc>
          <w:tcPr>
            <w:tcW w:w="425" w:type="dxa"/>
            <w:tcBorders>
              <w:top w:val="single" w:sz="4" w:space="0" w:color="auto"/>
              <w:left w:val="single" w:sz="4" w:space="0" w:color="auto"/>
              <w:bottom w:val="single" w:sz="4" w:space="0" w:color="auto"/>
              <w:right w:val="single" w:sz="4" w:space="0" w:color="auto"/>
            </w:tcBorders>
            <w:shd w:val="clear" w:color="auto" w:fill="5B9BD5"/>
            <w:vAlign w:val="center"/>
          </w:tcPr>
          <w:p w14:paraId="0C87E157" w14:textId="77777777" w:rsidR="00B52591" w:rsidRPr="005E1E81" w:rsidRDefault="00B52591" w:rsidP="007E22EB">
            <w:pPr>
              <w:jc w:val="center"/>
              <w:rPr>
                <w:rFonts w:cstheme="minorHAnsi"/>
                <w:b/>
                <w:bCs/>
                <w:sz w:val="16"/>
                <w:szCs w:val="16"/>
              </w:rPr>
            </w:pPr>
            <w:r w:rsidRPr="005E1E81">
              <w:rPr>
                <w:rFonts w:cstheme="minorHAnsi"/>
                <w:b/>
                <w:bCs/>
                <w:sz w:val="16"/>
                <w:szCs w:val="16"/>
              </w:rPr>
              <w:t>Item</w:t>
            </w:r>
          </w:p>
        </w:tc>
        <w:tc>
          <w:tcPr>
            <w:tcW w:w="1560" w:type="dxa"/>
            <w:tcBorders>
              <w:top w:val="single" w:sz="4" w:space="0" w:color="auto"/>
              <w:left w:val="single" w:sz="4" w:space="0" w:color="auto"/>
              <w:bottom w:val="single" w:sz="4" w:space="0" w:color="auto"/>
              <w:right w:val="single" w:sz="4" w:space="0" w:color="auto"/>
            </w:tcBorders>
            <w:shd w:val="clear" w:color="auto" w:fill="5B9BD5"/>
            <w:tcMar>
              <w:top w:w="7" w:type="dxa"/>
              <w:left w:w="7" w:type="dxa"/>
              <w:bottom w:w="0" w:type="dxa"/>
              <w:right w:w="7" w:type="dxa"/>
            </w:tcMar>
            <w:vAlign w:val="center"/>
            <w:hideMark/>
          </w:tcPr>
          <w:p w14:paraId="53DC7C07" w14:textId="77777777" w:rsidR="00B52591" w:rsidRPr="005E1E81" w:rsidRDefault="00B52591" w:rsidP="007E22EB">
            <w:pPr>
              <w:rPr>
                <w:rFonts w:cstheme="minorHAnsi"/>
                <w:sz w:val="16"/>
                <w:szCs w:val="16"/>
              </w:rPr>
            </w:pPr>
            <w:r w:rsidRPr="005E1E81">
              <w:rPr>
                <w:rFonts w:cstheme="minorHAnsi"/>
                <w:b/>
                <w:bCs/>
                <w:sz w:val="16"/>
                <w:szCs w:val="16"/>
              </w:rPr>
              <w:t>PART NUMBER</w:t>
            </w:r>
          </w:p>
        </w:tc>
        <w:tc>
          <w:tcPr>
            <w:tcW w:w="4394" w:type="dxa"/>
            <w:tcBorders>
              <w:top w:val="single" w:sz="4" w:space="0" w:color="auto"/>
              <w:left w:val="single" w:sz="4" w:space="0" w:color="auto"/>
              <w:bottom w:val="single" w:sz="4" w:space="0" w:color="auto"/>
              <w:right w:val="single" w:sz="4" w:space="0" w:color="auto"/>
            </w:tcBorders>
            <w:shd w:val="clear" w:color="auto" w:fill="5B9BD5"/>
            <w:tcMar>
              <w:top w:w="7" w:type="dxa"/>
              <w:left w:w="7" w:type="dxa"/>
              <w:bottom w:w="0" w:type="dxa"/>
              <w:right w:w="7" w:type="dxa"/>
            </w:tcMar>
            <w:vAlign w:val="center"/>
            <w:hideMark/>
          </w:tcPr>
          <w:p w14:paraId="4C8F05F0" w14:textId="77777777" w:rsidR="00B52591" w:rsidRPr="005E1E81" w:rsidRDefault="00B52591" w:rsidP="007E22EB">
            <w:pPr>
              <w:rPr>
                <w:rFonts w:cstheme="minorHAnsi"/>
                <w:sz w:val="16"/>
                <w:szCs w:val="16"/>
              </w:rPr>
            </w:pPr>
            <w:r w:rsidRPr="005E1E81">
              <w:rPr>
                <w:rFonts w:cstheme="minorHAnsi"/>
                <w:b/>
                <w:bCs/>
                <w:sz w:val="16"/>
                <w:szCs w:val="16"/>
              </w:rPr>
              <w:t>CODICE</w:t>
            </w:r>
          </w:p>
        </w:tc>
        <w:tc>
          <w:tcPr>
            <w:tcW w:w="2126" w:type="dxa"/>
            <w:tcBorders>
              <w:top w:val="single" w:sz="4" w:space="0" w:color="auto"/>
              <w:left w:val="single" w:sz="4" w:space="0" w:color="auto"/>
              <w:bottom w:val="single" w:sz="4" w:space="0" w:color="auto"/>
              <w:right w:val="single" w:sz="4" w:space="0" w:color="auto"/>
            </w:tcBorders>
            <w:shd w:val="clear" w:color="auto" w:fill="5B9BD5"/>
            <w:tcMar>
              <w:top w:w="7" w:type="dxa"/>
              <w:left w:w="7" w:type="dxa"/>
              <w:bottom w:w="0" w:type="dxa"/>
              <w:right w:w="7" w:type="dxa"/>
            </w:tcMar>
            <w:vAlign w:val="center"/>
            <w:hideMark/>
          </w:tcPr>
          <w:p w14:paraId="25E3A985" w14:textId="77777777" w:rsidR="00B52591" w:rsidRPr="005E1E81" w:rsidRDefault="00B52591" w:rsidP="007E22EB">
            <w:pPr>
              <w:rPr>
                <w:rFonts w:cstheme="minorHAnsi"/>
                <w:sz w:val="16"/>
                <w:szCs w:val="16"/>
              </w:rPr>
            </w:pPr>
            <w:r w:rsidRPr="005E1E81">
              <w:rPr>
                <w:rFonts w:cstheme="minorHAnsi"/>
                <w:b/>
                <w:bCs/>
                <w:sz w:val="16"/>
                <w:szCs w:val="16"/>
              </w:rPr>
              <w:t>DESCRIZIONE</w:t>
            </w:r>
          </w:p>
        </w:tc>
        <w:tc>
          <w:tcPr>
            <w:tcW w:w="1559" w:type="dxa"/>
            <w:tcBorders>
              <w:top w:val="single" w:sz="4" w:space="0" w:color="auto"/>
              <w:left w:val="single" w:sz="4" w:space="0" w:color="auto"/>
              <w:bottom w:val="single" w:sz="4" w:space="0" w:color="auto"/>
              <w:right w:val="single" w:sz="4" w:space="0" w:color="auto"/>
            </w:tcBorders>
            <w:shd w:val="clear" w:color="auto" w:fill="5B9BD5"/>
            <w:vAlign w:val="center"/>
          </w:tcPr>
          <w:p w14:paraId="29EB2B49" w14:textId="77777777" w:rsidR="00B52591" w:rsidRPr="005E1E81" w:rsidRDefault="00B52591" w:rsidP="007E22EB">
            <w:pPr>
              <w:rPr>
                <w:rFonts w:cstheme="minorHAnsi"/>
                <w:b/>
                <w:bCs/>
                <w:sz w:val="16"/>
                <w:szCs w:val="16"/>
              </w:rPr>
            </w:pPr>
            <w:r w:rsidRPr="00442F0E">
              <w:rPr>
                <w:rFonts w:cs="Calibri"/>
                <w:b/>
                <w:bCs/>
                <w:iCs/>
                <w:sz w:val="16"/>
                <w:szCs w:val="16"/>
                <w:lang w:eastAsia="it-IT"/>
              </w:rPr>
              <w:t xml:space="preserve">PREZZO UNITARIO </w:t>
            </w:r>
            <w:proofErr w:type="spellStart"/>
            <w:r w:rsidRPr="00442F0E">
              <w:rPr>
                <w:rFonts w:cs="Calibri"/>
                <w:b/>
                <w:bCs/>
                <w:iCs/>
                <w:sz w:val="16"/>
                <w:szCs w:val="16"/>
                <w:lang w:eastAsia="it-IT"/>
              </w:rPr>
              <w:t>BdA</w:t>
            </w:r>
            <w:proofErr w:type="spellEnd"/>
          </w:p>
        </w:tc>
      </w:tr>
      <w:tr w:rsidR="00B52591" w:rsidRPr="005E1E81" w14:paraId="04A2569D" w14:textId="77777777" w:rsidTr="007E22EB">
        <w:trPr>
          <w:trHeight w:hRule="exact" w:val="340"/>
        </w:trPr>
        <w:tc>
          <w:tcPr>
            <w:tcW w:w="425" w:type="dxa"/>
            <w:tcBorders>
              <w:top w:val="single" w:sz="4" w:space="0" w:color="000000"/>
              <w:left w:val="single" w:sz="8" w:space="0" w:color="000000"/>
              <w:bottom w:val="single" w:sz="4" w:space="0" w:color="000000"/>
              <w:right w:val="single" w:sz="4" w:space="0" w:color="000000"/>
            </w:tcBorders>
            <w:vAlign w:val="center"/>
          </w:tcPr>
          <w:p w14:paraId="13C93204" w14:textId="77777777" w:rsidR="00B52591" w:rsidRPr="005E1E81" w:rsidRDefault="00B52591" w:rsidP="007E22EB">
            <w:pPr>
              <w:rPr>
                <w:rFonts w:cstheme="minorHAnsi"/>
                <w:sz w:val="16"/>
                <w:szCs w:val="16"/>
              </w:rPr>
            </w:pPr>
            <w:r w:rsidRPr="005E1E81">
              <w:rPr>
                <w:rFonts w:cstheme="minorHAnsi"/>
                <w:sz w:val="16"/>
                <w:szCs w:val="16"/>
              </w:rPr>
              <w:t>24</w:t>
            </w:r>
          </w:p>
        </w:tc>
        <w:tc>
          <w:tcPr>
            <w:tcW w:w="1560" w:type="dxa"/>
            <w:tcBorders>
              <w:top w:val="single" w:sz="4" w:space="0" w:color="000000"/>
              <w:left w:val="single" w:sz="8" w:space="0" w:color="000000"/>
              <w:bottom w:val="single" w:sz="4" w:space="0" w:color="000000"/>
              <w:right w:val="single" w:sz="4" w:space="0" w:color="000000"/>
            </w:tcBorders>
            <w:shd w:val="clear" w:color="auto" w:fill="auto"/>
            <w:tcMar>
              <w:top w:w="7" w:type="dxa"/>
              <w:left w:w="7" w:type="dxa"/>
              <w:bottom w:w="0" w:type="dxa"/>
              <w:right w:w="7" w:type="dxa"/>
            </w:tcMar>
            <w:vAlign w:val="bottom"/>
          </w:tcPr>
          <w:p w14:paraId="28908850" w14:textId="77777777" w:rsidR="00B52591" w:rsidRPr="005E1E81" w:rsidRDefault="00B52591" w:rsidP="007E22EB">
            <w:pPr>
              <w:rPr>
                <w:rFonts w:cstheme="minorHAnsi"/>
                <w:sz w:val="16"/>
                <w:szCs w:val="16"/>
              </w:rPr>
            </w:pPr>
            <w:r w:rsidRPr="005E1E81">
              <w:rPr>
                <w:rFonts w:cstheme="minorHAnsi"/>
                <w:sz w:val="16"/>
                <w:szCs w:val="16"/>
              </w:rPr>
              <w:t>AC468908</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tcPr>
          <w:p w14:paraId="4BCA3C21" w14:textId="77777777" w:rsidR="00B52591" w:rsidRPr="00012510" w:rsidRDefault="00B52591" w:rsidP="007E22EB">
            <w:pPr>
              <w:rPr>
                <w:rFonts w:cstheme="minorHAnsi"/>
                <w:sz w:val="16"/>
                <w:szCs w:val="16"/>
                <w:lang w:val="en-US"/>
              </w:rPr>
            </w:pPr>
            <w:r w:rsidRPr="00012510">
              <w:rPr>
                <w:rFonts w:cstheme="minorHAnsi"/>
                <w:sz w:val="16"/>
                <w:szCs w:val="16"/>
                <w:lang w:val="en-US"/>
              </w:rPr>
              <w:t xml:space="preserve">Dell DR Bundle for </w:t>
            </w:r>
            <w:proofErr w:type="spellStart"/>
            <w:r w:rsidRPr="00012510">
              <w:rPr>
                <w:rFonts w:cstheme="minorHAnsi"/>
                <w:sz w:val="16"/>
                <w:szCs w:val="16"/>
                <w:lang w:val="en-US"/>
              </w:rPr>
              <w:t>OneFS</w:t>
            </w:r>
            <w:proofErr w:type="spellEnd"/>
            <w:r w:rsidRPr="00012510">
              <w:rPr>
                <w:rFonts w:cstheme="minorHAnsi"/>
                <w:sz w:val="16"/>
                <w:szCs w:val="16"/>
                <w:lang w:val="en-US"/>
              </w:rPr>
              <w:t xml:space="preserve"> Tier 4 (3PB) - 3year subscription</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tcPr>
          <w:p w14:paraId="28719A60" w14:textId="77777777" w:rsidR="00B52591" w:rsidRPr="005E1E81" w:rsidRDefault="00B52591" w:rsidP="007E22EB">
            <w:pPr>
              <w:rPr>
                <w:rFonts w:cstheme="minorHAnsi"/>
                <w:sz w:val="16"/>
                <w:szCs w:val="16"/>
              </w:rPr>
            </w:pPr>
            <w:r w:rsidRPr="005E1E81">
              <w:rPr>
                <w:rFonts w:cstheme="minorHAnsi"/>
                <w:sz w:val="16"/>
                <w:szCs w:val="16"/>
              </w:rPr>
              <w:t xml:space="preserve">Vertical </w:t>
            </w:r>
            <w:proofErr w:type="spellStart"/>
            <w:r w:rsidRPr="005E1E81">
              <w:rPr>
                <w:rFonts w:cstheme="minorHAnsi"/>
                <w:sz w:val="16"/>
                <w:szCs w:val="16"/>
              </w:rPr>
              <w:t>Add</w:t>
            </w:r>
            <w:proofErr w:type="spellEnd"/>
            <w:r w:rsidRPr="005E1E81">
              <w:rPr>
                <w:rFonts w:cstheme="minorHAnsi"/>
                <w:sz w:val="16"/>
                <w:szCs w:val="16"/>
              </w:rPr>
              <w:t xml:space="preserve"> On</w:t>
            </w:r>
          </w:p>
        </w:tc>
        <w:tc>
          <w:tcPr>
            <w:tcW w:w="1559" w:type="dxa"/>
            <w:tcBorders>
              <w:top w:val="single" w:sz="4" w:space="0" w:color="000000"/>
              <w:left w:val="single" w:sz="4" w:space="0" w:color="000000"/>
              <w:bottom w:val="single" w:sz="4" w:space="0" w:color="000000"/>
              <w:right w:val="single" w:sz="4" w:space="0" w:color="000000"/>
            </w:tcBorders>
          </w:tcPr>
          <w:p w14:paraId="293C2D4B" w14:textId="77777777" w:rsidR="00B52591" w:rsidRPr="009C6155" w:rsidRDefault="00B52591" w:rsidP="007E22EB">
            <w:pPr>
              <w:jc w:val="center"/>
              <w:rPr>
                <w:rFonts w:ascii="Calibri" w:hAnsi="Calibri" w:cs="Calibri"/>
                <w:color w:val="000000"/>
                <w:kern w:val="24"/>
                <w:sz w:val="16"/>
                <w:szCs w:val="16"/>
              </w:rPr>
            </w:pPr>
            <w:r w:rsidRPr="009C6155">
              <w:rPr>
                <w:rFonts w:ascii="Calibri" w:hAnsi="Calibri" w:cs="Calibri"/>
                <w:color w:val="000000"/>
                <w:kern w:val="24"/>
                <w:sz w:val="16"/>
                <w:szCs w:val="16"/>
              </w:rPr>
              <w:t>39.000,00 €</w:t>
            </w:r>
          </w:p>
        </w:tc>
      </w:tr>
      <w:tr w:rsidR="00B52591" w:rsidRPr="005E1E81" w14:paraId="66A0A5E0" w14:textId="77777777" w:rsidTr="007E22EB">
        <w:trPr>
          <w:trHeight w:hRule="exact" w:val="340"/>
        </w:trPr>
        <w:tc>
          <w:tcPr>
            <w:tcW w:w="425" w:type="dxa"/>
            <w:tcBorders>
              <w:top w:val="single" w:sz="4" w:space="0" w:color="000000"/>
              <w:left w:val="single" w:sz="8" w:space="0" w:color="000000"/>
              <w:bottom w:val="single" w:sz="4" w:space="0" w:color="000000"/>
              <w:right w:val="single" w:sz="4" w:space="0" w:color="000000"/>
            </w:tcBorders>
            <w:vAlign w:val="center"/>
          </w:tcPr>
          <w:p w14:paraId="62E179A2" w14:textId="77777777" w:rsidR="00B52591" w:rsidRPr="005E1E81" w:rsidRDefault="00B52591" w:rsidP="007E22EB">
            <w:pPr>
              <w:rPr>
                <w:rFonts w:cstheme="minorHAnsi"/>
                <w:sz w:val="16"/>
                <w:szCs w:val="16"/>
              </w:rPr>
            </w:pPr>
            <w:r w:rsidRPr="005E1E81">
              <w:rPr>
                <w:rFonts w:cstheme="minorHAnsi"/>
                <w:sz w:val="16"/>
                <w:szCs w:val="16"/>
              </w:rPr>
              <w:t>25</w:t>
            </w:r>
          </w:p>
        </w:tc>
        <w:tc>
          <w:tcPr>
            <w:tcW w:w="1560" w:type="dxa"/>
            <w:tcBorders>
              <w:top w:val="single" w:sz="4" w:space="0" w:color="000000"/>
              <w:left w:val="single" w:sz="8" w:space="0" w:color="000000"/>
              <w:bottom w:val="single" w:sz="4" w:space="0" w:color="000000"/>
              <w:right w:val="single" w:sz="4" w:space="0" w:color="000000"/>
            </w:tcBorders>
            <w:shd w:val="clear" w:color="auto" w:fill="auto"/>
            <w:tcMar>
              <w:top w:w="7" w:type="dxa"/>
              <w:left w:w="7" w:type="dxa"/>
              <w:bottom w:w="0" w:type="dxa"/>
              <w:right w:w="7" w:type="dxa"/>
            </w:tcMar>
            <w:vAlign w:val="center"/>
          </w:tcPr>
          <w:p w14:paraId="7F042951" w14:textId="77777777" w:rsidR="00B52591" w:rsidRPr="005E1E81" w:rsidRDefault="00B52591" w:rsidP="007E22EB">
            <w:pPr>
              <w:rPr>
                <w:rFonts w:cstheme="minorHAnsi"/>
                <w:sz w:val="16"/>
                <w:szCs w:val="16"/>
              </w:rPr>
            </w:pPr>
            <w:r w:rsidRPr="005E1E81">
              <w:rPr>
                <w:rFonts w:cstheme="minorHAnsi"/>
                <w:sz w:val="16"/>
                <w:szCs w:val="16"/>
              </w:rPr>
              <w:t>AC318120</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tcPr>
          <w:p w14:paraId="5DB21716" w14:textId="77777777" w:rsidR="00B52591" w:rsidRPr="00012510" w:rsidRDefault="00B52591" w:rsidP="007E22EB">
            <w:pPr>
              <w:rPr>
                <w:rFonts w:cstheme="minorHAnsi"/>
                <w:sz w:val="16"/>
                <w:szCs w:val="16"/>
                <w:lang w:val="en-US"/>
              </w:rPr>
            </w:pPr>
            <w:r w:rsidRPr="00012510">
              <w:rPr>
                <w:rFonts w:cstheme="minorHAnsi"/>
                <w:sz w:val="16"/>
                <w:szCs w:val="16"/>
                <w:lang w:val="en-US"/>
              </w:rPr>
              <w:t>Dell DR Install, Design and Configuration Service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0" w:type="dxa"/>
              <w:right w:w="7" w:type="dxa"/>
            </w:tcMar>
            <w:vAlign w:val="center"/>
          </w:tcPr>
          <w:p w14:paraId="142CA134" w14:textId="77777777" w:rsidR="00B52591" w:rsidRPr="005E1E81" w:rsidRDefault="00B52591" w:rsidP="007E22EB">
            <w:pPr>
              <w:rPr>
                <w:rFonts w:cstheme="minorHAnsi"/>
                <w:sz w:val="16"/>
                <w:szCs w:val="16"/>
              </w:rPr>
            </w:pPr>
            <w:r w:rsidRPr="005E1E81">
              <w:rPr>
                <w:rFonts w:cstheme="minorHAnsi"/>
                <w:sz w:val="16"/>
                <w:szCs w:val="16"/>
              </w:rPr>
              <w:t>SERVIZI CONNESSI (inscindibile)</w:t>
            </w:r>
          </w:p>
        </w:tc>
        <w:tc>
          <w:tcPr>
            <w:tcW w:w="1559" w:type="dxa"/>
            <w:tcBorders>
              <w:top w:val="single" w:sz="4" w:space="0" w:color="000000"/>
              <w:left w:val="single" w:sz="4" w:space="0" w:color="000000"/>
              <w:bottom w:val="single" w:sz="4" w:space="0" w:color="000000"/>
              <w:right w:val="single" w:sz="4" w:space="0" w:color="000000"/>
            </w:tcBorders>
          </w:tcPr>
          <w:p w14:paraId="0F31052F" w14:textId="77777777" w:rsidR="00B52591" w:rsidRPr="009C6155" w:rsidRDefault="00B52591" w:rsidP="007E22EB">
            <w:pPr>
              <w:jc w:val="center"/>
              <w:rPr>
                <w:rFonts w:ascii="Calibri" w:hAnsi="Calibri" w:cs="Calibri"/>
                <w:color w:val="000000"/>
                <w:kern w:val="24"/>
                <w:sz w:val="16"/>
                <w:szCs w:val="16"/>
              </w:rPr>
            </w:pPr>
            <w:r w:rsidRPr="009C6155">
              <w:rPr>
                <w:rFonts w:ascii="Calibri" w:hAnsi="Calibri" w:cs="Calibri"/>
                <w:color w:val="000000"/>
                <w:kern w:val="24"/>
                <w:sz w:val="16"/>
                <w:szCs w:val="16"/>
              </w:rPr>
              <w:t>29.000,00 €</w:t>
            </w:r>
          </w:p>
        </w:tc>
      </w:tr>
    </w:tbl>
    <w:p w14:paraId="3C087F5B" w14:textId="77777777" w:rsidR="00B52591" w:rsidRPr="005E1E81" w:rsidRDefault="00B52591" w:rsidP="00B52591">
      <w:pPr>
        <w:rPr>
          <w:rFonts w:cstheme="minorHAnsi"/>
          <w:sz w:val="16"/>
          <w:szCs w:val="16"/>
        </w:rPr>
      </w:pPr>
    </w:p>
    <w:p w14:paraId="2D0A9F00" w14:textId="77777777" w:rsidR="0024002D" w:rsidRPr="009A22CE" w:rsidRDefault="0024002D" w:rsidP="0024002D">
      <w:pPr>
        <w:rPr>
          <w:b/>
          <w:bCs/>
          <w:i/>
          <w:iCs/>
        </w:rPr>
      </w:pPr>
      <w:r w:rsidRPr="009A22CE">
        <w:t xml:space="preserve">Il suddetto importo comprende i costi della manodopera che la stazione appaltante ha stimato pari ad </w:t>
      </w:r>
      <w:r w:rsidR="00B52591" w:rsidRPr="00D01867">
        <w:rPr>
          <w:rFonts w:cs="Calibri"/>
          <w:b/>
        </w:rPr>
        <w:t xml:space="preserve">€ </w:t>
      </w:r>
      <w:r w:rsidR="00B52591" w:rsidRPr="009C6155">
        <w:rPr>
          <w:rFonts w:cs="Calibri"/>
          <w:b/>
          <w:bCs/>
        </w:rPr>
        <w:t>2.761,20</w:t>
      </w:r>
    </w:p>
    <w:p w14:paraId="0B828DC8" w14:textId="77777777" w:rsidR="00B52591" w:rsidRDefault="0024002D" w:rsidP="0024002D">
      <w:r w:rsidRPr="009A22CE">
        <w:t>calcolati sulla base dei seguenti elementi</w:t>
      </w:r>
      <w:r w:rsidR="00B52591">
        <w:t>:</w:t>
      </w:r>
    </w:p>
    <w:p w14:paraId="2A85EFC6" w14:textId="77777777" w:rsidR="00B52591" w:rsidRPr="00DB3BEA" w:rsidRDefault="00BD78AB" w:rsidP="009C6155">
      <w:pPr>
        <w:pStyle w:val="Paragrafoelenco"/>
        <w:numPr>
          <w:ilvl w:val="0"/>
          <w:numId w:val="94"/>
        </w:numPr>
        <w:spacing w:line="280" w:lineRule="exact"/>
        <w:rPr>
          <w:rFonts w:cs="Calibri"/>
        </w:rPr>
      </w:pPr>
      <w:r>
        <w:rPr>
          <w:rFonts w:cs="Calibri"/>
        </w:rPr>
        <w:t>c</w:t>
      </w:r>
      <w:r w:rsidR="00B52591" w:rsidRPr="004913FF">
        <w:rPr>
          <w:rFonts w:cs="Calibri"/>
        </w:rPr>
        <w:t>onsiderando</w:t>
      </w:r>
      <w:r w:rsidR="00B52591" w:rsidRPr="005E29B1">
        <w:rPr>
          <w:rFonts w:cs="Calibri"/>
        </w:rPr>
        <w:t xml:space="preserve"> la natura bifasica dello strumento di acquisto (Accordo Quadro), lo stesso è stato determinato a partire da una stima ipotizzata dell’</w:t>
      </w:r>
      <w:proofErr w:type="spellStart"/>
      <w:r w:rsidR="00B52591" w:rsidRPr="005E29B1">
        <w:rPr>
          <w:rFonts w:cs="Calibri"/>
        </w:rPr>
        <w:t>effort</w:t>
      </w:r>
      <w:proofErr w:type="spellEnd"/>
      <w:r w:rsidR="00B52591" w:rsidRPr="005E29B1">
        <w:rPr>
          <w:rFonts w:cs="Calibri"/>
        </w:rPr>
        <w:t xml:space="preserve"> di </w:t>
      </w:r>
      <w:r w:rsidR="00B52591" w:rsidRPr="005E29B1">
        <w:rPr>
          <w:rFonts w:cs="Calibri"/>
          <w:b/>
          <w:u w:val="single"/>
        </w:rPr>
        <w:t>installazione e configurazione</w:t>
      </w:r>
      <w:r w:rsidR="00B52591" w:rsidRPr="005E29B1">
        <w:rPr>
          <w:rFonts w:cs="Calibri"/>
        </w:rPr>
        <w:t xml:space="preserve"> relativa alla linea di catalogo corrispondente all’item 1, ovvero il </w:t>
      </w:r>
      <w:proofErr w:type="spellStart"/>
      <w:r w:rsidR="00B52591" w:rsidRPr="005E29B1">
        <w:rPr>
          <w:rFonts w:cs="Calibri"/>
        </w:rPr>
        <w:t>PowerScale</w:t>
      </w:r>
      <w:proofErr w:type="spellEnd"/>
      <w:r w:rsidR="00B52591" w:rsidRPr="005E29B1">
        <w:rPr>
          <w:rFonts w:cs="Calibri"/>
        </w:rPr>
        <w:t xml:space="preserve"> F900 Cluster Base </w:t>
      </w:r>
      <w:proofErr w:type="spellStart"/>
      <w:r w:rsidR="00B52591" w:rsidRPr="005E29B1">
        <w:rPr>
          <w:rFonts w:cs="Calibri"/>
        </w:rPr>
        <w:t>Module</w:t>
      </w:r>
      <w:proofErr w:type="spellEnd"/>
      <w:r w:rsidR="00B52591" w:rsidRPr="005E29B1">
        <w:rPr>
          <w:rFonts w:cs="Calibri"/>
        </w:rPr>
        <w:t>, anche in considerazione del fatto che la stessa tipologia di team sarà utilizzata per le attività di installazione e configurazione anche delle altre</w:t>
      </w:r>
      <w:r w:rsidR="00B52591" w:rsidRPr="00DB3BEA">
        <w:rPr>
          <w:rFonts w:cs="Calibri"/>
        </w:rPr>
        <w:t xml:space="preserve"> linee di catalogo.</w:t>
      </w:r>
    </w:p>
    <w:p w14:paraId="6F4C48A8" w14:textId="77777777" w:rsidR="00B52591" w:rsidRDefault="00B52591" w:rsidP="0024002D"/>
    <w:p w14:paraId="5C8C4B0B" w14:textId="77777777" w:rsidR="00B21DB7" w:rsidRDefault="0024002D" w:rsidP="0024002D">
      <w:pPr>
        <w:rPr>
          <w:rFonts w:cs="Calibri"/>
        </w:rPr>
      </w:pPr>
      <w:r w:rsidRPr="009A22CE">
        <w:t xml:space="preserve">e riferiti </w:t>
      </w:r>
      <w:r w:rsidR="00B21DB7">
        <w:t xml:space="preserve">esclusivamente al suddetto </w:t>
      </w:r>
      <w:proofErr w:type="spellStart"/>
      <w:r w:rsidR="00B21DB7" w:rsidRPr="005A0D5A">
        <w:rPr>
          <w:rFonts w:cs="Calibri"/>
        </w:rPr>
        <w:t>effort</w:t>
      </w:r>
      <w:proofErr w:type="spellEnd"/>
      <w:r w:rsidR="00B21DB7" w:rsidRPr="005A0D5A">
        <w:rPr>
          <w:rFonts w:cs="Calibri"/>
        </w:rPr>
        <w:t xml:space="preserve"> di </w:t>
      </w:r>
      <w:r w:rsidR="00B21DB7" w:rsidRPr="005A0D5A">
        <w:rPr>
          <w:rFonts w:cs="Calibri"/>
          <w:b/>
          <w:u w:val="single"/>
        </w:rPr>
        <w:t>installazione e configurazione</w:t>
      </w:r>
      <w:r w:rsidR="00B21DB7" w:rsidRPr="005A0D5A">
        <w:rPr>
          <w:rFonts w:cs="Calibri"/>
        </w:rPr>
        <w:t xml:space="preserve"> </w:t>
      </w:r>
    </w:p>
    <w:p w14:paraId="0D27C223" w14:textId="77777777" w:rsidR="0024002D" w:rsidRPr="00A053C2" w:rsidRDefault="0024002D" w:rsidP="0024002D">
      <w:pPr>
        <w:rPr>
          <w:b/>
        </w:rPr>
      </w:pPr>
      <w:r w:rsidRPr="00732903">
        <w:rPr>
          <w:b/>
        </w:rPr>
        <w:t xml:space="preserve">I costi della manodopera non sono soggetti a </w:t>
      </w:r>
      <w:r w:rsidRPr="00A053C2">
        <w:rPr>
          <w:b/>
        </w:rPr>
        <w:t>ribasso</w:t>
      </w:r>
      <w:r w:rsidR="009F42D3" w:rsidRPr="00A053C2">
        <w:rPr>
          <w:b/>
        </w:rPr>
        <w:t>, salvo quanto previsto al successivo paragrafo 17.</w:t>
      </w:r>
    </w:p>
    <w:p w14:paraId="494F63B9" w14:textId="77777777" w:rsidR="005D528D" w:rsidRDefault="005D528D" w:rsidP="0024002D">
      <w:pPr>
        <w:rPr>
          <w:rFonts w:cstheme="minorHAnsi"/>
        </w:rPr>
      </w:pPr>
    </w:p>
    <w:p w14:paraId="05B19417" w14:textId="77777777" w:rsidR="0024002D" w:rsidRPr="009A22CE" w:rsidRDefault="0024002D" w:rsidP="0024002D">
      <w:pPr>
        <w:rPr>
          <w:rFonts w:cstheme="minorHAnsi"/>
          <w:iCs/>
        </w:rPr>
      </w:pPr>
      <w:r w:rsidRPr="00A053C2">
        <w:rPr>
          <w:rFonts w:cstheme="minorHAnsi"/>
        </w:rPr>
        <w:t xml:space="preserve">Il contratto collettivo applicato </w:t>
      </w:r>
      <w:r w:rsidR="00B21DB7" w:rsidRPr="00013340">
        <w:rPr>
          <w:rFonts w:cs="Calibri"/>
        </w:rPr>
        <w:t>è</w:t>
      </w:r>
      <w:r w:rsidR="00B21DB7">
        <w:rPr>
          <w:rFonts w:cs="Calibri"/>
        </w:rPr>
        <w:t xml:space="preserve"> il </w:t>
      </w:r>
      <w:r w:rsidR="00B21DB7" w:rsidRPr="001C7FB7">
        <w:rPr>
          <w:rFonts w:cs="Calibri"/>
          <w:b/>
        </w:rPr>
        <w:t>CCNL Metalmeccanico</w:t>
      </w:r>
      <w:r w:rsidR="00B21DB7" w:rsidRPr="001C7FB7" w:rsidDel="00B21DB7">
        <w:rPr>
          <w:rFonts w:cstheme="minorHAnsi"/>
        </w:rPr>
        <w:t xml:space="preserve"> </w:t>
      </w:r>
      <w:r w:rsidR="009F42D3" w:rsidRPr="001C7FB7">
        <w:rPr>
          <w:rFonts w:cstheme="minorHAnsi"/>
        </w:rPr>
        <w:t xml:space="preserve">codice univoco n. </w:t>
      </w:r>
      <w:r w:rsidR="00B21DB7" w:rsidRPr="009C6155">
        <w:rPr>
          <w:rFonts w:cstheme="minorHAnsi"/>
          <w:b/>
        </w:rPr>
        <w:t>C0</w:t>
      </w:r>
      <w:r w:rsidR="00623639" w:rsidRPr="009C6155">
        <w:rPr>
          <w:rFonts w:cstheme="minorHAnsi"/>
          <w:b/>
        </w:rPr>
        <w:t>11</w:t>
      </w:r>
      <w:r w:rsidR="00B21DB7" w:rsidRPr="001C7FB7">
        <w:rPr>
          <w:rFonts w:cs="Calibri"/>
        </w:rPr>
        <w:t>.</w:t>
      </w:r>
      <w:r w:rsidR="00B21DB7" w:rsidRPr="00A053C2">
        <w:rPr>
          <w:rFonts w:cs="Calibri"/>
        </w:rPr>
        <w:t xml:space="preserve"> </w:t>
      </w:r>
    </w:p>
    <w:p w14:paraId="088AEEB5" w14:textId="77777777" w:rsidR="00B34D0B" w:rsidRDefault="00B34D0B" w:rsidP="00B34D0B">
      <w:pPr>
        <w:spacing w:line="280" w:lineRule="exact"/>
        <w:rPr>
          <w:rFonts w:ascii="Calibri" w:hAnsi="Calibri"/>
          <w:iCs/>
        </w:rPr>
      </w:pPr>
    </w:p>
    <w:p w14:paraId="54F439A5" w14:textId="77777777" w:rsidR="00B34D0B" w:rsidRDefault="00B34D0B" w:rsidP="00B34D0B">
      <w:pPr>
        <w:spacing w:line="280" w:lineRule="exact"/>
      </w:pPr>
      <w:r w:rsidRPr="004B31B7">
        <w:rPr>
          <w:rFonts w:ascii="Calibri" w:hAnsi="Calibri"/>
          <w:iCs/>
        </w:rPr>
        <w:t xml:space="preserve">Si precisa che il </w:t>
      </w:r>
      <w:r>
        <w:rPr>
          <w:rFonts w:ascii="Calibri" w:hAnsi="Calibri"/>
          <w:iCs/>
        </w:rPr>
        <w:t xml:space="preserve">valore/quantitativo </w:t>
      </w:r>
      <w:r w:rsidRPr="004B31B7">
        <w:rPr>
          <w:rFonts w:ascii="Calibri" w:hAnsi="Calibri"/>
          <w:iCs/>
        </w:rPr>
        <w:t xml:space="preserve">dell’Accordo Quadro è frutto di una stima relativa al presumibile fabbisogno </w:t>
      </w:r>
      <w:r>
        <w:rPr>
          <w:rFonts w:ascii="Calibri" w:hAnsi="Calibri"/>
          <w:iCs/>
        </w:rPr>
        <w:t xml:space="preserve">della Committente </w:t>
      </w:r>
      <w:r w:rsidRPr="004B31B7">
        <w:rPr>
          <w:rFonts w:ascii="Calibri" w:hAnsi="Calibri"/>
          <w:iCs/>
        </w:rPr>
        <w:t xml:space="preserve">nell’arco temporale di durata dell’Accordo Quadro. Pertanto, la predetta stima non è in alcun modo impegnativa, né vincolante per </w:t>
      </w:r>
      <w:r>
        <w:rPr>
          <w:rFonts w:ascii="Calibri" w:hAnsi="Calibri"/>
          <w:iCs/>
        </w:rPr>
        <w:t xml:space="preserve">la Committente </w:t>
      </w:r>
      <w:r w:rsidRPr="004B31B7">
        <w:rPr>
          <w:rFonts w:ascii="Calibri" w:hAnsi="Calibri"/>
          <w:iCs/>
        </w:rPr>
        <w:t>e per la Consip S.p.A. nei confronti dell’aggiudicatario dell’Accordo Quadro</w:t>
      </w:r>
      <w:r>
        <w:rPr>
          <w:rFonts w:ascii="Calibri" w:hAnsi="Calibri"/>
          <w:iCs/>
        </w:rPr>
        <w:t>.</w:t>
      </w:r>
      <w:r>
        <w:t xml:space="preserve"> </w:t>
      </w:r>
    </w:p>
    <w:p w14:paraId="38544902" w14:textId="77777777" w:rsidR="00B34D0B" w:rsidRPr="009A22CE" w:rsidRDefault="00B34D0B" w:rsidP="0024002D"/>
    <w:p w14:paraId="148191F1" w14:textId="77777777" w:rsidR="0091349D" w:rsidRPr="0091349D" w:rsidRDefault="0091349D" w:rsidP="0091349D">
      <w:pPr>
        <w:rPr>
          <w:rFonts w:ascii="Calibri" w:hAnsi="Calibri" w:cs="Calibri"/>
          <w:b/>
          <w:i/>
          <w:color w:val="0066FF"/>
        </w:rPr>
      </w:pPr>
      <w:r w:rsidRPr="0091349D">
        <w:rPr>
          <w:rFonts w:ascii="Calibri" w:hAnsi="Calibri" w:cs="Calibri"/>
        </w:rPr>
        <w:t>Ai sensi dell’art. 26 del D.</w:t>
      </w:r>
      <w:r>
        <w:rPr>
          <w:rFonts w:ascii="Calibri" w:hAnsi="Calibri" w:cs="Calibri"/>
        </w:rPr>
        <w:t xml:space="preserve"> </w:t>
      </w:r>
      <w:proofErr w:type="spellStart"/>
      <w:r w:rsidRPr="0091349D">
        <w:rPr>
          <w:rFonts w:ascii="Calibri" w:hAnsi="Calibri" w:cs="Calibri"/>
        </w:rPr>
        <w:t>Lgs</w:t>
      </w:r>
      <w:proofErr w:type="spellEnd"/>
      <w:r w:rsidRPr="0091349D">
        <w:rPr>
          <w:rFonts w:ascii="Calibri" w:hAnsi="Calibri" w:cs="Calibri"/>
        </w:rPr>
        <w:t>. 9 aprile 2008 n. 81, è stato redatto il “Documento unico di valutazione dei rischi da interferenze”, con riferimento ai rischi specifici da interferenza presenti nei luoghi in cui verrà espletato l’appalto e con l’indicazione delle misure per eliminare o, ove ciò non sia possibile, ridurre al minimo i rischi da interferenza, nonché dei relativi costi. I costi relativi alla sicurezza derivanti da “interferenze”, ai sensi del D.</w:t>
      </w:r>
      <w:r>
        <w:rPr>
          <w:rFonts w:ascii="Calibri" w:hAnsi="Calibri" w:cs="Calibri"/>
        </w:rPr>
        <w:t xml:space="preserve"> </w:t>
      </w:r>
      <w:proofErr w:type="spellStart"/>
      <w:r w:rsidRPr="0091349D">
        <w:rPr>
          <w:rFonts w:ascii="Calibri" w:hAnsi="Calibri" w:cs="Calibri"/>
        </w:rPr>
        <w:t>Lgs</w:t>
      </w:r>
      <w:proofErr w:type="spellEnd"/>
      <w:r w:rsidRPr="0091349D">
        <w:rPr>
          <w:rFonts w:ascii="Calibri" w:hAnsi="Calibri" w:cs="Calibri"/>
        </w:rPr>
        <w:t xml:space="preserve">. 81/2008 e </w:t>
      </w:r>
      <w:proofErr w:type="spellStart"/>
      <w:r w:rsidRPr="0091349D">
        <w:rPr>
          <w:rFonts w:ascii="Calibri" w:hAnsi="Calibri" w:cs="Calibri"/>
        </w:rPr>
        <w:t>s.m.i.</w:t>
      </w:r>
      <w:proofErr w:type="spellEnd"/>
      <w:r w:rsidRPr="0091349D">
        <w:rPr>
          <w:rFonts w:ascii="Calibri" w:hAnsi="Calibri" w:cs="Calibri"/>
        </w:rPr>
        <w:t xml:space="preserve"> sono pari a Euro</w:t>
      </w:r>
      <w:r w:rsidR="00B34D0B" w:rsidRPr="00D01867">
        <w:rPr>
          <w:rStyle w:val="ui-provider"/>
          <w:rFonts w:cstheme="minorHAnsi"/>
        </w:rPr>
        <w:t xml:space="preserve"> </w:t>
      </w:r>
      <w:r w:rsidR="00B34D0B" w:rsidRPr="005E6EC6">
        <w:rPr>
          <w:rStyle w:val="ui-provider"/>
          <w:rFonts w:cstheme="minorHAnsi"/>
          <w:b/>
        </w:rPr>
        <w:t>348,00</w:t>
      </w:r>
      <w:r w:rsidR="00B34D0B" w:rsidRPr="00D01867">
        <w:rPr>
          <w:rStyle w:val="ui-provider"/>
          <w:rFonts w:cstheme="minorHAnsi"/>
        </w:rPr>
        <w:t xml:space="preserve"> (</w:t>
      </w:r>
      <w:proofErr w:type="spellStart"/>
      <w:r w:rsidR="00B34D0B" w:rsidRPr="00D01867">
        <w:rPr>
          <w:rStyle w:val="ui-provider"/>
          <w:rFonts w:cstheme="minorHAnsi"/>
        </w:rPr>
        <w:t>trecento</w:t>
      </w:r>
      <w:r w:rsidR="00B34D0B">
        <w:rPr>
          <w:rStyle w:val="ui-provider"/>
          <w:rFonts w:cstheme="minorHAnsi"/>
        </w:rPr>
        <w:t>quarantotto</w:t>
      </w:r>
      <w:proofErr w:type="spellEnd"/>
      <w:r w:rsidR="00B34D0B" w:rsidRPr="00D01867">
        <w:rPr>
          <w:rStyle w:val="ui-provider"/>
          <w:rFonts w:cstheme="minorHAnsi"/>
        </w:rPr>
        <w:t>/00)</w:t>
      </w:r>
      <w:r w:rsidRPr="0091349D">
        <w:rPr>
          <w:rFonts w:ascii="Calibri" w:hAnsi="Calibri" w:cs="Calibri"/>
        </w:rPr>
        <w:t>.</w:t>
      </w:r>
    </w:p>
    <w:p w14:paraId="49C89794" w14:textId="77777777" w:rsidR="00732903" w:rsidRDefault="00732903" w:rsidP="0091349D">
      <w:pPr>
        <w:rPr>
          <w:rFonts w:ascii="Calibri" w:hAnsi="Calibri" w:cs="Calibri"/>
        </w:rPr>
      </w:pPr>
    </w:p>
    <w:p w14:paraId="2F6BD81E" w14:textId="77777777" w:rsidR="00637449" w:rsidRPr="009B4933" w:rsidRDefault="00637449" w:rsidP="00637449">
      <w:pPr>
        <w:spacing w:before="60" w:after="60"/>
        <w:rPr>
          <w:rFonts w:ascii="Calibri" w:hAnsi="Calibri" w:cs="Calibri"/>
        </w:rPr>
      </w:pPr>
      <w:r w:rsidRPr="009B4933">
        <w:rPr>
          <w:rFonts w:ascii="Calibri" w:hAnsi="Calibri" w:cs="Calibri"/>
        </w:rPr>
        <w:t>L’importo complessivo è al netto di Iva.</w:t>
      </w:r>
    </w:p>
    <w:p w14:paraId="574EB816" w14:textId="77777777" w:rsidR="00637449" w:rsidRDefault="00637449" w:rsidP="00637449">
      <w:pPr>
        <w:spacing w:before="60" w:after="60"/>
      </w:pPr>
      <w:r w:rsidRPr="009B4933">
        <w:rPr>
          <w:rFonts w:ascii="Calibri" w:hAnsi="Calibri" w:cs="Calibri"/>
        </w:rPr>
        <w:t>L’appalto è finanziato con</w:t>
      </w:r>
      <w:r w:rsidR="00B34D0B">
        <w:rPr>
          <w:rFonts w:ascii="Calibri" w:hAnsi="Calibri" w:cs="Calibri"/>
        </w:rPr>
        <w:t xml:space="preserve"> </w:t>
      </w:r>
      <w:r w:rsidR="00B34D0B" w:rsidRPr="001C7FB7">
        <w:rPr>
          <w:rFonts w:ascii="Calibri" w:hAnsi="Calibri" w:cs="Calibri"/>
        </w:rPr>
        <w:t>fondi della Committente</w:t>
      </w:r>
      <w:r w:rsidRPr="009B4933">
        <w:t>.</w:t>
      </w:r>
    </w:p>
    <w:p w14:paraId="01F8FEE2" w14:textId="77777777" w:rsidR="005B0EFE" w:rsidRPr="00637449" w:rsidRDefault="005B0EFE" w:rsidP="00637449">
      <w:pPr>
        <w:spacing w:before="60" w:after="60"/>
      </w:pPr>
      <w:r w:rsidRPr="00597578">
        <w:rPr>
          <w:rFonts w:ascii="Calibri" w:hAnsi="Calibri"/>
          <w:iCs/>
        </w:rPr>
        <w:t>Si precisa che il valore/quantitativo dell’Accordo Quadro è frutto di una stima relativa al presumibile fabbisogno della Committente nell’arco temporale di durata dell’Accordo Quadro. Pertanto, la predetta stima non è in alcun modo impegnativa, né vincolante per la Committente e per la Consip S.p.A. nei confronti dell’aggiudicatario dell’Accordo Quadro.</w:t>
      </w:r>
    </w:p>
    <w:p w14:paraId="4856E43D" w14:textId="77777777" w:rsidR="0024002D" w:rsidRPr="009A22CE" w:rsidRDefault="0024002D" w:rsidP="0024002D">
      <w:pPr>
        <w:pStyle w:val="Titolo3"/>
      </w:pPr>
      <w:bookmarkStart w:id="62" w:name="_Toc161737376"/>
      <w:bookmarkStart w:id="63" w:name="_Toc162256018"/>
      <w:bookmarkStart w:id="64" w:name="_Toc162257170"/>
      <w:bookmarkStart w:id="65" w:name="_Toc161737386"/>
      <w:bookmarkStart w:id="66" w:name="_Toc162256028"/>
      <w:bookmarkStart w:id="67" w:name="_Toc162257180"/>
      <w:bookmarkStart w:id="68" w:name="_Toc161737391"/>
      <w:bookmarkStart w:id="69" w:name="_Toc162256033"/>
      <w:bookmarkStart w:id="70" w:name="_Toc162257185"/>
      <w:bookmarkStart w:id="71" w:name="_Toc161737396"/>
      <w:bookmarkStart w:id="72" w:name="_Toc162256038"/>
      <w:bookmarkStart w:id="73" w:name="_Toc162257190"/>
      <w:bookmarkStart w:id="74" w:name="_Toc161737401"/>
      <w:bookmarkStart w:id="75" w:name="_Toc162256043"/>
      <w:bookmarkStart w:id="76" w:name="_Toc162257195"/>
      <w:bookmarkStart w:id="77" w:name="_Toc161737406"/>
      <w:bookmarkStart w:id="78" w:name="_Toc162256048"/>
      <w:bookmarkStart w:id="79" w:name="_Toc162257200"/>
      <w:bookmarkStart w:id="80" w:name="_Toc161737411"/>
      <w:bookmarkStart w:id="81" w:name="_Toc162256053"/>
      <w:bookmarkStart w:id="82" w:name="_Toc162257205"/>
      <w:bookmarkStart w:id="83" w:name="_Toc161737414"/>
      <w:bookmarkStart w:id="84" w:name="_Toc162256056"/>
      <w:bookmarkStart w:id="85" w:name="_Toc162257208"/>
      <w:bookmarkStart w:id="86" w:name="_Toc161737415"/>
      <w:bookmarkStart w:id="87" w:name="_Toc162256057"/>
      <w:bookmarkStart w:id="88" w:name="_Toc162257209"/>
      <w:bookmarkStart w:id="89" w:name="_Toc161737419"/>
      <w:bookmarkStart w:id="90" w:name="_Toc162256061"/>
      <w:bookmarkStart w:id="91" w:name="_Toc162257213"/>
      <w:bookmarkStart w:id="92" w:name="_Toc161737420"/>
      <w:bookmarkStart w:id="93" w:name="_Toc162256062"/>
      <w:bookmarkStart w:id="94" w:name="_Toc162257214"/>
      <w:bookmarkStart w:id="95" w:name="_Toc161737449"/>
      <w:bookmarkStart w:id="96" w:name="_Toc162256091"/>
      <w:bookmarkStart w:id="97" w:name="_Toc162257243"/>
      <w:bookmarkStart w:id="98" w:name="_Toc161737451"/>
      <w:bookmarkStart w:id="99" w:name="_Toc162256093"/>
      <w:bookmarkStart w:id="100" w:name="_Toc162257245"/>
      <w:bookmarkStart w:id="101" w:name="_Toc161737472"/>
      <w:bookmarkStart w:id="102" w:name="_Toc162256114"/>
      <w:bookmarkStart w:id="103" w:name="_Toc162257266"/>
      <w:bookmarkStart w:id="104" w:name="_Toc161737473"/>
      <w:bookmarkStart w:id="105" w:name="_Toc162256115"/>
      <w:bookmarkStart w:id="106" w:name="_Toc162257267"/>
      <w:bookmarkStart w:id="107" w:name="_Toc161737474"/>
      <w:bookmarkStart w:id="108" w:name="_Toc162256116"/>
      <w:bookmarkStart w:id="109" w:name="_Toc162257268"/>
      <w:bookmarkStart w:id="110" w:name="_Toc161737475"/>
      <w:bookmarkStart w:id="111" w:name="_Toc162256117"/>
      <w:bookmarkStart w:id="112" w:name="_Toc162257269"/>
      <w:bookmarkStart w:id="113" w:name="_Toc161737477"/>
      <w:bookmarkStart w:id="114" w:name="_Toc162256119"/>
      <w:bookmarkStart w:id="115" w:name="_Toc162257271"/>
      <w:bookmarkStart w:id="116" w:name="_Toc161737478"/>
      <w:bookmarkStart w:id="117" w:name="_Toc162256120"/>
      <w:bookmarkStart w:id="118" w:name="_Toc162257272"/>
      <w:bookmarkStart w:id="119" w:name="_Toc161737480"/>
      <w:bookmarkStart w:id="120" w:name="_Toc162256122"/>
      <w:bookmarkStart w:id="121" w:name="_Toc162257274"/>
      <w:bookmarkStart w:id="122" w:name="_Toc161737481"/>
      <w:bookmarkStart w:id="123" w:name="_Toc162256123"/>
      <w:bookmarkStart w:id="124" w:name="_Toc162257275"/>
      <w:bookmarkStart w:id="125" w:name="_Toc161737482"/>
      <w:bookmarkStart w:id="126" w:name="_Toc162256124"/>
      <w:bookmarkStart w:id="127" w:name="_Toc162257276"/>
      <w:bookmarkStart w:id="128" w:name="_Toc161737483"/>
      <w:bookmarkStart w:id="129" w:name="_Toc162256125"/>
      <w:bookmarkStart w:id="130" w:name="_Toc162257277"/>
      <w:bookmarkStart w:id="131" w:name="_Toc161737485"/>
      <w:bookmarkStart w:id="132" w:name="_Toc162256127"/>
      <w:bookmarkStart w:id="133" w:name="_Toc162257279"/>
      <w:bookmarkStart w:id="134" w:name="_Toc161737486"/>
      <w:bookmarkStart w:id="135" w:name="_Toc162256128"/>
      <w:bookmarkStart w:id="136" w:name="_Toc162257280"/>
      <w:bookmarkStart w:id="137" w:name="_Toc483302328"/>
      <w:bookmarkStart w:id="138" w:name="_Toc483315878"/>
      <w:bookmarkStart w:id="139" w:name="_Toc483316084"/>
      <w:bookmarkStart w:id="140" w:name="_Toc483316287"/>
      <w:bookmarkStart w:id="141" w:name="_Toc483316418"/>
      <w:bookmarkStart w:id="142" w:name="_Toc483325721"/>
      <w:bookmarkStart w:id="143" w:name="_Toc483401200"/>
      <w:bookmarkStart w:id="144" w:name="_Toc483473997"/>
      <w:bookmarkStart w:id="145" w:name="_Toc483571426"/>
      <w:bookmarkStart w:id="146" w:name="_Toc483571547"/>
      <w:bookmarkStart w:id="147" w:name="_Toc483906924"/>
      <w:bookmarkStart w:id="148" w:name="_Toc484010674"/>
      <w:bookmarkStart w:id="149" w:name="_Toc484010796"/>
      <w:bookmarkStart w:id="150" w:name="_Toc484010920"/>
      <w:bookmarkStart w:id="151" w:name="_Toc484011042"/>
      <w:bookmarkStart w:id="152" w:name="_Toc484011164"/>
      <w:bookmarkStart w:id="153" w:name="_Toc484011639"/>
      <w:bookmarkStart w:id="154" w:name="_Toc484097713"/>
      <w:bookmarkStart w:id="155" w:name="_Toc484428885"/>
      <w:bookmarkStart w:id="156" w:name="_Toc484429055"/>
      <w:bookmarkStart w:id="157" w:name="_Toc484438630"/>
      <w:bookmarkStart w:id="158" w:name="_Toc484438754"/>
      <w:bookmarkStart w:id="159" w:name="_Toc484438878"/>
      <w:bookmarkStart w:id="160" w:name="_Toc484439798"/>
      <w:bookmarkStart w:id="161" w:name="_Toc484439921"/>
      <w:bookmarkStart w:id="162" w:name="_Toc484440045"/>
      <w:bookmarkStart w:id="163" w:name="_Toc484440405"/>
      <w:bookmarkStart w:id="164" w:name="_Toc484448064"/>
      <w:bookmarkStart w:id="165" w:name="_Toc484448189"/>
      <w:bookmarkStart w:id="166" w:name="_Toc484448313"/>
      <w:bookmarkStart w:id="167" w:name="_Toc484448437"/>
      <w:bookmarkStart w:id="168" w:name="_Toc484448561"/>
      <w:bookmarkStart w:id="169" w:name="_Toc484448685"/>
      <w:bookmarkStart w:id="170" w:name="_Toc484448808"/>
      <w:bookmarkStart w:id="171" w:name="_Toc484448932"/>
      <w:bookmarkStart w:id="172" w:name="_Toc484449056"/>
      <w:bookmarkStart w:id="173" w:name="_Toc484526551"/>
      <w:bookmarkStart w:id="174" w:name="_Toc484605271"/>
      <w:bookmarkStart w:id="175" w:name="_Toc484605395"/>
      <w:bookmarkStart w:id="176" w:name="_Toc484688264"/>
      <w:bookmarkStart w:id="177" w:name="_Toc484688819"/>
      <w:bookmarkStart w:id="178" w:name="_Toc485218255"/>
      <w:bookmarkStart w:id="179" w:name="_Toc163468010"/>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Pr="009A22CE">
        <w:rPr>
          <w:lang w:val="it-IT"/>
        </w:rPr>
        <w:t>D</w:t>
      </w:r>
      <w:r w:rsidRPr="009A22CE">
        <w:t>urata</w:t>
      </w:r>
      <w:bookmarkEnd w:id="179"/>
    </w:p>
    <w:p w14:paraId="487EE495" w14:textId="77777777" w:rsidR="00B34D0B" w:rsidRDefault="0024002D" w:rsidP="0024002D">
      <w:r w:rsidRPr="009A22CE">
        <w:t xml:space="preserve">La durata dell’appalto (escluse le eventuali opzioni) </w:t>
      </w:r>
      <w:r w:rsidR="00B34D0B">
        <w:t>è</w:t>
      </w:r>
      <w:r w:rsidR="00B34D0B" w:rsidRPr="00E5290D">
        <w:t xml:space="preserve"> di </w:t>
      </w:r>
      <w:r w:rsidR="00B34D0B" w:rsidRPr="00D01867">
        <w:rPr>
          <w:rFonts w:eastAsia="Calibri"/>
          <w:b/>
          <w:lang w:eastAsia="it-IT"/>
        </w:rPr>
        <w:t>48 mesi</w:t>
      </w:r>
      <w:r w:rsidR="00B34D0B" w:rsidRPr="00DA2DEC">
        <w:t xml:space="preserve"> decorrenti dalla data di accettazione della fornitura relativa al primo ordinativo di fornitura</w:t>
      </w:r>
      <w:r w:rsidR="00B34D0B" w:rsidRPr="00E5290D">
        <w:rPr>
          <w:i/>
        </w:rPr>
        <w:t>.</w:t>
      </w:r>
      <w:bookmarkStart w:id="180" w:name="_Toc147501234"/>
      <w:bookmarkStart w:id="181" w:name="_Toc147502116"/>
      <w:bookmarkStart w:id="182" w:name="_Toc147502117"/>
      <w:bookmarkEnd w:id="180"/>
      <w:bookmarkEnd w:id="181"/>
      <w:bookmarkEnd w:id="182"/>
      <w:r w:rsidR="00B34D0B" w:rsidRPr="00F66596">
        <w:t xml:space="preserve"> </w:t>
      </w:r>
      <w:r w:rsidR="00B34D0B" w:rsidRPr="001C7FB7">
        <w:t xml:space="preserve">Gli acquisti di materiale nuovo e aggiuntivo (ordinativi) non potranno essere esercitati oltre il terzo anno, rappresentando il quarto anno esclusivamente un buffer temporale di allineamento della manutenzione al </w:t>
      </w:r>
      <w:proofErr w:type="spellStart"/>
      <w:r w:rsidR="00B34D0B" w:rsidRPr="001C7FB7">
        <w:t>cotermine</w:t>
      </w:r>
      <w:proofErr w:type="spellEnd"/>
      <w:r w:rsidR="00B34D0B" w:rsidRPr="001C7FB7">
        <w:t>.</w:t>
      </w:r>
    </w:p>
    <w:p w14:paraId="4714129A" w14:textId="77777777" w:rsidR="0024002D" w:rsidRPr="009A22CE" w:rsidRDefault="0024002D" w:rsidP="0024002D">
      <w:pPr>
        <w:pStyle w:val="Titolo3"/>
        <w:rPr>
          <w:lang w:val="it-IT"/>
        </w:rPr>
      </w:pPr>
      <w:bookmarkStart w:id="183" w:name="_Toc161737489"/>
      <w:bookmarkStart w:id="184" w:name="_Toc162256131"/>
      <w:bookmarkStart w:id="185" w:name="_Toc162257283"/>
      <w:bookmarkStart w:id="186" w:name="_Toc161737491"/>
      <w:bookmarkStart w:id="187" w:name="_Toc162256133"/>
      <w:bookmarkStart w:id="188" w:name="_Toc162257285"/>
      <w:bookmarkStart w:id="189" w:name="_Toc163468011"/>
      <w:bookmarkEnd w:id="183"/>
      <w:bookmarkEnd w:id="184"/>
      <w:bookmarkEnd w:id="185"/>
      <w:bookmarkEnd w:id="186"/>
      <w:bookmarkEnd w:id="187"/>
      <w:bookmarkEnd w:id="188"/>
      <w:r w:rsidRPr="009A22CE">
        <w:rPr>
          <w:lang w:val="it-IT"/>
        </w:rPr>
        <w:t>Revisione dei prezzi</w:t>
      </w:r>
      <w:bookmarkEnd w:id="189"/>
    </w:p>
    <w:p w14:paraId="681A7C0E" w14:textId="77777777" w:rsidR="00B07EB8" w:rsidRPr="00B07EB8" w:rsidRDefault="00B07EB8" w:rsidP="0024002D">
      <w:pPr>
        <w:rPr>
          <w:rFonts w:cstheme="minorHAnsi"/>
          <w:szCs w:val="18"/>
        </w:rPr>
      </w:pPr>
      <w:r w:rsidRPr="009B4933">
        <w:rPr>
          <w:rFonts w:cstheme="minorHAnsi"/>
          <w:szCs w:val="18"/>
        </w:rPr>
        <w:t>Nel corso di esecuzione del contratto è ammessa la revisione dei prezz</w:t>
      </w:r>
      <w:r w:rsidR="00711FB9" w:rsidRPr="009B4933">
        <w:rPr>
          <w:rFonts w:cstheme="minorHAnsi"/>
          <w:szCs w:val="18"/>
        </w:rPr>
        <w:t>i alle condizioni previste nelle Condizioni speciali di contratto.</w:t>
      </w:r>
    </w:p>
    <w:p w14:paraId="5B160452" w14:textId="77777777" w:rsidR="0024002D" w:rsidRPr="009A22CE" w:rsidRDefault="0024002D" w:rsidP="0024002D">
      <w:pPr>
        <w:pStyle w:val="Titolo3"/>
      </w:pPr>
      <w:bookmarkStart w:id="190" w:name="_Toc482025708"/>
      <w:bookmarkStart w:id="191" w:name="_Toc482097531"/>
      <w:bookmarkStart w:id="192" w:name="_Toc482097620"/>
      <w:bookmarkStart w:id="193" w:name="_Toc482097709"/>
      <w:bookmarkStart w:id="194" w:name="_Toc482097901"/>
      <w:bookmarkStart w:id="195" w:name="_Toc482098999"/>
      <w:bookmarkStart w:id="196" w:name="_Toc483302330"/>
      <w:bookmarkStart w:id="197" w:name="_Toc483315880"/>
      <w:bookmarkStart w:id="198" w:name="_Toc483316086"/>
      <w:bookmarkStart w:id="199" w:name="_Toc483316289"/>
      <w:bookmarkStart w:id="200" w:name="_Toc483316420"/>
      <w:bookmarkStart w:id="201" w:name="_Toc483325723"/>
      <w:bookmarkStart w:id="202" w:name="_Toc483401202"/>
      <w:bookmarkStart w:id="203" w:name="_Toc483473999"/>
      <w:bookmarkStart w:id="204" w:name="_Toc483571428"/>
      <w:bookmarkStart w:id="205" w:name="_Toc483571549"/>
      <w:bookmarkStart w:id="206" w:name="_Toc483906926"/>
      <w:bookmarkStart w:id="207" w:name="_Toc484010676"/>
      <w:bookmarkStart w:id="208" w:name="_Toc484010798"/>
      <w:bookmarkStart w:id="209" w:name="_Toc484010922"/>
      <w:bookmarkStart w:id="210" w:name="_Toc484011044"/>
      <w:bookmarkStart w:id="211" w:name="_Toc484011166"/>
      <w:bookmarkStart w:id="212" w:name="_Toc484011641"/>
      <w:bookmarkStart w:id="213" w:name="_Toc484097715"/>
      <w:bookmarkStart w:id="214" w:name="_Toc484428887"/>
      <w:bookmarkStart w:id="215" w:name="_Toc484429057"/>
      <w:bookmarkStart w:id="216" w:name="_Toc484438632"/>
      <w:bookmarkStart w:id="217" w:name="_Toc484438756"/>
      <w:bookmarkStart w:id="218" w:name="_Toc484438880"/>
      <w:bookmarkStart w:id="219" w:name="_Toc484439800"/>
      <w:bookmarkStart w:id="220" w:name="_Toc484439923"/>
      <w:bookmarkStart w:id="221" w:name="_Toc484440047"/>
      <w:bookmarkStart w:id="222" w:name="_Toc484440407"/>
      <w:bookmarkStart w:id="223" w:name="_Toc484448066"/>
      <w:bookmarkStart w:id="224" w:name="_Toc484448191"/>
      <w:bookmarkStart w:id="225" w:name="_Toc484448315"/>
      <w:bookmarkStart w:id="226" w:name="_Toc484448439"/>
      <w:bookmarkStart w:id="227" w:name="_Toc484448563"/>
      <w:bookmarkStart w:id="228" w:name="_Toc484448687"/>
      <w:bookmarkStart w:id="229" w:name="_Toc484448810"/>
      <w:bookmarkStart w:id="230" w:name="_Toc484448934"/>
      <w:bookmarkStart w:id="231" w:name="_Toc484449058"/>
      <w:bookmarkStart w:id="232" w:name="_Toc484526553"/>
      <w:bookmarkStart w:id="233" w:name="_Toc484605273"/>
      <w:bookmarkStart w:id="234" w:name="_Toc484605397"/>
      <w:bookmarkStart w:id="235" w:name="_Toc484688266"/>
      <w:bookmarkStart w:id="236" w:name="_Toc484688821"/>
      <w:bookmarkStart w:id="237" w:name="_Toc485218257"/>
      <w:bookmarkStart w:id="238" w:name="_Toc163468012"/>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r w:rsidRPr="009A22CE">
        <w:rPr>
          <w:lang w:val="it-IT"/>
        </w:rPr>
        <w:t>MODIFICHE DEL CONTRATTO IN FASE DI ESECUZIONE</w:t>
      </w:r>
      <w:bookmarkEnd w:id="238"/>
    </w:p>
    <w:p w14:paraId="76B09274" w14:textId="77777777" w:rsidR="00BB0260" w:rsidRPr="00D90478" w:rsidRDefault="00E4625D" w:rsidP="00BB0260">
      <w:pPr>
        <w:spacing w:before="60" w:after="60"/>
        <w:rPr>
          <w:rFonts w:cstheme="minorHAnsi"/>
        </w:rPr>
      </w:pPr>
      <w:r w:rsidRPr="009A22CE" w:rsidDel="00E4625D">
        <w:rPr>
          <w:bCs/>
          <w:i/>
          <w:color w:val="0033CC"/>
          <w:lang w:eastAsia="it-IT"/>
        </w:rPr>
        <w:t xml:space="preserve"> </w:t>
      </w:r>
      <w:r w:rsidR="00BB0260" w:rsidRPr="00D90478">
        <w:rPr>
          <w:rFonts w:cstheme="minorHAnsi"/>
          <w:bCs/>
        </w:rPr>
        <w:t xml:space="preserve">In casi eccezionali, il contratto in corso di esecuzione può essere prorogato per il tempo strettamente necessario alla conclusione della procedura di individuazione del nuovo contraente se si verificano </w:t>
      </w:r>
      <w:r w:rsidR="00BB0260" w:rsidRPr="00D90478">
        <w:rPr>
          <w:rFonts w:cstheme="minorHAnsi"/>
        </w:rPr>
        <w:t xml:space="preserve">le condizioni indicate all’art. 120, comma 11, del Codice. </w:t>
      </w:r>
      <w:r w:rsidR="00BB0260" w:rsidRPr="00D90478">
        <w:rPr>
          <w:rFonts w:cstheme="minorHAnsi"/>
          <w:b/>
          <w:bCs/>
          <w:i/>
        </w:rPr>
        <w:t xml:space="preserve"> </w:t>
      </w:r>
      <w:r w:rsidR="00BB0260" w:rsidRPr="00D90478">
        <w:rPr>
          <w:rFonts w:cstheme="minorHAnsi"/>
        </w:rPr>
        <w:t>In tal caso il contraente è tenuto all’esecuzione delle prestazioni oggetto del contratto agli stessi prezzi, patti e condizioni previsti nel contratto.</w:t>
      </w:r>
    </w:p>
    <w:p w14:paraId="6EEF7615" w14:textId="77777777" w:rsidR="0024002D" w:rsidRPr="009A22CE" w:rsidRDefault="00424C82" w:rsidP="0024002D">
      <w:pPr>
        <w:rPr>
          <w:rFonts w:cs="Calibri"/>
          <w:iCs/>
        </w:rPr>
      </w:pPr>
      <w:r>
        <w:rPr>
          <w:rFonts w:cs="Calibri"/>
          <w:iCs/>
        </w:rPr>
        <w:t>Q</w:t>
      </w:r>
      <w:r w:rsidRPr="0098574F">
        <w:rPr>
          <w:rFonts w:cs="Calibri"/>
          <w:iCs/>
        </w:rPr>
        <w:t xml:space="preserve">ualora </w:t>
      </w:r>
      <w:r w:rsidR="00BB0260" w:rsidRPr="0098574F">
        <w:rPr>
          <w:rFonts w:cs="Calibri"/>
          <w:iCs/>
        </w:rPr>
        <w:t>in corso di esecuzione si renda necessario un aumento o una diminuzione delle prestazioni fino alla concorrenza del quinto dell'importo del contratto, la stazione appaltante può imporre all'appaltatore l'esecuzione alle condizioni originariamente previste. In tal caso l'appaltatore non può fare valere il diritto alla risoluzione del contratto.</w:t>
      </w:r>
    </w:p>
    <w:p w14:paraId="7391ECE6" w14:textId="77777777" w:rsidR="0024002D" w:rsidRPr="009A22CE" w:rsidRDefault="0024002D" w:rsidP="0024002D"/>
    <w:p w14:paraId="403A3BB3" w14:textId="77777777" w:rsidR="004A7B3C" w:rsidRDefault="0024002D" w:rsidP="0024002D">
      <w:pPr>
        <w:rPr>
          <w:bCs/>
          <w:i/>
          <w:color w:val="0033CC"/>
          <w:lang w:eastAsia="it-IT"/>
        </w:rPr>
      </w:pPr>
      <w:r w:rsidRPr="009A22CE">
        <w:t xml:space="preserve">Il </w:t>
      </w:r>
      <w:r w:rsidRPr="009A22CE">
        <w:rPr>
          <w:b/>
          <w:bCs/>
        </w:rPr>
        <w:t>valore globale stimato</w:t>
      </w:r>
      <w:r w:rsidRPr="009A22CE">
        <w:t xml:space="preserve"> dell’appalto, è </w:t>
      </w:r>
      <w:r w:rsidRPr="001C7FB7">
        <w:t xml:space="preserve">pari </w:t>
      </w:r>
      <w:r w:rsidR="00E4625D" w:rsidRPr="001C7FB7">
        <w:t xml:space="preserve">quindi ad </w:t>
      </w:r>
      <w:r w:rsidR="00E4625D" w:rsidRPr="009C6155">
        <w:rPr>
          <w:u w:val="single"/>
        </w:rPr>
        <w:t>€ 63.336.000,00</w:t>
      </w:r>
      <w:r w:rsidR="00E4625D" w:rsidRPr="001C7FB7">
        <w:t xml:space="preserve"> </w:t>
      </w:r>
      <w:r w:rsidRPr="001C7FB7">
        <w:t>al</w:t>
      </w:r>
      <w:r w:rsidRPr="004A7B3C">
        <w:t xml:space="preserve"> netto di I</w:t>
      </w:r>
      <w:r w:rsidR="004A7B3C" w:rsidRPr="004A7B3C">
        <w:t>VA</w:t>
      </w:r>
      <w:r w:rsidR="004A7B3C">
        <w:t>.</w:t>
      </w:r>
      <w:r w:rsidRPr="009A22CE">
        <w:rPr>
          <w:bCs/>
          <w:i/>
          <w:color w:val="0033CC"/>
          <w:lang w:eastAsia="it-IT"/>
        </w:rPr>
        <w:t xml:space="preserve"> </w:t>
      </w:r>
    </w:p>
    <w:p w14:paraId="15111D85" w14:textId="77777777" w:rsidR="0024002D" w:rsidRPr="009A22CE" w:rsidRDefault="0024002D" w:rsidP="0024002D">
      <w:pPr>
        <w:pStyle w:val="Titolo2"/>
      </w:pPr>
      <w:bookmarkStart w:id="239" w:name="_Toc161737494"/>
      <w:bookmarkStart w:id="240" w:name="_Toc162256136"/>
      <w:bookmarkStart w:id="241" w:name="_Toc162257288"/>
      <w:bookmarkStart w:id="242" w:name="_Toc161737495"/>
      <w:bookmarkStart w:id="243" w:name="_Toc162256137"/>
      <w:bookmarkStart w:id="244" w:name="_Toc162257289"/>
      <w:bookmarkStart w:id="245" w:name="_Toc161737514"/>
      <w:bookmarkStart w:id="246" w:name="_Toc162256156"/>
      <w:bookmarkStart w:id="247" w:name="_Toc162257308"/>
      <w:bookmarkStart w:id="248" w:name="_Toc497831535"/>
      <w:bookmarkStart w:id="249" w:name="_Toc498419727"/>
      <w:bookmarkStart w:id="250" w:name="_Toc163468013"/>
      <w:bookmarkEnd w:id="239"/>
      <w:bookmarkEnd w:id="240"/>
      <w:bookmarkEnd w:id="241"/>
      <w:bookmarkEnd w:id="242"/>
      <w:bookmarkEnd w:id="243"/>
      <w:bookmarkEnd w:id="244"/>
      <w:bookmarkEnd w:id="245"/>
      <w:bookmarkEnd w:id="246"/>
      <w:bookmarkEnd w:id="247"/>
      <w:bookmarkEnd w:id="248"/>
      <w:bookmarkEnd w:id="249"/>
      <w:r w:rsidRPr="009A22CE">
        <w:t>SOGGETTI AMMESSI IN FORMA SINGOLA E ASSOCIATA</w:t>
      </w:r>
      <w:r w:rsidRPr="009A22CE">
        <w:rPr>
          <w:lang w:val="it-IT"/>
        </w:rPr>
        <w:t xml:space="preserve"> E CONDIZIONI DI PARTECIPAZIONE</w:t>
      </w:r>
      <w:bookmarkEnd w:id="250"/>
    </w:p>
    <w:p w14:paraId="4CA6227A" w14:textId="77777777" w:rsidR="0024002D" w:rsidRPr="009A22CE" w:rsidRDefault="0024002D" w:rsidP="0024002D">
      <w:pPr>
        <w:rPr>
          <w:rFonts w:cs="Calibri"/>
          <w:lang w:eastAsia="it-IT"/>
        </w:rPr>
      </w:pPr>
      <w:r w:rsidRPr="009A22CE">
        <w:rPr>
          <w:rFonts w:cs="Calibri"/>
          <w:lang w:eastAsia="it-IT"/>
        </w:rPr>
        <w:t xml:space="preserve">Gli operatori economici possono partecipare alla presente procedura in forma singola o associata. </w:t>
      </w:r>
    </w:p>
    <w:p w14:paraId="1C856DC7" w14:textId="77777777" w:rsidR="0024002D" w:rsidRPr="009A22CE" w:rsidRDefault="0024002D" w:rsidP="0024002D">
      <w:pPr>
        <w:rPr>
          <w:rFonts w:cs="Calibri"/>
          <w:lang w:eastAsia="it-IT"/>
        </w:rPr>
      </w:pPr>
      <w:r w:rsidRPr="009A22CE">
        <w:rPr>
          <w:rFonts w:cs="Calibri"/>
          <w:lang w:eastAsia="it-IT"/>
        </w:rPr>
        <w:t xml:space="preserve">Ai soggetti costituiti in forma associata si applicano le disposizioni di cui agli artt. 67 e 68 del Codice. </w:t>
      </w:r>
    </w:p>
    <w:p w14:paraId="45D11B66" w14:textId="77777777" w:rsidR="0024002D" w:rsidRPr="009A22CE" w:rsidRDefault="0024002D" w:rsidP="0024002D">
      <w:pPr>
        <w:rPr>
          <w:rFonts w:cstheme="minorHAnsi"/>
          <w:szCs w:val="18"/>
        </w:rPr>
      </w:pPr>
      <w:r w:rsidRPr="009A22CE">
        <w:rPr>
          <w:rFonts w:cstheme="minorHAnsi"/>
          <w:szCs w:val="18"/>
        </w:rPr>
        <w:t>I consorzi di cui all’articolo 65</w:t>
      </w:r>
      <w:r w:rsidR="00D33C8E">
        <w:rPr>
          <w:rFonts w:cstheme="minorHAnsi"/>
          <w:szCs w:val="18"/>
        </w:rPr>
        <w:t xml:space="preserve">, </w:t>
      </w:r>
      <w:r w:rsidR="00D33C8E" w:rsidRPr="000B1CE9">
        <w:rPr>
          <w:rFonts w:cstheme="minorHAnsi"/>
          <w:szCs w:val="18"/>
        </w:rPr>
        <w:t>comma 2,</w:t>
      </w:r>
      <w:r w:rsidRPr="00DE5E09">
        <w:rPr>
          <w:rFonts w:cstheme="minorHAnsi"/>
          <w:szCs w:val="18"/>
        </w:rPr>
        <w:t xml:space="preserve"> del</w:t>
      </w:r>
      <w:r w:rsidRPr="009A22CE">
        <w:rPr>
          <w:rFonts w:cstheme="minorHAnsi"/>
          <w:szCs w:val="18"/>
        </w:rPr>
        <w:t xml:space="preserve"> Codice che intendono eseguire le prestazioni tramite i propri consorziati sono tenuti ad indicare per quali consorziati il consorzio concorre.</w:t>
      </w:r>
    </w:p>
    <w:p w14:paraId="0214E310" w14:textId="77777777" w:rsidR="0024002D" w:rsidRPr="009A22CE" w:rsidRDefault="0024002D" w:rsidP="0024002D">
      <w:pPr>
        <w:rPr>
          <w:lang w:eastAsia="it-IT"/>
        </w:rPr>
      </w:pPr>
    </w:p>
    <w:p w14:paraId="76578977" w14:textId="77777777" w:rsidR="0024002D" w:rsidRPr="009A22CE" w:rsidRDefault="0024002D" w:rsidP="0024002D">
      <w:pPr>
        <w:rPr>
          <w:rFonts w:cstheme="minorHAnsi"/>
          <w:iCs/>
          <w:szCs w:val="18"/>
        </w:rPr>
      </w:pPr>
      <w:r w:rsidRPr="009A22CE">
        <w:rPr>
          <w:rFonts w:cstheme="minorHAnsi"/>
          <w:szCs w:val="18"/>
        </w:rPr>
        <w:t xml:space="preserve">Il concorrente che partecipa alla gara </w:t>
      </w:r>
      <w:r w:rsidRPr="009A22CE">
        <w:rPr>
          <w:rFonts w:cstheme="minorHAnsi"/>
          <w:iCs/>
          <w:szCs w:val="18"/>
        </w:rPr>
        <w:t>in una delle forme di seguito indicate:</w:t>
      </w:r>
    </w:p>
    <w:p w14:paraId="1741A454" w14:textId="77777777" w:rsidR="0024002D" w:rsidRPr="009A22CE" w:rsidRDefault="0024002D" w:rsidP="00870AE6">
      <w:pPr>
        <w:pStyle w:val="Paragrafoelenco"/>
        <w:widowControl/>
        <w:numPr>
          <w:ilvl w:val="0"/>
          <w:numId w:val="49"/>
        </w:numPr>
        <w:rPr>
          <w:rFonts w:cstheme="minorHAnsi"/>
          <w:szCs w:val="18"/>
        </w:rPr>
      </w:pPr>
      <w:r w:rsidRPr="009A22CE">
        <w:rPr>
          <w:rFonts w:cstheme="minorHAnsi"/>
          <w:szCs w:val="18"/>
        </w:rPr>
        <w:t>partecipazione in più</w:t>
      </w:r>
      <w:r w:rsidRPr="009A22CE">
        <w:rPr>
          <w:rFonts w:cstheme="minorHAnsi"/>
          <w:b/>
          <w:szCs w:val="18"/>
        </w:rPr>
        <w:t xml:space="preserve"> </w:t>
      </w:r>
      <w:r w:rsidRPr="009A22CE">
        <w:rPr>
          <w:rFonts w:cstheme="minorHAnsi"/>
          <w:szCs w:val="18"/>
        </w:rPr>
        <w:t>di un raggruppamento temporaneo o consorzio ordinario di concorrenti o aggregazione di operatori economici aderenti al contratto di rete (nel prosieguo, aggregazione di retisti);</w:t>
      </w:r>
    </w:p>
    <w:p w14:paraId="4C49EBED" w14:textId="77777777" w:rsidR="0024002D" w:rsidRPr="009A22CE" w:rsidRDefault="0024002D" w:rsidP="00870AE6">
      <w:pPr>
        <w:pStyle w:val="Paragrafoelenco"/>
        <w:widowControl/>
        <w:numPr>
          <w:ilvl w:val="0"/>
          <w:numId w:val="49"/>
        </w:numPr>
        <w:rPr>
          <w:rFonts w:cstheme="minorHAnsi"/>
          <w:szCs w:val="18"/>
        </w:rPr>
      </w:pPr>
      <w:r w:rsidRPr="009A22CE">
        <w:rPr>
          <w:rFonts w:cstheme="minorHAnsi"/>
          <w:szCs w:val="18"/>
        </w:rPr>
        <w:t>partecipazione sia in raggruppamento o consorzio ordinario di concorrenti sia in forma individuale:</w:t>
      </w:r>
    </w:p>
    <w:p w14:paraId="4AECD2E4" w14:textId="77777777" w:rsidR="0024002D" w:rsidRPr="009A22CE" w:rsidRDefault="0024002D" w:rsidP="00870AE6">
      <w:pPr>
        <w:pStyle w:val="Paragrafoelenco"/>
        <w:widowControl/>
        <w:numPr>
          <w:ilvl w:val="0"/>
          <w:numId w:val="49"/>
        </w:numPr>
        <w:rPr>
          <w:rFonts w:cstheme="minorHAnsi"/>
          <w:szCs w:val="18"/>
        </w:rPr>
      </w:pPr>
      <w:r w:rsidRPr="009A22CE">
        <w:rPr>
          <w:rFonts w:cstheme="minorHAnsi"/>
          <w:szCs w:val="18"/>
        </w:rPr>
        <w:t>partecipazione sia in aggregazione di retisti sia in forma individuale. Tale esclusione non si applica alle retiste non partecipanti all’aggregazione, le quali possono presentare offerta, per la medesima gara, in forma singola o associata;</w:t>
      </w:r>
    </w:p>
    <w:p w14:paraId="7A634EF7" w14:textId="77777777" w:rsidR="0024002D" w:rsidRPr="009A22CE" w:rsidRDefault="0024002D" w:rsidP="00870AE6">
      <w:pPr>
        <w:pStyle w:val="Paragrafoelenco"/>
        <w:widowControl/>
        <w:numPr>
          <w:ilvl w:val="0"/>
          <w:numId w:val="49"/>
        </w:numPr>
        <w:rPr>
          <w:rFonts w:cstheme="minorHAnsi"/>
          <w:szCs w:val="18"/>
        </w:rPr>
      </w:pPr>
      <w:r w:rsidRPr="009A22CE">
        <w:rPr>
          <w:rFonts w:cstheme="minorHAnsi"/>
          <w:szCs w:val="18"/>
        </w:rPr>
        <w:t>partecipazione di un consorzio che ha designato un consorziato esecutore il quale, a sua volta, partecipa in una qualsiasi altra forma,</w:t>
      </w:r>
    </w:p>
    <w:p w14:paraId="4ED94746" w14:textId="77777777" w:rsidR="0024002D" w:rsidRPr="009A22CE" w:rsidRDefault="0024002D" w:rsidP="0024002D">
      <w:pPr>
        <w:rPr>
          <w:rFonts w:cstheme="minorHAnsi"/>
          <w:szCs w:val="18"/>
        </w:rPr>
      </w:pPr>
      <w:r w:rsidRPr="009A22CE">
        <w:rPr>
          <w:rFonts w:cstheme="minorHAnsi"/>
          <w:iCs/>
          <w:szCs w:val="18"/>
        </w:rPr>
        <w:t xml:space="preserve">è escluso nel caso in cui la stazione </w:t>
      </w:r>
      <w:bookmarkStart w:id="251" w:name="_Hlk130830647"/>
      <w:r w:rsidRPr="009A22CE">
        <w:rPr>
          <w:rFonts w:cstheme="minorHAnsi"/>
          <w:iCs/>
          <w:szCs w:val="18"/>
        </w:rPr>
        <w:t>appaltante accerti la sussistenza di rilevanti indizi tali da far ritenere che le offerte degli operatori economici siano imputabili ad un unico centro decisiona</w:t>
      </w:r>
      <w:bookmarkEnd w:id="251"/>
      <w:r w:rsidRPr="009A22CE">
        <w:rPr>
          <w:rFonts w:cstheme="minorHAnsi"/>
          <w:iCs/>
          <w:szCs w:val="18"/>
        </w:rPr>
        <w:t>le a cagione di accordi intercorsi con altri operatori economici partecipanti alla stessa gara.</w:t>
      </w:r>
    </w:p>
    <w:p w14:paraId="009037DA" w14:textId="77777777" w:rsidR="0024002D" w:rsidRDefault="0024002D" w:rsidP="0024002D">
      <w:pPr>
        <w:rPr>
          <w:rFonts w:cstheme="minorHAnsi"/>
          <w:szCs w:val="18"/>
        </w:rPr>
      </w:pPr>
      <w:r w:rsidRPr="009A22CE">
        <w:rPr>
          <w:rFonts w:cstheme="minorHAnsi"/>
          <w:szCs w:val="18"/>
        </w:rPr>
        <w:t xml:space="preserve">Nel caso venga accertato quanto sopra, si provvede ad informare gli operatori economici coinvolti i quali possono, entro 10 giorni dimostrare che la circostanza non ha influito sulla gara, né è idonea a incidere sulla capacità di rispettare gli obblighi contrattuali. </w:t>
      </w:r>
    </w:p>
    <w:p w14:paraId="37BB5D7E" w14:textId="77777777" w:rsidR="0024002D" w:rsidRPr="009A22CE" w:rsidRDefault="0024002D" w:rsidP="0024002D">
      <w:pPr>
        <w:rPr>
          <w:rFonts w:cstheme="minorHAnsi"/>
          <w:szCs w:val="18"/>
        </w:rPr>
      </w:pPr>
      <w:r w:rsidRPr="009A22CE">
        <w:rPr>
          <w:rFonts w:cstheme="minorHAnsi"/>
          <w:szCs w:val="18"/>
        </w:rPr>
        <w:t xml:space="preserve">Le aggregazioni di retisti di cui all’articolo 65, comma 2 </w:t>
      </w:r>
      <w:proofErr w:type="spellStart"/>
      <w:r w:rsidRPr="009A22CE">
        <w:rPr>
          <w:rFonts w:cstheme="minorHAnsi"/>
          <w:szCs w:val="18"/>
        </w:rPr>
        <w:t>let</w:t>
      </w:r>
      <w:r w:rsidR="008516B0">
        <w:rPr>
          <w:rFonts w:cstheme="minorHAnsi"/>
          <w:szCs w:val="18"/>
        </w:rPr>
        <w:t>t</w:t>
      </w:r>
      <w:proofErr w:type="spellEnd"/>
      <w:r w:rsidR="008516B0">
        <w:rPr>
          <w:rFonts w:cstheme="minorHAnsi"/>
          <w:szCs w:val="18"/>
        </w:rPr>
        <w:t>.</w:t>
      </w:r>
      <w:r w:rsidRPr="009A22CE">
        <w:rPr>
          <w:rFonts w:cstheme="minorHAnsi"/>
          <w:szCs w:val="18"/>
        </w:rPr>
        <w:t xml:space="preserve"> g) del Codice, rispettano la disciplina prevista per gli RTI in quanto compatibile. In particolare:</w:t>
      </w:r>
    </w:p>
    <w:p w14:paraId="29FE8690" w14:textId="77777777" w:rsidR="0024002D" w:rsidRPr="009A22CE" w:rsidRDefault="0024002D" w:rsidP="00870AE6">
      <w:pPr>
        <w:pStyle w:val="Paragrafoelenco"/>
        <w:widowControl/>
        <w:numPr>
          <w:ilvl w:val="3"/>
          <w:numId w:val="50"/>
        </w:numPr>
        <w:ind w:left="567" w:hanging="284"/>
        <w:rPr>
          <w:rFonts w:cstheme="minorHAnsi"/>
          <w:szCs w:val="18"/>
        </w:rPr>
      </w:pPr>
      <w:r w:rsidRPr="009A22CE">
        <w:rPr>
          <w:rFonts w:cstheme="minorHAnsi"/>
          <w:szCs w:val="18"/>
        </w:rPr>
        <w:t>nel caso in cui la rete sia dotata di organo comune con potere di rappresentanza e soggettività giuridica (cd. Rete – soggetto), l’aggregazione di retisti partecipa a mezzo dell’organo comune, che assume il ruolo del mandatario, qualora in possesso dei relativi requisiti. L’organo comune può indicare anche solo alcuni tra i retisti per la partecipazione alla gara ma deve obbligatoriamente far parte di questi;</w:t>
      </w:r>
    </w:p>
    <w:p w14:paraId="247D14D0" w14:textId="77777777" w:rsidR="0024002D" w:rsidRPr="009A22CE" w:rsidRDefault="0024002D" w:rsidP="00870AE6">
      <w:pPr>
        <w:pStyle w:val="Paragrafoelenco"/>
        <w:widowControl/>
        <w:numPr>
          <w:ilvl w:val="3"/>
          <w:numId w:val="50"/>
        </w:numPr>
        <w:ind w:left="567" w:hanging="284"/>
        <w:rPr>
          <w:rFonts w:cstheme="minorHAnsi"/>
          <w:szCs w:val="18"/>
        </w:rPr>
      </w:pPr>
      <w:r w:rsidRPr="009A22CE">
        <w:rPr>
          <w:rFonts w:cstheme="minorHAnsi"/>
          <w:szCs w:val="18"/>
        </w:rPr>
        <w:t xml:space="preserve">nel caso in cui la rete sia dotata di organo comune con potere di rappresentanza ma priva di soggettività giuridica (cd. Rete – contratto), l’aggregazione di retisti partecipa a mezzo dell’organo comune, che assume il ruolo del mandatario, qualora in possesso dei requisiti previsti per la mandataria e qualora il contratto di rete rechi mandato allo stesso a presentare domanda di partecipazione o offerta per determinate tipologie di procedure di gara. L’organo comune può indicare anche solo alcuni tra i retisti per la partecipazione alla gara ma deve obbligatoriamente far parte di questi; </w:t>
      </w:r>
    </w:p>
    <w:p w14:paraId="6D942283" w14:textId="77777777" w:rsidR="0024002D" w:rsidRPr="009A22CE" w:rsidRDefault="0024002D" w:rsidP="00870AE6">
      <w:pPr>
        <w:pStyle w:val="Paragrafoelenco"/>
        <w:widowControl/>
        <w:numPr>
          <w:ilvl w:val="3"/>
          <w:numId w:val="50"/>
        </w:numPr>
        <w:ind w:left="567" w:hanging="284"/>
        <w:rPr>
          <w:rFonts w:cstheme="minorHAnsi"/>
          <w:szCs w:val="18"/>
        </w:rPr>
      </w:pPr>
      <w:r w:rsidRPr="009A22CE">
        <w:rPr>
          <w:rFonts w:cstheme="minorHAnsi"/>
          <w:szCs w:val="18"/>
        </w:rPr>
        <w:t>nel caso in cui la rete sia dotata di organo comune privo di potere di rappresentanza ovvero sia sprovvista di organo comune, oppure se l’organo comune è privo dei requisiti di qualificazione, l’aggregazione di retisti partecipa nella forma del raggruppamento costituito o costituendo, con applicazione integrale delle relative regole.</w:t>
      </w:r>
    </w:p>
    <w:p w14:paraId="66FCE935" w14:textId="77777777" w:rsidR="0024002D" w:rsidRPr="00BC370D" w:rsidRDefault="0024002D" w:rsidP="0024002D">
      <w:pPr>
        <w:rPr>
          <w:rFonts w:cstheme="minorHAnsi"/>
          <w:sz w:val="28"/>
        </w:rPr>
      </w:pPr>
      <w:r w:rsidRPr="009A22CE">
        <w:rPr>
          <w:rFonts w:cstheme="minorHAnsi"/>
          <w:szCs w:val="18"/>
        </w:rPr>
        <w:t xml:space="preserve">Per tutte le tipologie di rete, la partecipazione congiunta alle gare deve risultare individuata nel contratto di rete come </w:t>
      </w:r>
      <w:r w:rsidRPr="00BC370D">
        <w:rPr>
          <w:rFonts w:cstheme="minorHAnsi"/>
          <w:szCs w:val="18"/>
        </w:rPr>
        <w:t>uno degli scopi strategici inclusi nel programma comune, mentre la durata dello stesso dovrà essere commisurata ai tempi di realizzazione dell’appalto.</w:t>
      </w:r>
    </w:p>
    <w:p w14:paraId="0F8B8C92" w14:textId="77777777" w:rsidR="00D47462" w:rsidRPr="00BC370D" w:rsidRDefault="00D47462" w:rsidP="00D47462">
      <w:pPr>
        <w:rPr>
          <w:rFonts w:cstheme="minorHAnsi"/>
          <w:strike/>
          <w:szCs w:val="18"/>
        </w:rPr>
      </w:pPr>
      <w:r w:rsidRPr="00BC370D">
        <w:rPr>
          <w:rFonts w:cstheme="minorHAnsi"/>
          <w:szCs w:val="18"/>
        </w:rPr>
        <w:t>Ad un raggruppamento temporaneo può partecipare anche un consorzio di cui all’art</w:t>
      </w:r>
      <w:r w:rsidR="008516B0">
        <w:rPr>
          <w:rFonts w:cstheme="minorHAnsi"/>
          <w:szCs w:val="18"/>
        </w:rPr>
        <w:t>.</w:t>
      </w:r>
      <w:r w:rsidRPr="00BC370D">
        <w:rPr>
          <w:rFonts w:cstheme="minorHAnsi"/>
          <w:szCs w:val="18"/>
        </w:rPr>
        <w:t xml:space="preserve"> 65, comma </w:t>
      </w:r>
      <w:r w:rsidR="008516B0">
        <w:rPr>
          <w:rFonts w:cstheme="minorHAnsi"/>
          <w:szCs w:val="18"/>
        </w:rPr>
        <w:t>2</w:t>
      </w:r>
      <w:r w:rsidRPr="00BC370D">
        <w:rPr>
          <w:rFonts w:cstheme="minorHAnsi"/>
          <w:szCs w:val="18"/>
        </w:rPr>
        <w:t xml:space="preserve">, </w:t>
      </w:r>
      <w:proofErr w:type="spellStart"/>
      <w:proofErr w:type="gramStart"/>
      <w:r w:rsidRPr="00BC370D">
        <w:rPr>
          <w:rFonts w:cstheme="minorHAnsi"/>
          <w:szCs w:val="18"/>
        </w:rPr>
        <w:t>lett</w:t>
      </w:r>
      <w:r w:rsidR="008516B0">
        <w:rPr>
          <w:rFonts w:cstheme="minorHAnsi"/>
          <w:szCs w:val="18"/>
        </w:rPr>
        <w:t>.</w:t>
      </w:r>
      <w:r w:rsidRPr="00BC370D">
        <w:rPr>
          <w:rFonts w:cstheme="minorHAnsi"/>
          <w:szCs w:val="18"/>
        </w:rPr>
        <w:t>b</w:t>
      </w:r>
      <w:proofErr w:type="spellEnd"/>
      <w:proofErr w:type="gramEnd"/>
      <w:r w:rsidRPr="00BC370D">
        <w:rPr>
          <w:rFonts w:cstheme="minorHAnsi"/>
          <w:szCs w:val="18"/>
        </w:rPr>
        <w:t>), c), d) del Codice</w:t>
      </w:r>
      <w:r w:rsidR="00BC370D" w:rsidRPr="00BC370D">
        <w:rPr>
          <w:rFonts w:cstheme="minorHAnsi"/>
          <w:szCs w:val="18"/>
        </w:rPr>
        <w:t>.</w:t>
      </w:r>
    </w:p>
    <w:p w14:paraId="779C693E" w14:textId="77777777" w:rsidR="0024002D" w:rsidRPr="009A22CE" w:rsidRDefault="0024002D" w:rsidP="0024002D">
      <w:pPr>
        <w:rPr>
          <w:rFonts w:cstheme="minorHAnsi"/>
          <w:sz w:val="28"/>
        </w:rPr>
      </w:pPr>
      <w:r w:rsidRPr="00BC370D">
        <w:rPr>
          <w:rFonts w:cstheme="minorHAnsi"/>
          <w:szCs w:val="18"/>
        </w:rPr>
        <w:t>L’impresa in concordato preventivo con continuità aziendale può concorrere anche riunita in RTI di imprese e sempre che le altre imprese aderenti</w:t>
      </w:r>
      <w:r w:rsidRPr="009A22CE">
        <w:rPr>
          <w:rFonts w:cstheme="minorHAnsi"/>
          <w:szCs w:val="18"/>
        </w:rPr>
        <w:t xml:space="preserve"> al RTI non siano assoggettate ad una procedura concorsuale.  </w:t>
      </w:r>
    </w:p>
    <w:p w14:paraId="7C883931" w14:textId="77777777" w:rsidR="0024002D" w:rsidRPr="009A22CE" w:rsidRDefault="0024002D" w:rsidP="0024002D">
      <w:pPr>
        <w:pStyle w:val="Titolo2"/>
      </w:pPr>
      <w:bookmarkStart w:id="252" w:name="_Toc161737516"/>
      <w:bookmarkStart w:id="253" w:name="_Toc162256158"/>
      <w:bookmarkStart w:id="254" w:name="_Toc162257310"/>
      <w:bookmarkStart w:id="255" w:name="_Toc161737517"/>
      <w:bookmarkStart w:id="256" w:name="_Toc162256159"/>
      <w:bookmarkStart w:id="257" w:name="_Toc162257311"/>
      <w:bookmarkStart w:id="258" w:name="_Toc161737518"/>
      <w:bookmarkStart w:id="259" w:name="_Toc162256160"/>
      <w:bookmarkStart w:id="260" w:name="_Toc162257312"/>
      <w:bookmarkStart w:id="261" w:name="_Toc482025712"/>
      <w:bookmarkStart w:id="262" w:name="_Toc482097535"/>
      <w:bookmarkStart w:id="263" w:name="_Toc482097624"/>
      <w:bookmarkStart w:id="264" w:name="_Toc482097713"/>
      <w:bookmarkStart w:id="265" w:name="_Toc482097905"/>
      <w:bookmarkStart w:id="266" w:name="_Toc482099003"/>
      <w:bookmarkStart w:id="267" w:name="_Toc482100720"/>
      <w:bookmarkStart w:id="268" w:name="_Toc482100877"/>
      <w:bookmarkStart w:id="269" w:name="_Toc482101303"/>
      <w:bookmarkStart w:id="270" w:name="_Toc482101440"/>
      <w:bookmarkStart w:id="271" w:name="_Toc482101555"/>
      <w:bookmarkStart w:id="272" w:name="_Toc482101730"/>
      <w:bookmarkStart w:id="273" w:name="_Toc482101823"/>
      <w:bookmarkStart w:id="274" w:name="_Toc482101918"/>
      <w:bookmarkStart w:id="275" w:name="_Toc482102013"/>
      <w:bookmarkStart w:id="276" w:name="_Toc482102107"/>
      <w:bookmarkStart w:id="277" w:name="_Toc482351971"/>
      <w:bookmarkStart w:id="278" w:name="_Toc482352061"/>
      <w:bookmarkStart w:id="279" w:name="_Toc482352151"/>
      <w:bookmarkStart w:id="280" w:name="_Toc482352241"/>
      <w:bookmarkStart w:id="281" w:name="_Toc482633081"/>
      <w:bookmarkStart w:id="282" w:name="_Toc482641258"/>
      <w:bookmarkStart w:id="283" w:name="_Toc482712704"/>
      <w:bookmarkStart w:id="284" w:name="_Toc482959474"/>
      <w:bookmarkStart w:id="285" w:name="_Toc482959584"/>
      <w:bookmarkStart w:id="286" w:name="_Toc482959694"/>
      <w:bookmarkStart w:id="287" w:name="_Toc482978813"/>
      <w:bookmarkStart w:id="288" w:name="_Toc482978922"/>
      <w:bookmarkStart w:id="289" w:name="_Toc482979030"/>
      <w:bookmarkStart w:id="290" w:name="_Toc482979141"/>
      <w:bookmarkStart w:id="291" w:name="_Toc482979250"/>
      <w:bookmarkStart w:id="292" w:name="_Toc482979359"/>
      <w:bookmarkStart w:id="293" w:name="_Toc482979467"/>
      <w:bookmarkStart w:id="294" w:name="_Toc482979576"/>
      <w:bookmarkStart w:id="295" w:name="_Toc482979674"/>
      <w:bookmarkStart w:id="296" w:name="_Toc483233635"/>
      <w:bookmarkStart w:id="297" w:name="_Toc483302335"/>
      <w:bookmarkStart w:id="298" w:name="_Toc483315885"/>
      <w:bookmarkStart w:id="299" w:name="_Toc483316090"/>
      <w:bookmarkStart w:id="300" w:name="_Toc483316293"/>
      <w:bookmarkStart w:id="301" w:name="_Toc483316424"/>
      <w:bookmarkStart w:id="302" w:name="_Toc483325727"/>
      <w:bookmarkStart w:id="303" w:name="_Toc483401206"/>
      <w:bookmarkStart w:id="304" w:name="_Toc483474003"/>
      <w:bookmarkStart w:id="305" w:name="_Toc483571432"/>
      <w:bookmarkStart w:id="306" w:name="_Toc483571553"/>
      <w:bookmarkStart w:id="307" w:name="_Toc483906930"/>
      <w:bookmarkStart w:id="308" w:name="_Toc484010680"/>
      <w:bookmarkStart w:id="309" w:name="_Toc484010802"/>
      <w:bookmarkStart w:id="310" w:name="_Toc484010926"/>
      <w:bookmarkStart w:id="311" w:name="_Toc484011048"/>
      <w:bookmarkStart w:id="312" w:name="_Toc484011170"/>
      <w:bookmarkStart w:id="313" w:name="_Toc484011645"/>
      <w:bookmarkStart w:id="314" w:name="_Toc484097719"/>
      <w:bookmarkStart w:id="315" w:name="_Toc484428891"/>
      <w:bookmarkStart w:id="316" w:name="_Toc484429061"/>
      <w:bookmarkStart w:id="317" w:name="_Toc484438636"/>
      <w:bookmarkStart w:id="318" w:name="_Toc484438760"/>
      <w:bookmarkStart w:id="319" w:name="_Toc484438884"/>
      <w:bookmarkStart w:id="320" w:name="_Toc484439804"/>
      <w:bookmarkStart w:id="321" w:name="_Toc484439927"/>
      <w:bookmarkStart w:id="322" w:name="_Toc484440051"/>
      <w:bookmarkStart w:id="323" w:name="_Toc484440411"/>
      <w:bookmarkStart w:id="324" w:name="_Toc484448070"/>
      <w:bookmarkStart w:id="325" w:name="_Toc484448195"/>
      <w:bookmarkStart w:id="326" w:name="_Toc484448319"/>
      <w:bookmarkStart w:id="327" w:name="_Toc484448443"/>
      <w:bookmarkStart w:id="328" w:name="_Toc484448567"/>
      <w:bookmarkStart w:id="329" w:name="_Toc484448691"/>
      <w:bookmarkStart w:id="330" w:name="_Toc484448814"/>
      <w:bookmarkStart w:id="331" w:name="_Toc484448938"/>
      <w:bookmarkStart w:id="332" w:name="_Toc484449062"/>
      <w:bookmarkStart w:id="333" w:name="_Toc484526557"/>
      <w:bookmarkStart w:id="334" w:name="_Toc484605277"/>
      <w:bookmarkStart w:id="335" w:name="_Toc484605401"/>
      <w:bookmarkStart w:id="336" w:name="_Toc484688270"/>
      <w:bookmarkStart w:id="337" w:name="_Toc484688825"/>
      <w:bookmarkStart w:id="338" w:name="_Toc485218261"/>
      <w:bookmarkStart w:id="339" w:name="_Toc482025713"/>
      <w:bookmarkStart w:id="340" w:name="_Toc482097536"/>
      <w:bookmarkStart w:id="341" w:name="_Toc482097625"/>
      <w:bookmarkStart w:id="342" w:name="_Toc482097714"/>
      <w:bookmarkStart w:id="343" w:name="_Toc482097906"/>
      <w:bookmarkStart w:id="344" w:name="_Toc482099004"/>
      <w:bookmarkStart w:id="345" w:name="_Toc482100721"/>
      <w:bookmarkStart w:id="346" w:name="_Toc482100878"/>
      <w:bookmarkStart w:id="347" w:name="_Toc482101304"/>
      <w:bookmarkStart w:id="348" w:name="_Toc482101441"/>
      <w:bookmarkStart w:id="349" w:name="_Toc482101556"/>
      <w:bookmarkStart w:id="350" w:name="_Toc482101731"/>
      <w:bookmarkStart w:id="351" w:name="_Toc482101824"/>
      <w:bookmarkStart w:id="352" w:name="_Toc482101919"/>
      <w:bookmarkStart w:id="353" w:name="_Toc482102014"/>
      <w:bookmarkStart w:id="354" w:name="_Toc482102108"/>
      <w:bookmarkStart w:id="355" w:name="_Toc482351972"/>
      <w:bookmarkStart w:id="356" w:name="_Toc482352062"/>
      <w:bookmarkStart w:id="357" w:name="_Toc482352152"/>
      <w:bookmarkStart w:id="358" w:name="_Toc482352242"/>
      <w:bookmarkStart w:id="359" w:name="_Toc482633082"/>
      <w:bookmarkStart w:id="360" w:name="_Toc482641259"/>
      <w:bookmarkStart w:id="361" w:name="_Toc482712705"/>
      <w:bookmarkStart w:id="362" w:name="_Toc482959475"/>
      <w:bookmarkStart w:id="363" w:name="_Toc482959585"/>
      <w:bookmarkStart w:id="364" w:name="_Toc482959695"/>
      <w:bookmarkStart w:id="365" w:name="_Toc482978814"/>
      <w:bookmarkStart w:id="366" w:name="_Toc482978923"/>
      <w:bookmarkStart w:id="367" w:name="_Toc482979031"/>
      <w:bookmarkStart w:id="368" w:name="_Toc482979142"/>
      <w:bookmarkStart w:id="369" w:name="_Toc482979251"/>
      <w:bookmarkStart w:id="370" w:name="_Toc482979360"/>
      <w:bookmarkStart w:id="371" w:name="_Toc482979468"/>
      <w:bookmarkStart w:id="372" w:name="_Toc482979577"/>
      <w:bookmarkStart w:id="373" w:name="_Toc482979675"/>
      <w:bookmarkStart w:id="374" w:name="_Toc483233636"/>
      <w:bookmarkStart w:id="375" w:name="_Toc483302336"/>
      <w:bookmarkStart w:id="376" w:name="_Toc483315886"/>
      <w:bookmarkStart w:id="377" w:name="_Toc483316091"/>
      <w:bookmarkStart w:id="378" w:name="_Toc483316294"/>
      <w:bookmarkStart w:id="379" w:name="_Toc483316425"/>
      <w:bookmarkStart w:id="380" w:name="_Toc483325728"/>
      <w:bookmarkStart w:id="381" w:name="_Toc483401207"/>
      <w:bookmarkStart w:id="382" w:name="_Toc483474004"/>
      <w:bookmarkStart w:id="383" w:name="_Toc483571433"/>
      <w:bookmarkStart w:id="384" w:name="_Toc483571554"/>
      <w:bookmarkStart w:id="385" w:name="_Toc483906931"/>
      <w:bookmarkStart w:id="386" w:name="_Toc484010681"/>
      <w:bookmarkStart w:id="387" w:name="_Toc484010803"/>
      <w:bookmarkStart w:id="388" w:name="_Toc484010927"/>
      <w:bookmarkStart w:id="389" w:name="_Toc484011049"/>
      <w:bookmarkStart w:id="390" w:name="_Toc484011171"/>
      <w:bookmarkStart w:id="391" w:name="_Toc484011646"/>
      <w:bookmarkStart w:id="392" w:name="_Toc484097720"/>
      <w:bookmarkStart w:id="393" w:name="_Toc484428892"/>
      <w:bookmarkStart w:id="394" w:name="_Toc484429062"/>
      <w:bookmarkStart w:id="395" w:name="_Toc484438637"/>
      <w:bookmarkStart w:id="396" w:name="_Toc484438761"/>
      <w:bookmarkStart w:id="397" w:name="_Toc484438885"/>
      <w:bookmarkStart w:id="398" w:name="_Toc484439805"/>
      <w:bookmarkStart w:id="399" w:name="_Toc484439928"/>
      <w:bookmarkStart w:id="400" w:name="_Toc484440052"/>
      <w:bookmarkStart w:id="401" w:name="_Toc484440412"/>
      <w:bookmarkStart w:id="402" w:name="_Toc484448071"/>
      <w:bookmarkStart w:id="403" w:name="_Toc484448196"/>
      <w:bookmarkStart w:id="404" w:name="_Toc484448320"/>
      <w:bookmarkStart w:id="405" w:name="_Toc484448444"/>
      <w:bookmarkStart w:id="406" w:name="_Toc484448568"/>
      <w:bookmarkStart w:id="407" w:name="_Toc484448692"/>
      <w:bookmarkStart w:id="408" w:name="_Toc484448815"/>
      <w:bookmarkStart w:id="409" w:name="_Toc484448939"/>
      <w:bookmarkStart w:id="410" w:name="_Toc484449063"/>
      <w:bookmarkStart w:id="411" w:name="_Toc484526558"/>
      <w:bookmarkStart w:id="412" w:name="_Toc484605278"/>
      <w:bookmarkStart w:id="413" w:name="_Toc484605402"/>
      <w:bookmarkStart w:id="414" w:name="_Toc484688271"/>
      <w:bookmarkStart w:id="415" w:name="_Toc484688826"/>
      <w:bookmarkStart w:id="416" w:name="_Toc485218262"/>
      <w:bookmarkStart w:id="417" w:name="_Toc482025714"/>
      <w:bookmarkStart w:id="418" w:name="_Toc482097537"/>
      <w:bookmarkStart w:id="419" w:name="_Toc482097626"/>
      <w:bookmarkStart w:id="420" w:name="_Toc482097715"/>
      <w:bookmarkStart w:id="421" w:name="_Toc482097907"/>
      <w:bookmarkStart w:id="422" w:name="_Toc482099005"/>
      <w:bookmarkStart w:id="423" w:name="_Toc482100722"/>
      <w:bookmarkStart w:id="424" w:name="_Toc482100879"/>
      <w:bookmarkStart w:id="425" w:name="_Toc482101305"/>
      <w:bookmarkStart w:id="426" w:name="_Toc482101442"/>
      <w:bookmarkStart w:id="427" w:name="_Toc482101557"/>
      <w:bookmarkStart w:id="428" w:name="_Toc482101732"/>
      <w:bookmarkStart w:id="429" w:name="_Toc482101825"/>
      <w:bookmarkStart w:id="430" w:name="_Toc482101920"/>
      <w:bookmarkStart w:id="431" w:name="_Toc482102015"/>
      <w:bookmarkStart w:id="432" w:name="_Toc482102109"/>
      <w:bookmarkStart w:id="433" w:name="_Toc482351973"/>
      <w:bookmarkStart w:id="434" w:name="_Toc482352063"/>
      <w:bookmarkStart w:id="435" w:name="_Toc482352153"/>
      <w:bookmarkStart w:id="436" w:name="_Toc482352243"/>
      <w:bookmarkStart w:id="437" w:name="_Toc482633083"/>
      <w:bookmarkStart w:id="438" w:name="_Toc482641260"/>
      <w:bookmarkStart w:id="439" w:name="_Toc482712706"/>
      <w:bookmarkStart w:id="440" w:name="_Toc482959476"/>
      <w:bookmarkStart w:id="441" w:name="_Toc482959586"/>
      <w:bookmarkStart w:id="442" w:name="_Toc482959696"/>
      <w:bookmarkStart w:id="443" w:name="_Toc482978815"/>
      <w:bookmarkStart w:id="444" w:name="_Toc482978924"/>
      <w:bookmarkStart w:id="445" w:name="_Toc482979032"/>
      <w:bookmarkStart w:id="446" w:name="_Toc482979143"/>
      <w:bookmarkStart w:id="447" w:name="_Toc482979252"/>
      <w:bookmarkStart w:id="448" w:name="_Toc482979361"/>
      <w:bookmarkStart w:id="449" w:name="_Toc482979469"/>
      <w:bookmarkStart w:id="450" w:name="_Toc482979578"/>
      <w:bookmarkStart w:id="451" w:name="_Toc482979676"/>
      <w:bookmarkStart w:id="452" w:name="_Toc483233637"/>
      <w:bookmarkStart w:id="453" w:name="_Toc483302337"/>
      <w:bookmarkStart w:id="454" w:name="_Toc483315887"/>
      <w:bookmarkStart w:id="455" w:name="_Toc483316092"/>
      <w:bookmarkStart w:id="456" w:name="_Toc483316295"/>
      <w:bookmarkStart w:id="457" w:name="_Toc483316426"/>
      <w:bookmarkStart w:id="458" w:name="_Toc483325729"/>
      <w:bookmarkStart w:id="459" w:name="_Toc483401208"/>
      <w:bookmarkStart w:id="460" w:name="_Toc483474005"/>
      <w:bookmarkStart w:id="461" w:name="_Toc483571434"/>
      <w:bookmarkStart w:id="462" w:name="_Toc483571555"/>
      <w:bookmarkStart w:id="463" w:name="_Toc483906932"/>
      <w:bookmarkStart w:id="464" w:name="_Toc484010682"/>
      <w:bookmarkStart w:id="465" w:name="_Toc484010804"/>
      <w:bookmarkStart w:id="466" w:name="_Toc484010928"/>
      <w:bookmarkStart w:id="467" w:name="_Toc484011050"/>
      <w:bookmarkStart w:id="468" w:name="_Toc484011172"/>
      <w:bookmarkStart w:id="469" w:name="_Toc484011647"/>
      <w:bookmarkStart w:id="470" w:name="_Toc484097721"/>
      <w:bookmarkStart w:id="471" w:name="_Toc484428893"/>
      <w:bookmarkStart w:id="472" w:name="_Toc484429063"/>
      <w:bookmarkStart w:id="473" w:name="_Toc484438638"/>
      <w:bookmarkStart w:id="474" w:name="_Toc484438762"/>
      <w:bookmarkStart w:id="475" w:name="_Toc484438886"/>
      <w:bookmarkStart w:id="476" w:name="_Toc484439806"/>
      <w:bookmarkStart w:id="477" w:name="_Toc484439929"/>
      <w:bookmarkStart w:id="478" w:name="_Toc484440053"/>
      <w:bookmarkStart w:id="479" w:name="_Toc484440413"/>
      <w:bookmarkStart w:id="480" w:name="_Toc484448072"/>
      <w:bookmarkStart w:id="481" w:name="_Toc484448197"/>
      <w:bookmarkStart w:id="482" w:name="_Toc484448321"/>
      <w:bookmarkStart w:id="483" w:name="_Toc484448445"/>
      <w:bookmarkStart w:id="484" w:name="_Toc484448569"/>
      <w:bookmarkStart w:id="485" w:name="_Toc484448693"/>
      <w:bookmarkStart w:id="486" w:name="_Toc484448816"/>
      <w:bookmarkStart w:id="487" w:name="_Toc484448940"/>
      <w:bookmarkStart w:id="488" w:name="_Toc484449064"/>
      <w:bookmarkStart w:id="489" w:name="_Toc484526559"/>
      <w:bookmarkStart w:id="490" w:name="_Toc484605279"/>
      <w:bookmarkStart w:id="491" w:name="_Toc484605403"/>
      <w:bookmarkStart w:id="492" w:name="_Toc484688272"/>
      <w:bookmarkStart w:id="493" w:name="_Toc484688827"/>
      <w:bookmarkStart w:id="494" w:name="_Toc485218263"/>
      <w:bookmarkStart w:id="495" w:name="_Toc482025715"/>
      <w:bookmarkStart w:id="496" w:name="_Toc482097538"/>
      <w:bookmarkStart w:id="497" w:name="_Toc482097627"/>
      <w:bookmarkStart w:id="498" w:name="_Toc482097716"/>
      <w:bookmarkStart w:id="499" w:name="_Toc482097908"/>
      <w:bookmarkStart w:id="500" w:name="_Toc482099006"/>
      <w:bookmarkStart w:id="501" w:name="_Toc482100723"/>
      <w:bookmarkStart w:id="502" w:name="_Toc482100880"/>
      <w:bookmarkStart w:id="503" w:name="_Toc482101306"/>
      <w:bookmarkStart w:id="504" w:name="_Toc482101443"/>
      <w:bookmarkStart w:id="505" w:name="_Toc482101558"/>
      <w:bookmarkStart w:id="506" w:name="_Toc482101733"/>
      <w:bookmarkStart w:id="507" w:name="_Toc482101826"/>
      <w:bookmarkStart w:id="508" w:name="_Toc482101921"/>
      <w:bookmarkStart w:id="509" w:name="_Toc482102016"/>
      <w:bookmarkStart w:id="510" w:name="_Toc482102110"/>
      <w:bookmarkStart w:id="511" w:name="_Toc482351974"/>
      <w:bookmarkStart w:id="512" w:name="_Toc482352064"/>
      <w:bookmarkStart w:id="513" w:name="_Toc482352154"/>
      <w:bookmarkStart w:id="514" w:name="_Toc482352244"/>
      <w:bookmarkStart w:id="515" w:name="_Toc482633084"/>
      <w:bookmarkStart w:id="516" w:name="_Toc482641261"/>
      <w:bookmarkStart w:id="517" w:name="_Toc482712707"/>
      <w:bookmarkStart w:id="518" w:name="_Toc482959477"/>
      <w:bookmarkStart w:id="519" w:name="_Toc482959587"/>
      <w:bookmarkStart w:id="520" w:name="_Toc482959697"/>
      <w:bookmarkStart w:id="521" w:name="_Toc482978816"/>
      <w:bookmarkStart w:id="522" w:name="_Toc482978925"/>
      <w:bookmarkStart w:id="523" w:name="_Toc482979033"/>
      <w:bookmarkStart w:id="524" w:name="_Toc482979144"/>
      <w:bookmarkStart w:id="525" w:name="_Toc482979253"/>
      <w:bookmarkStart w:id="526" w:name="_Toc482979362"/>
      <w:bookmarkStart w:id="527" w:name="_Toc482979470"/>
      <w:bookmarkStart w:id="528" w:name="_Toc482979579"/>
      <w:bookmarkStart w:id="529" w:name="_Toc482979677"/>
      <w:bookmarkStart w:id="530" w:name="_Toc483233638"/>
      <w:bookmarkStart w:id="531" w:name="_Toc483302338"/>
      <w:bookmarkStart w:id="532" w:name="_Toc483315888"/>
      <w:bookmarkStart w:id="533" w:name="_Toc483316093"/>
      <w:bookmarkStart w:id="534" w:name="_Toc483316296"/>
      <w:bookmarkStart w:id="535" w:name="_Toc483316427"/>
      <w:bookmarkStart w:id="536" w:name="_Toc483325730"/>
      <w:bookmarkStart w:id="537" w:name="_Toc483401209"/>
      <w:bookmarkStart w:id="538" w:name="_Toc483474006"/>
      <w:bookmarkStart w:id="539" w:name="_Toc483571435"/>
      <w:bookmarkStart w:id="540" w:name="_Toc483571556"/>
      <w:bookmarkStart w:id="541" w:name="_Toc483906933"/>
      <w:bookmarkStart w:id="542" w:name="_Toc484010683"/>
      <w:bookmarkStart w:id="543" w:name="_Toc484010805"/>
      <w:bookmarkStart w:id="544" w:name="_Toc484010929"/>
      <w:bookmarkStart w:id="545" w:name="_Toc484011051"/>
      <w:bookmarkStart w:id="546" w:name="_Toc484011173"/>
      <w:bookmarkStart w:id="547" w:name="_Toc484011648"/>
      <w:bookmarkStart w:id="548" w:name="_Toc484097722"/>
      <w:bookmarkStart w:id="549" w:name="_Toc484428894"/>
      <w:bookmarkStart w:id="550" w:name="_Toc484429064"/>
      <w:bookmarkStart w:id="551" w:name="_Toc484438639"/>
      <w:bookmarkStart w:id="552" w:name="_Toc484438763"/>
      <w:bookmarkStart w:id="553" w:name="_Toc484438887"/>
      <w:bookmarkStart w:id="554" w:name="_Toc484439807"/>
      <w:bookmarkStart w:id="555" w:name="_Toc484439930"/>
      <w:bookmarkStart w:id="556" w:name="_Toc484440054"/>
      <w:bookmarkStart w:id="557" w:name="_Toc484440414"/>
      <w:bookmarkStart w:id="558" w:name="_Toc484448073"/>
      <w:bookmarkStart w:id="559" w:name="_Toc484448198"/>
      <w:bookmarkStart w:id="560" w:name="_Toc484448322"/>
      <w:bookmarkStart w:id="561" w:name="_Toc484448446"/>
      <w:bookmarkStart w:id="562" w:name="_Toc484448570"/>
      <w:bookmarkStart w:id="563" w:name="_Toc484448694"/>
      <w:bookmarkStart w:id="564" w:name="_Toc484448817"/>
      <w:bookmarkStart w:id="565" w:name="_Toc484448941"/>
      <w:bookmarkStart w:id="566" w:name="_Toc484449065"/>
      <w:bookmarkStart w:id="567" w:name="_Toc484526560"/>
      <w:bookmarkStart w:id="568" w:name="_Toc484605280"/>
      <w:bookmarkStart w:id="569" w:name="_Toc484605404"/>
      <w:bookmarkStart w:id="570" w:name="_Toc484688273"/>
      <w:bookmarkStart w:id="571" w:name="_Toc484688828"/>
      <w:bookmarkStart w:id="572" w:name="_Toc485218264"/>
      <w:bookmarkStart w:id="573" w:name="_Toc482025716"/>
      <w:bookmarkStart w:id="574" w:name="_Toc482097539"/>
      <w:bookmarkStart w:id="575" w:name="_Toc482097628"/>
      <w:bookmarkStart w:id="576" w:name="_Toc482097717"/>
      <w:bookmarkStart w:id="577" w:name="_Toc482097909"/>
      <w:bookmarkStart w:id="578" w:name="_Toc482099007"/>
      <w:bookmarkStart w:id="579" w:name="_Toc482100724"/>
      <w:bookmarkStart w:id="580" w:name="_Toc482100881"/>
      <w:bookmarkStart w:id="581" w:name="_Toc482101307"/>
      <w:bookmarkStart w:id="582" w:name="_Toc482101444"/>
      <w:bookmarkStart w:id="583" w:name="_Toc482101559"/>
      <w:bookmarkStart w:id="584" w:name="_Toc482101734"/>
      <w:bookmarkStart w:id="585" w:name="_Toc482101827"/>
      <w:bookmarkStart w:id="586" w:name="_Toc482101922"/>
      <w:bookmarkStart w:id="587" w:name="_Toc482102017"/>
      <w:bookmarkStart w:id="588" w:name="_Toc482102111"/>
      <w:bookmarkStart w:id="589" w:name="_Toc482351975"/>
      <w:bookmarkStart w:id="590" w:name="_Toc482352065"/>
      <w:bookmarkStart w:id="591" w:name="_Toc482352155"/>
      <w:bookmarkStart w:id="592" w:name="_Toc482352245"/>
      <w:bookmarkStart w:id="593" w:name="_Toc482633085"/>
      <w:bookmarkStart w:id="594" w:name="_Toc482641262"/>
      <w:bookmarkStart w:id="595" w:name="_Toc482712708"/>
      <w:bookmarkStart w:id="596" w:name="_Toc482959478"/>
      <w:bookmarkStart w:id="597" w:name="_Toc482959588"/>
      <w:bookmarkStart w:id="598" w:name="_Toc482959698"/>
      <w:bookmarkStart w:id="599" w:name="_Toc482978817"/>
      <w:bookmarkStart w:id="600" w:name="_Toc482978926"/>
      <w:bookmarkStart w:id="601" w:name="_Toc482979034"/>
      <w:bookmarkStart w:id="602" w:name="_Toc482979145"/>
      <w:bookmarkStart w:id="603" w:name="_Toc482979254"/>
      <w:bookmarkStart w:id="604" w:name="_Toc482979363"/>
      <w:bookmarkStart w:id="605" w:name="_Toc482979471"/>
      <w:bookmarkStart w:id="606" w:name="_Toc482979580"/>
      <w:bookmarkStart w:id="607" w:name="_Toc482979678"/>
      <w:bookmarkStart w:id="608" w:name="_Toc483233639"/>
      <w:bookmarkStart w:id="609" w:name="_Toc483302339"/>
      <w:bookmarkStart w:id="610" w:name="_Toc483315889"/>
      <w:bookmarkStart w:id="611" w:name="_Toc483316094"/>
      <w:bookmarkStart w:id="612" w:name="_Toc483316297"/>
      <w:bookmarkStart w:id="613" w:name="_Toc483316428"/>
      <w:bookmarkStart w:id="614" w:name="_Toc483325731"/>
      <w:bookmarkStart w:id="615" w:name="_Toc483401210"/>
      <w:bookmarkStart w:id="616" w:name="_Toc483474007"/>
      <w:bookmarkStart w:id="617" w:name="_Toc483571436"/>
      <w:bookmarkStart w:id="618" w:name="_Toc483571557"/>
      <w:bookmarkStart w:id="619" w:name="_Toc483906934"/>
      <w:bookmarkStart w:id="620" w:name="_Toc484010684"/>
      <w:bookmarkStart w:id="621" w:name="_Toc484010806"/>
      <w:bookmarkStart w:id="622" w:name="_Toc484010930"/>
      <w:bookmarkStart w:id="623" w:name="_Toc484011052"/>
      <w:bookmarkStart w:id="624" w:name="_Toc484011174"/>
      <w:bookmarkStart w:id="625" w:name="_Toc484011649"/>
      <w:bookmarkStart w:id="626" w:name="_Toc484097723"/>
      <w:bookmarkStart w:id="627" w:name="_Toc484428895"/>
      <w:bookmarkStart w:id="628" w:name="_Toc484429065"/>
      <w:bookmarkStart w:id="629" w:name="_Toc484438640"/>
      <w:bookmarkStart w:id="630" w:name="_Toc484438764"/>
      <w:bookmarkStart w:id="631" w:name="_Toc484438888"/>
      <w:bookmarkStart w:id="632" w:name="_Toc484439808"/>
      <w:bookmarkStart w:id="633" w:name="_Toc484439931"/>
      <w:bookmarkStart w:id="634" w:name="_Toc484440055"/>
      <w:bookmarkStart w:id="635" w:name="_Toc484440415"/>
      <w:bookmarkStart w:id="636" w:name="_Toc484448074"/>
      <w:bookmarkStart w:id="637" w:name="_Toc484448199"/>
      <w:bookmarkStart w:id="638" w:name="_Toc484448323"/>
      <w:bookmarkStart w:id="639" w:name="_Toc484448447"/>
      <w:bookmarkStart w:id="640" w:name="_Toc484448571"/>
      <w:bookmarkStart w:id="641" w:name="_Toc484448695"/>
      <w:bookmarkStart w:id="642" w:name="_Toc484448818"/>
      <w:bookmarkStart w:id="643" w:name="_Toc484448942"/>
      <w:bookmarkStart w:id="644" w:name="_Toc484449066"/>
      <w:bookmarkStart w:id="645" w:name="_Toc484526561"/>
      <w:bookmarkStart w:id="646" w:name="_Toc484605281"/>
      <w:bookmarkStart w:id="647" w:name="_Toc484605405"/>
      <w:bookmarkStart w:id="648" w:name="_Toc484688274"/>
      <w:bookmarkStart w:id="649" w:name="_Toc484688829"/>
      <w:bookmarkStart w:id="650" w:name="_Toc485218265"/>
      <w:bookmarkStart w:id="651" w:name="_Toc482025717"/>
      <w:bookmarkStart w:id="652" w:name="_Toc482097540"/>
      <w:bookmarkStart w:id="653" w:name="_Toc482097629"/>
      <w:bookmarkStart w:id="654" w:name="_Toc482097718"/>
      <w:bookmarkStart w:id="655" w:name="_Toc482097910"/>
      <w:bookmarkStart w:id="656" w:name="_Toc482099008"/>
      <w:bookmarkStart w:id="657" w:name="_Toc482100725"/>
      <w:bookmarkStart w:id="658" w:name="_Toc482100882"/>
      <w:bookmarkStart w:id="659" w:name="_Toc482101308"/>
      <w:bookmarkStart w:id="660" w:name="_Toc482101445"/>
      <w:bookmarkStart w:id="661" w:name="_Toc482101560"/>
      <w:bookmarkStart w:id="662" w:name="_Toc482101735"/>
      <w:bookmarkStart w:id="663" w:name="_Toc482101828"/>
      <w:bookmarkStart w:id="664" w:name="_Toc482101923"/>
      <w:bookmarkStart w:id="665" w:name="_Toc482102018"/>
      <w:bookmarkStart w:id="666" w:name="_Toc482102112"/>
      <w:bookmarkStart w:id="667" w:name="_Toc482351976"/>
      <w:bookmarkStart w:id="668" w:name="_Toc482352066"/>
      <w:bookmarkStart w:id="669" w:name="_Toc482352156"/>
      <w:bookmarkStart w:id="670" w:name="_Toc482352246"/>
      <w:bookmarkStart w:id="671" w:name="_Toc482633086"/>
      <w:bookmarkStart w:id="672" w:name="_Toc482641263"/>
      <w:bookmarkStart w:id="673" w:name="_Toc482712709"/>
      <w:bookmarkStart w:id="674" w:name="_Toc482959479"/>
      <w:bookmarkStart w:id="675" w:name="_Toc482959589"/>
      <w:bookmarkStart w:id="676" w:name="_Toc482959699"/>
      <w:bookmarkStart w:id="677" w:name="_Toc482978818"/>
      <w:bookmarkStart w:id="678" w:name="_Toc482978927"/>
      <w:bookmarkStart w:id="679" w:name="_Toc482979035"/>
      <w:bookmarkStart w:id="680" w:name="_Toc482979146"/>
      <w:bookmarkStart w:id="681" w:name="_Toc482979255"/>
      <w:bookmarkStart w:id="682" w:name="_Toc482979364"/>
      <w:bookmarkStart w:id="683" w:name="_Toc482979472"/>
      <w:bookmarkStart w:id="684" w:name="_Toc482979581"/>
      <w:bookmarkStart w:id="685" w:name="_Toc482979679"/>
      <w:bookmarkStart w:id="686" w:name="_Toc483233640"/>
      <w:bookmarkStart w:id="687" w:name="_Toc483302340"/>
      <w:bookmarkStart w:id="688" w:name="_Toc483315890"/>
      <w:bookmarkStart w:id="689" w:name="_Toc483316095"/>
      <w:bookmarkStart w:id="690" w:name="_Toc483316298"/>
      <w:bookmarkStart w:id="691" w:name="_Toc483316429"/>
      <w:bookmarkStart w:id="692" w:name="_Toc483325732"/>
      <w:bookmarkStart w:id="693" w:name="_Toc483401211"/>
      <w:bookmarkStart w:id="694" w:name="_Toc483474008"/>
      <w:bookmarkStart w:id="695" w:name="_Toc483571437"/>
      <w:bookmarkStart w:id="696" w:name="_Toc483571558"/>
      <w:bookmarkStart w:id="697" w:name="_Toc483906935"/>
      <w:bookmarkStart w:id="698" w:name="_Toc484010685"/>
      <w:bookmarkStart w:id="699" w:name="_Toc484010807"/>
      <w:bookmarkStart w:id="700" w:name="_Toc484010931"/>
      <w:bookmarkStart w:id="701" w:name="_Toc484011053"/>
      <w:bookmarkStart w:id="702" w:name="_Toc484011175"/>
      <w:bookmarkStart w:id="703" w:name="_Toc484011650"/>
      <w:bookmarkStart w:id="704" w:name="_Toc484097724"/>
      <w:bookmarkStart w:id="705" w:name="_Toc484428896"/>
      <w:bookmarkStart w:id="706" w:name="_Toc484429066"/>
      <w:bookmarkStart w:id="707" w:name="_Toc484438641"/>
      <w:bookmarkStart w:id="708" w:name="_Toc484438765"/>
      <w:bookmarkStart w:id="709" w:name="_Toc484438889"/>
      <w:bookmarkStart w:id="710" w:name="_Toc484439809"/>
      <w:bookmarkStart w:id="711" w:name="_Toc484439932"/>
      <w:bookmarkStart w:id="712" w:name="_Toc484440056"/>
      <w:bookmarkStart w:id="713" w:name="_Toc484440416"/>
      <w:bookmarkStart w:id="714" w:name="_Toc484448075"/>
      <w:bookmarkStart w:id="715" w:name="_Toc484448200"/>
      <w:bookmarkStart w:id="716" w:name="_Toc484448324"/>
      <w:bookmarkStart w:id="717" w:name="_Toc484448448"/>
      <w:bookmarkStart w:id="718" w:name="_Toc484448572"/>
      <w:bookmarkStart w:id="719" w:name="_Toc484448696"/>
      <w:bookmarkStart w:id="720" w:name="_Toc484448819"/>
      <w:bookmarkStart w:id="721" w:name="_Toc484448943"/>
      <w:bookmarkStart w:id="722" w:name="_Toc484449067"/>
      <w:bookmarkStart w:id="723" w:name="_Toc484526562"/>
      <w:bookmarkStart w:id="724" w:name="_Toc484605282"/>
      <w:bookmarkStart w:id="725" w:name="_Toc484605406"/>
      <w:bookmarkStart w:id="726" w:name="_Toc484688275"/>
      <w:bookmarkStart w:id="727" w:name="_Toc484688830"/>
      <w:bookmarkStart w:id="728" w:name="_Toc485218266"/>
      <w:bookmarkStart w:id="729" w:name="_Toc482025718"/>
      <w:bookmarkStart w:id="730" w:name="_Toc482097541"/>
      <w:bookmarkStart w:id="731" w:name="_Toc482097630"/>
      <w:bookmarkStart w:id="732" w:name="_Toc482097719"/>
      <w:bookmarkStart w:id="733" w:name="_Toc482097911"/>
      <w:bookmarkStart w:id="734" w:name="_Toc482099009"/>
      <w:bookmarkStart w:id="735" w:name="_Toc482100726"/>
      <w:bookmarkStart w:id="736" w:name="_Toc482100883"/>
      <w:bookmarkStart w:id="737" w:name="_Toc482101309"/>
      <w:bookmarkStart w:id="738" w:name="_Toc482101446"/>
      <w:bookmarkStart w:id="739" w:name="_Toc482101561"/>
      <w:bookmarkStart w:id="740" w:name="_Toc482101736"/>
      <w:bookmarkStart w:id="741" w:name="_Toc482101829"/>
      <w:bookmarkStart w:id="742" w:name="_Toc482101924"/>
      <w:bookmarkStart w:id="743" w:name="_Toc482102019"/>
      <w:bookmarkStart w:id="744" w:name="_Toc482102113"/>
      <w:bookmarkStart w:id="745" w:name="_Toc482351977"/>
      <w:bookmarkStart w:id="746" w:name="_Toc482352067"/>
      <w:bookmarkStart w:id="747" w:name="_Toc482352157"/>
      <w:bookmarkStart w:id="748" w:name="_Toc482352247"/>
      <w:bookmarkStart w:id="749" w:name="_Toc482633087"/>
      <w:bookmarkStart w:id="750" w:name="_Toc482641264"/>
      <w:bookmarkStart w:id="751" w:name="_Toc482712710"/>
      <w:bookmarkStart w:id="752" w:name="_Toc482959480"/>
      <w:bookmarkStart w:id="753" w:name="_Toc482959590"/>
      <w:bookmarkStart w:id="754" w:name="_Toc482959700"/>
      <w:bookmarkStart w:id="755" w:name="_Toc482978819"/>
      <w:bookmarkStart w:id="756" w:name="_Toc482978928"/>
      <w:bookmarkStart w:id="757" w:name="_Toc482979036"/>
      <w:bookmarkStart w:id="758" w:name="_Toc482979147"/>
      <w:bookmarkStart w:id="759" w:name="_Toc482979256"/>
      <w:bookmarkStart w:id="760" w:name="_Toc482979365"/>
      <w:bookmarkStart w:id="761" w:name="_Toc482979473"/>
      <w:bookmarkStart w:id="762" w:name="_Toc482979582"/>
      <w:bookmarkStart w:id="763" w:name="_Toc482979680"/>
      <w:bookmarkStart w:id="764" w:name="_Toc483233641"/>
      <w:bookmarkStart w:id="765" w:name="_Toc483302341"/>
      <w:bookmarkStart w:id="766" w:name="_Toc483315891"/>
      <w:bookmarkStart w:id="767" w:name="_Toc483316096"/>
      <w:bookmarkStart w:id="768" w:name="_Toc483316299"/>
      <w:bookmarkStart w:id="769" w:name="_Toc483316430"/>
      <w:bookmarkStart w:id="770" w:name="_Toc483325733"/>
      <w:bookmarkStart w:id="771" w:name="_Toc483401212"/>
      <w:bookmarkStart w:id="772" w:name="_Toc483474009"/>
      <w:bookmarkStart w:id="773" w:name="_Toc483571438"/>
      <w:bookmarkStart w:id="774" w:name="_Toc483571559"/>
      <w:bookmarkStart w:id="775" w:name="_Toc483906936"/>
      <w:bookmarkStart w:id="776" w:name="_Toc484010686"/>
      <w:bookmarkStart w:id="777" w:name="_Toc484010808"/>
      <w:bookmarkStart w:id="778" w:name="_Toc484010932"/>
      <w:bookmarkStart w:id="779" w:name="_Toc484011054"/>
      <w:bookmarkStart w:id="780" w:name="_Toc484011176"/>
      <w:bookmarkStart w:id="781" w:name="_Toc484011651"/>
      <w:bookmarkStart w:id="782" w:name="_Toc484097725"/>
      <w:bookmarkStart w:id="783" w:name="_Toc484428897"/>
      <w:bookmarkStart w:id="784" w:name="_Toc484429067"/>
      <w:bookmarkStart w:id="785" w:name="_Toc484438642"/>
      <w:bookmarkStart w:id="786" w:name="_Toc484438766"/>
      <w:bookmarkStart w:id="787" w:name="_Toc484438890"/>
      <w:bookmarkStart w:id="788" w:name="_Toc484439810"/>
      <w:bookmarkStart w:id="789" w:name="_Toc484439933"/>
      <w:bookmarkStart w:id="790" w:name="_Toc484440057"/>
      <w:bookmarkStart w:id="791" w:name="_Toc484440417"/>
      <w:bookmarkStart w:id="792" w:name="_Toc484448076"/>
      <w:bookmarkStart w:id="793" w:name="_Toc484448201"/>
      <w:bookmarkStart w:id="794" w:name="_Toc484448325"/>
      <w:bookmarkStart w:id="795" w:name="_Toc484448449"/>
      <w:bookmarkStart w:id="796" w:name="_Toc484448573"/>
      <w:bookmarkStart w:id="797" w:name="_Toc484448697"/>
      <w:bookmarkStart w:id="798" w:name="_Toc484448820"/>
      <w:bookmarkStart w:id="799" w:name="_Toc484448944"/>
      <w:bookmarkStart w:id="800" w:name="_Toc484449068"/>
      <w:bookmarkStart w:id="801" w:name="_Toc484526563"/>
      <w:bookmarkStart w:id="802" w:name="_Toc484605283"/>
      <w:bookmarkStart w:id="803" w:name="_Toc484605407"/>
      <w:bookmarkStart w:id="804" w:name="_Toc484688276"/>
      <w:bookmarkStart w:id="805" w:name="_Toc484688831"/>
      <w:bookmarkStart w:id="806" w:name="_Toc485218267"/>
      <w:bookmarkStart w:id="807" w:name="_Toc482025719"/>
      <w:bookmarkStart w:id="808" w:name="_Toc482097542"/>
      <w:bookmarkStart w:id="809" w:name="_Toc482097631"/>
      <w:bookmarkStart w:id="810" w:name="_Toc482097720"/>
      <w:bookmarkStart w:id="811" w:name="_Toc482097912"/>
      <w:bookmarkStart w:id="812" w:name="_Toc482099010"/>
      <w:bookmarkStart w:id="813" w:name="_Toc482100727"/>
      <w:bookmarkStart w:id="814" w:name="_Toc482100884"/>
      <w:bookmarkStart w:id="815" w:name="_Toc482101310"/>
      <w:bookmarkStart w:id="816" w:name="_Toc482101447"/>
      <w:bookmarkStart w:id="817" w:name="_Toc482101562"/>
      <w:bookmarkStart w:id="818" w:name="_Toc482101737"/>
      <w:bookmarkStart w:id="819" w:name="_Toc482101830"/>
      <w:bookmarkStart w:id="820" w:name="_Toc482101925"/>
      <w:bookmarkStart w:id="821" w:name="_Toc482102020"/>
      <w:bookmarkStart w:id="822" w:name="_Toc482102114"/>
      <w:bookmarkStart w:id="823" w:name="_Toc482351978"/>
      <w:bookmarkStart w:id="824" w:name="_Toc482352068"/>
      <w:bookmarkStart w:id="825" w:name="_Toc482352158"/>
      <w:bookmarkStart w:id="826" w:name="_Toc482352248"/>
      <w:bookmarkStart w:id="827" w:name="_Toc482633088"/>
      <w:bookmarkStart w:id="828" w:name="_Toc482641265"/>
      <w:bookmarkStart w:id="829" w:name="_Toc482712711"/>
      <w:bookmarkStart w:id="830" w:name="_Toc482959481"/>
      <w:bookmarkStart w:id="831" w:name="_Toc482959591"/>
      <w:bookmarkStart w:id="832" w:name="_Toc482959701"/>
      <w:bookmarkStart w:id="833" w:name="_Toc482978820"/>
      <w:bookmarkStart w:id="834" w:name="_Toc482978929"/>
      <w:bookmarkStart w:id="835" w:name="_Toc482979037"/>
      <w:bookmarkStart w:id="836" w:name="_Toc482979148"/>
      <w:bookmarkStart w:id="837" w:name="_Toc482979257"/>
      <w:bookmarkStart w:id="838" w:name="_Toc482979366"/>
      <w:bookmarkStart w:id="839" w:name="_Toc482979474"/>
      <w:bookmarkStart w:id="840" w:name="_Toc482979583"/>
      <w:bookmarkStart w:id="841" w:name="_Toc482979681"/>
      <w:bookmarkStart w:id="842" w:name="_Toc483233642"/>
      <w:bookmarkStart w:id="843" w:name="_Toc483302342"/>
      <w:bookmarkStart w:id="844" w:name="_Toc483315892"/>
      <w:bookmarkStart w:id="845" w:name="_Toc483316097"/>
      <w:bookmarkStart w:id="846" w:name="_Toc483316300"/>
      <w:bookmarkStart w:id="847" w:name="_Toc483316431"/>
      <w:bookmarkStart w:id="848" w:name="_Toc483325734"/>
      <w:bookmarkStart w:id="849" w:name="_Toc483401213"/>
      <w:bookmarkStart w:id="850" w:name="_Toc483474010"/>
      <w:bookmarkStart w:id="851" w:name="_Toc483571439"/>
      <w:bookmarkStart w:id="852" w:name="_Toc483571560"/>
      <w:bookmarkStart w:id="853" w:name="_Toc483906937"/>
      <w:bookmarkStart w:id="854" w:name="_Toc484010687"/>
      <w:bookmarkStart w:id="855" w:name="_Toc484010809"/>
      <w:bookmarkStart w:id="856" w:name="_Toc484010933"/>
      <w:bookmarkStart w:id="857" w:name="_Toc484011055"/>
      <w:bookmarkStart w:id="858" w:name="_Toc484011177"/>
      <w:bookmarkStart w:id="859" w:name="_Toc484011652"/>
      <w:bookmarkStart w:id="860" w:name="_Toc484097726"/>
      <w:bookmarkStart w:id="861" w:name="_Toc484428898"/>
      <w:bookmarkStart w:id="862" w:name="_Toc484429068"/>
      <w:bookmarkStart w:id="863" w:name="_Toc484438643"/>
      <w:bookmarkStart w:id="864" w:name="_Toc484438767"/>
      <w:bookmarkStart w:id="865" w:name="_Toc484438891"/>
      <w:bookmarkStart w:id="866" w:name="_Toc484439811"/>
      <w:bookmarkStart w:id="867" w:name="_Toc484439934"/>
      <w:bookmarkStart w:id="868" w:name="_Toc484440058"/>
      <w:bookmarkStart w:id="869" w:name="_Toc484440418"/>
      <w:bookmarkStart w:id="870" w:name="_Toc484448077"/>
      <w:bookmarkStart w:id="871" w:name="_Toc484448202"/>
      <w:bookmarkStart w:id="872" w:name="_Toc484448326"/>
      <w:bookmarkStart w:id="873" w:name="_Toc484448450"/>
      <w:bookmarkStart w:id="874" w:name="_Toc484448574"/>
      <w:bookmarkStart w:id="875" w:name="_Toc484448698"/>
      <w:bookmarkStart w:id="876" w:name="_Toc484448821"/>
      <w:bookmarkStart w:id="877" w:name="_Toc484448945"/>
      <w:bookmarkStart w:id="878" w:name="_Toc484449069"/>
      <w:bookmarkStart w:id="879" w:name="_Toc484526564"/>
      <w:bookmarkStart w:id="880" w:name="_Toc484605284"/>
      <w:bookmarkStart w:id="881" w:name="_Toc484605408"/>
      <w:bookmarkStart w:id="882" w:name="_Toc484688277"/>
      <w:bookmarkStart w:id="883" w:name="_Toc484688832"/>
      <w:bookmarkStart w:id="884" w:name="_Toc485218268"/>
      <w:bookmarkStart w:id="885" w:name="_Toc482025720"/>
      <w:bookmarkStart w:id="886" w:name="_Toc482097543"/>
      <w:bookmarkStart w:id="887" w:name="_Toc482097632"/>
      <w:bookmarkStart w:id="888" w:name="_Toc482097721"/>
      <w:bookmarkStart w:id="889" w:name="_Toc482097913"/>
      <w:bookmarkStart w:id="890" w:name="_Toc482099011"/>
      <w:bookmarkStart w:id="891" w:name="_Toc482100728"/>
      <w:bookmarkStart w:id="892" w:name="_Toc482100885"/>
      <w:bookmarkStart w:id="893" w:name="_Toc482101311"/>
      <w:bookmarkStart w:id="894" w:name="_Toc482101448"/>
      <w:bookmarkStart w:id="895" w:name="_Toc482101563"/>
      <w:bookmarkStart w:id="896" w:name="_Toc482101738"/>
      <w:bookmarkStart w:id="897" w:name="_Toc482101831"/>
      <w:bookmarkStart w:id="898" w:name="_Toc482101926"/>
      <w:bookmarkStart w:id="899" w:name="_Toc482102021"/>
      <w:bookmarkStart w:id="900" w:name="_Toc482102115"/>
      <w:bookmarkStart w:id="901" w:name="_Toc482351979"/>
      <w:bookmarkStart w:id="902" w:name="_Toc482352069"/>
      <w:bookmarkStart w:id="903" w:name="_Toc482352159"/>
      <w:bookmarkStart w:id="904" w:name="_Toc482352249"/>
      <w:bookmarkStart w:id="905" w:name="_Toc482633089"/>
      <w:bookmarkStart w:id="906" w:name="_Toc482641266"/>
      <w:bookmarkStart w:id="907" w:name="_Toc482712712"/>
      <w:bookmarkStart w:id="908" w:name="_Toc482959482"/>
      <w:bookmarkStart w:id="909" w:name="_Toc482959592"/>
      <w:bookmarkStart w:id="910" w:name="_Toc482959702"/>
      <w:bookmarkStart w:id="911" w:name="_Toc482978821"/>
      <w:bookmarkStart w:id="912" w:name="_Toc482978930"/>
      <w:bookmarkStart w:id="913" w:name="_Toc482979038"/>
      <w:bookmarkStart w:id="914" w:name="_Toc482979149"/>
      <w:bookmarkStart w:id="915" w:name="_Toc482979258"/>
      <w:bookmarkStart w:id="916" w:name="_Toc482979367"/>
      <w:bookmarkStart w:id="917" w:name="_Toc482979475"/>
      <w:bookmarkStart w:id="918" w:name="_Toc482979584"/>
      <w:bookmarkStart w:id="919" w:name="_Toc482979682"/>
      <w:bookmarkStart w:id="920" w:name="_Toc483233643"/>
      <w:bookmarkStart w:id="921" w:name="_Toc483302343"/>
      <w:bookmarkStart w:id="922" w:name="_Toc483315893"/>
      <w:bookmarkStart w:id="923" w:name="_Toc483316098"/>
      <w:bookmarkStart w:id="924" w:name="_Toc483316301"/>
      <w:bookmarkStart w:id="925" w:name="_Toc483316432"/>
      <w:bookmarkStart w:id="926" w:name="_Toc483325735"/>
      <w:bookmarkStart w:id="927" w:name="_Toc483401214"/>
      <w:bookmarkStart w:id="928" w:name="_Toc483474011"/>
      <w:bookmarkStart w:id="929" w:name="_Toc483571440"/>
      <w:bookmarkStart w:id="930" w:name="_Toc483571561"/>
      <w:bookmarkStart w:id="931" w:name="_Toc483906938"/>
      <w:bookmarkStart w:id="932" w:name="_Toc484010688"/>
      <w:bookmarkStart w:id="933" w:name="_Toc484010810"/>
      <w:bookmarkStart w:id="934" w:name="_Toc484010934"/>
      <w:bookmarkStart w:id="935" w:name="_Toc484011056"/>
      <w:bookmarkStart w:id="936" w:name="_Toc484011178"/>
      <w:bookmarkStart w:id="937" w:name="_Toc484011653"/>
      <w:bookmarkStart w:id="938" w:name="_Toc484097727"/>
      <w:bookmarkStart w:id="939" w:name="_Toc484428899"/>
      <w:bookmarkStart w:id="940" w:name="_Toc484429069"/>
      <w:bookmarkStart w:id="941" w:name="_Toc484438644"/>
      <w:bookmarkStart w:id="942" w:name="_Toc484438768"/>
      <w:bookmarkStart w:id="943" w:name="_Toc484438892"/>
      <w:bookmarkStart w:id="944" w:name="_Toc484439812"/>
      <w:bookmarkStart w:id="945" w:name="_Toc484439935"/>
      <w:bookmarkStart w:id="946" w:name="_Toc484440059"/>
      <w:bookmarkStart w:id="947" w:name="_Toc484440419"/>
      <w:bookmarkStart w:id="948" w:name="_Toc484448078"/>
      <w:bookmarkStart w:id="949" w:name="_Toc484448203"/>
      <w:bookmarkStart w:id="950" w:name="_Toc484448327"/>
      <w:bookmarkStart w:id="951" w:name="_Toc484448451"/>
      <w:bookmarkStart w:id="952" w:name="_Toc484448575"/>
      <w:bookmarkStart w:id="953" w:name="_Toc484448699"/>
      <w:bookmarkStart w:id="954" w:name="_Toc484448822"/>
      <w:bookmarkStart w:id="955" w:name="_Toc484448946"/>
      <w:bookmarkStart w:id="956" w:name="_Toc484449070"/>
      <w:bookmarkStart w:id="957" w:name="_Toc484526565"/>
      <w:bookmarkStart w:id="958" w:name="_Toc484605285"/>
      <w:bookmarkStart w:id="959" w:name="_Toc484605409"/>
      <w:bookmarkStart w:id="960" w:name="_Toc484688278"/>
      <w:bookmarkStart w:id="961" w:name="_Toc484688833"/>
      <w:bookmarkStart w:id="962" w:name="_Toc485218269"/>
      <w:bookmarkStart w:id="963" w:name="_Toc482025721"/>
      <w:bookmarkStart w:id="964" w:name="_Toc482097544"/>
      <w:bookmarkStart w:id="965" w:name="_Toc482097633"/>
      <w:bookmarkStart w:id="966" w:name="_Toc482097722"/>
      <w:bookmarkStart w:id="967" w:name="_Toc482097914"/>
      <w:bookmarkStart w:id="968" w:name="_Toc482099012"/>
      <w:bookmarkStart w:id="969" w:name="_Toc482100729"/>
      <w:bookmarkStart w:id="970" w:name="_Toc482100886"/>
      <w:bookmarkStart w:id="971" w:name="_Toc482101312"/>
      <w:bookmarkStart w:id="972" w:name="_Toc482101449"/>
      <w:bookmarkStart w:id="973" w:name="_Toc482101564"/>
      <w:bookmarkStart w:id="974" w:name="_Toc482101739"/>
      <w:bookmarkStart w:id="975" w:name="_Toc482101832"/>
      <w:bookmarkStart w:id="976" w:name="_Toc482101927"/>
      <w:bookmarkStart w:id="977" w:name="_Toc482102022"/>
      <w:bookmarkStart w:id="978" w:name="_Toc482102116"/>
      <w:bookmarkStart w:id="979" w:name="_Toc482351980"/>
      <w:bookmarkStart w:id="980" w:name="_Toc482352070"/>
      <w:bookmarkStart w:id="981" w:name="_Toc482352160"/>
      <w:bookmarkStart w:id="982" w:name="_Toc482352250"/>
      <w:bookmarkStart w:id="983" w:name="_Toc482633090"/>
      <w:bookmarkStart w:id="984" w:name="_Toc482641267"/>
      <w:bookmarkStart w:id="985" w:name="_Toc482712713"/>
      <w:bookmarkStart w:id="986" w:name="_Toc482959483"/>
      <w:bookmarkStart w:id="987" w:name="_Toc482959593"/>
      <w:bookmarkStart w:id="988" w:name="_Toc482959703"/>
      <w:bookmarkStart w:id="989" w:name="_Toc482978822"/>
      <w:bookmarkStart w:id="990" w:name="_Toc482978931"/>
      <w:bookmarkStart w:id="991" w:name="_Toc482979039"/>
      <w:bookmarkStart w:id="992" w:name="_Toc482979150"/>
      <w:bookmarkStart w:id="993" w:name="_Toc482979259"/>
      <w:bookmarkStart w:id="994" w:name="_Toc482979368"/>
      <w:bookmarkStart w:id="995" w:name="_Toc482979476"/>
      <w:bookmarkStart w:id="996" w:name="_Toc482979585"/>
      <w:bookmarkStart w:id="997" w:name="_Toc482979683"/>
      <w:bookmarkStart w:id="998" w:name="_Toc483233644"/>
      <w:bookmarkStart w:id="999" w:name="_Toc483302344"/>
      <w:bookmarkStart w:id="1000" w:name="_Toc483315894"/>
      <w:bookmarkStart w:id="1001" w:name="_Toc483316099"/>
      <w:bookmarkStart w:id="1002" w:name="_Toc483316302"/>
      <w:bookmarkStart w:id="1003" w:name="_Toc483316433"/>
      <w:bookmarkStart w:id="1004" w:name="_Toc483325736"/>
      <w:bookmarkStart w:id="1005" w:name="_Toc483401215"/>
      <w:bookmarkStart w:id="1006" w:name="_Toc483474012"/>
      <w:bookmarkStart w:id="1007" w:name="_Toc483571441"/>
      <w:bookmarkStart w:id="1008" w:name="_Toc483571562"/>
      <w:bookmarkStart w:id="1009" w:name="_Toc483906939"/>
      <w:bookmarkStart w:id="1010" w:name="_Toc484010689"/>
      <w:bookmarkStart w:id="1011" w:name="_Toc484010811"/>
      <w:bookmarkStart w:id="1012" w:name="_Toc484010935"/>
      <w:bookmarkStart w:id="1013" w:name="_Toc484011057"/>
      <w:bookmarkStart w:id="1014" w:name="_Toc484011179"/>
      <w:bookmarkStart w:id="1015" w:name="_Toc484011654"/>
      <w:bookmarkStart w:id="1016" w:name="_Toc484097728"/>
      <w:bookmarkStart w:id="1017" w:name="_Toc484428900"/>
      <w:bookmarkStart w:id="1018" w:name="_Toc484429070"/>
      <w:bookmarkStart w:id="1019" w:name="_Toc484438645"/>
      <w:bookmarkStart w:id="1020" w:name="_Toc484438769"/>
      <w:bookmarkStart w:id="1021" w:name="_Toc484438893"/>
      <w:bookmarkStart w:id="1022" w:name="_Toc484439813"/>
      <w:bookmarkStart w:id="1023" w:name="_Toc484439936"/>
      <w:bookmarkStart w:id="1024" w:name="_Toc484440060"/>
      <w:bookmarkStart w:id="1025" w:name="_Toc484440420"/>
      <w:bookmarkStart w:id="1026" w:name="_Toc484448079"/>
      <w:bookmarkStart w:id="1027" w:name="_Toc484448204"/>
      <w:bookmarkStart w:id="1028" w:name="_Toc484448328"/>
      <w:bookmarkStart w:id="1029" w:name="_Toc484448452"/>
      <w:bookmarkStart w:id="1030" w:name="_Toc484448576"/>
      <w:bookmarkStart w:id="1031" w:name="_Toc484448700"/>
      <w:bookmarkStart w:id="1032" w:name="_Toc484448823"/>
      <w:bookmarkStart w:id="1033" w:name="_Toc484448947"/>
      <w:bookmarkStart w:id="1034" w:name="_Toc484449071"/>
      <w:bookmarkStart w:id="1035" w:name="_Toc484526566"/>
      <w:bookmarkStart w:id="1036" w:name="_Toc484605286"/>
      <w:bookmarkStart w:id="1037" w:name="_Toc484605410"/>
      <w:bookmarkStart w:id="1038" w:name="_Toc484688279"/>
      <w:bookmarkStart w:id="1039" w:name="_Toc484688834"/>
      <w:bookmarkStart w:id="1040" w:name="_Toc485218270"/>
      <w:bookmarkStart w:id="1041" w:name="_Toc482025722"/>
      <w:bookmarkStart w:id="1042" w:name="_Toc482097545"/>
      <w:bookmarkStart w:id="1043" w:name="_Toc482097634"/>
      <w:bookmarkStart w:id="1044" w:name="_Toc482097723"/>
      <w:bookmarkStart w:id="1045" w:name="_Toc482097915"/>
      <w:bookmarkStart w:id="1046" w:name="_Toc482099013"/>
      <w:bookmarkStart w:id="1047" w:name="_Toc482100730"/>
      <w:bookmarkStart w:id="1048" w:name="_Toc482100887"/>
      <w:bookmarkStart w:id="1049" w:name="_Toc482101313"/>
      <w:bookmarkStart w:id="1050" w:name="_Toc482101450"/>
      <w:bookmarkStart w:id="1051" w:name="_Toc482101565"/>
      <w:bookmarkStart w:id="1052" w:name="_Toc482101740"/>
      <w:bookmarkStart w:id="1053" w:name="_Toc482101833"/>
      <w:bookmarkStart w:id="1054" w:name="_Toc482101928"/>
      <w:bookmarkStart w:id="1055" w:name="_Toc482102023"/>
      <w:bookmarkStart w:id="1056" w:name="_Toc482102117"/>
      <w:bookmarkStart w:id="1057" w:name="_Toc482351981"/>
      <w:bookmarkStart w:id="1058" w:name="_Toc482352071"/>
      <w:bookmarkStart w:id="1059" w:name="_Toc482352161"/>
      <w:bookmarkStart w:id="1060" w:name="_Toc482352251"/>
      <w:bookmarkStart w:id="1061" w:name="_Toc482633091"/>
      <w:bookmarkStart w:id="1062" w:name="_Toc482641268"/>
      <w:bookmarkStart w:id="1063" w:name="_Toc482712714"/>
      <w:bookmarkStart w:id="1064" w:name="_Toc482959484"/>
      <w:bookmarkStart w:id="1065" w:name="_Toc482959594"/>
      <w:bookmarkStart w:id="1066" w:name="_Toc482959704"/>
      <w:bookmarkStart w:id="1067" w:name="_Toc482978823"/>
      <w:bookmarkStart w:id="1068" w:name="_Toc482978932"/>
      <w:bookmarkStart w:id="1069" w:name="_Toc482979040"/>
      <w:bookmarkStart w:id="1070" w:name="_Toc482979151"/>
      <w:bookmarkStart w:id="1071" w:name="_Toc482979260"/>
      <w:bookmarkStart w:id="1072" w:name="_Toc482979369"/>
      <w:bookmarkStart w:id="1073" w:name="_Toc482979477"/>
      <w:bookmarkStart w:id="1074" w:name="_Toc482979586"/>
      <w:bookmarkStart w:id="1075" w:name="_Toc482979684"/>
      <w:bookmarkStart w:id="1076" w:name="_Toc483233645"/>
      <w:bookmarkStart w:id="1077" w:name="_Toc483302345"/>
      <w:bookmarkStart w:id="1078" w:name="_Toc483315895"/>
      <w:bookmarkStart w:id="1079" w:name="_Toc483316100"/>
      <w:bookmarkStart w:id="1080" w:name="_Toc483316303"/>
      <w:bookmarkStart w:id="1081" w:name="_Toc483316434"/>
      <w:bookmarkStart w:id="1082" w:name="_Toc483325737"/>
      <w:bookmarkStart w:id="1083" w:name="_Toc483401216"/>
      <w:bookmarkStart w:id="1084" w:name="_Toc483474013"/>
      <w:bookmarkStart w:id="1085" w:name="_Toc483571442"/>
      <w:bookmarkStart w:id="1086" w:name="_Toc483571563"/>
      <w:bookmarkStart w:id="1087" w:name="_Toc483906940"/>
      <w:bookmarkStart w:id="1088" w:name="_Toc484010690"/>
      <w:bookmarkStart w:id="1089" w:name="_Toc484010812"/>
      <w:bookmarkStart w:id="1090" w:name="_Toc484010936"/>
      <w:bookmarkStart w:id="1091" w:name="_Toc484011058"/>
      <w:bookmarkStart w:id="1092" w:name="_Toc484011180"/>
      <w:bookmarkStart w:id="1093" w:name="_Toc484011655"/>
      <w:bookmarkStart w:id="1094" w:name="_Toc484097729"/>
      <w:bookmarkStart w:id="1095" w:name="_Toc484428901"/>
      <w:bookmarkStart w:id="1096" w:name="_Toc484429071"/>
      <w:bookmarkStart w:id="1097" w:name="_Toc484438646"/>
      <w:bookmarkStart w:id="1098" w:name="_Toc484438770"/>
      <w:bookmarkStart w:id="1099" w:name="_Toc484438894"/>
      <w:bookmarkStart w:id="1100" w:name="_Toc484439814"/>
      <w:bookmarkStart w:id="1101" w:name="_Toc484439937"/>
      <w:bookmarkStart w:id="1102" w:name="_Toc484440061"/>
      <w:bookmarkStart w:id="1103" w:name="_Toc484440421"/>
      <w:bookmarkStart w:id="1104" w:name="_Toc484448080"/>
      <w:bookmarkStart w:id="1105" w:name="_Toc484448205"/>
      <w:bookmarkStart w:id="1106" w:name="_Toc484448329"/>
      <w:bookmarkStart w:id="1107" w:name="_Toc484448453"/>
      <w:bookmarkStart w:id="1108" w:name="_Toc484448577"/>
      <w:bookmarkStart w:id="1109" w:name="_Toc484448701"/>
      <w:bookmarkStart w:id="1110" w:name="_Toc484448824"/>
      <w:bookmarkStart w:id="1111" w:name="_Toc484448948"/>
      <w:bookmarkStart w:id="1112" w:name="_Toc484449072"/>
      <w:bookmarkStart w:id="1113" w:name="_Toc484526567"/>
      <w:bookmarkStart w:id="1114" w:name="_Toc484605287"/>
      <w:bookmarkStart w:id="1115" w:name="_Toc484605411"/>
      <w:bookmarkStart w:id="1116" w:name="_Toc484688280"/>
      <w:bookmarkStart w:id="1117" w:name="_Toc484688835"/>
      <w:bookmarkStart w:id="1118" w:name="_Toc485218271"/>
      <w:bookmarkStart w:id="1119" w:name="_Toc482025723"/>
      <w:bookmarkStart w:id="1120" w:name="_Toc482097546"/>
      <w:bookmarkStart w:id="1121" w:name="_Toc482097635"/>
      <w:bookmarkStart w:id="1122" w:name="_Toc482097724"/>
      <w:bookmarkStart w:id="1123" w:name="_Toc482097916"/>
      <w:bookmarkStart w:id="1124" w:name="_Toc482099014"/>
      <w:bookmarkStart w:id="1125" w:name="_Toc482100731"/>
      <w:bookmarkStart w:id="1126" w:name="_Toc482100888"/>
      <w:bookmarkStart w:id="1127" w:name="_Toc482101314"/>
      <w:bookmarkStart w:id="1128" w:name="_Toc482101451"/>
      <w:bookmarkStart w:id="1129" w:name="_Toc482101566"/>
      <w:bookmarkStart w:id="1130" w:name="_Toc482101741"/>
      <w:bookmarkStart w:id="1131" w:name="_Toc482101834"/>
      <w:bookmarkStart w:id="1132" w:name="_Toc482101929"/>
      <w:bookmarkStart w:id="1133" w:name="_Toc482102024"/>
      <w:bookmarkStart w:id="1134" w:name="_Toc482102118"/>
      <w:bookmarkStart w:id="1135" w:name="_Toc482351982"/>
      <w:bookmarkStart w:id="1136" w:name="_Toc482352072"/>
      <w:bookmarkStart w:id="1137" w:name="_Toc482352162"/>
      <w:bookmarkStart w:id="1138" w:name="_Toc482352252"/>
      <w:bookmarkStart w:id="1139" w:name="_Toc482633092"/>
      <w:bookmarkStart w:id="1140" w:name="_Toc482641269"/>
      <w:bookmarkStart w:id="1141" w:name="_Toc482712715"/>
      <w:bookmarkStart w:id="1142" w:name="_Toc482959485"/>
      <w:bookmarkStart w:id="1143" w:name="_Toc482959595"/>
      <w:bookmarkStart w:id="1144" w:name="_Toc482959705"/>
      <w:bookmarkStart w:id="1145" w:name="_Toc482978824"/>
      <w:bookmarkStart w:id="1146" w:name="_Toc482978933"/>
      <w:bookmarkStart w:id="1147" w:name="_Toc482979041"/>
      <w:bookmarkStart w:id="1148" w:name="_Toc482979152"/>
      <w:bookmarkStart w:id="1149" w:name="_Toc482979261"/>
      <w:bookmarkStart w:id="1150" w:name="_Toc482979370"/>
      <w:bookmarkStart w:id="1151" w:name="_Toc482979478"/>
      <w:bookmarkStart w:id="1152" w:name="_Toc482979587"/>
      <w:bookmarkStart w:id="1153" w:name="_Toc482979685"/>
      <w:bookmarkStart w:id="1154" w:name="_Toc483233646"/>
      <w:bookmarkStart w:id="1155" w:name="_Toc483302346"/>
      <w:bookmarkStart w:id="1156" w:name="_Toc483315896"/>
      <w:bookmarkStart w:id="1157" w:name="_Toc483316101"/>
      <w:bookmarkStart w:id="1158" w:name="_Toc483316304"/>
      <w:bookmarkStart w:id="1159" w:name="_Toc483316435"/>
      <w:bookmarkStart w:id="1160" w:name="_Toc483325738"/>
      <w:bookmarkStart w:id="1161" w:name="_Toc483401217"/>
      <w:bookmarkStart w:id="1162" w:name="_Toc483474014"/>
      <w:bookmarkStart w:id="1163" w:name="_Toc483571443"/>
      <w:bookmarkStart w:id="1164" w:name="_Toc483571564"/>
      <w:bookmarkStart w:id="1165" w:name="_Toc483906941"/>
      <w:bookmarkStart w:id="1166" w:name="_Toc484010691"/>
      <w:bookmarkStart w:id="1167" w:name="_Toc484010813"/>
      <w:bookmarkStart w:id="1168" w:name="_Toc484010937"/>
      <w:bookmarkStart w:id="1169" w:name="_Toc484011059"/>
      <w:bookmarkStart w:id="1170" w:name="_Toc484011181"/>
      <w:bookmarkStart w:id="1171" w:name="_Toc484011656"/>
      <w:bookmarkStart w:id="1172" w:name="_Toc484097730"/>
      <w:bookmarkStart w:id="1173" w:name="_Toc484428902"/>
      <w:bookmarkStart w:id="1174" w:name="_Toc484429072"/>
      <w:bookmarkStart w:id="1175" w:name="_Toc484438647"/>
      <w:bookmarkStart w:id="1176" w:name="_Toc484438771"/>
      <w:bookmarkStart w:id="1177" w:name="_Toc484438895"/>
      <w:bookmarkStart w:id="1178" w:name="_Toc484439815"/>
      <w:bookmarkStart w:id="1179" w:name="_Toc484439938"/>
      <w:bookmarkStart w:id="1180" w:name="_Toc484440062"/>
      <w:bookmarkStart w:id="1181" w:name="_Toc484440422"/>
      <w:bookmarkStart w:id="1182" w:name="_Toc484448081"/>
      <w:bookmarkStart w:id="1183" w:name="_Toc484448206"/>
      <w:bookmarkStart w:id="1184" w:name="_Toc484448330"/>
      <w:bookmarkStart w:id="1185" w:name="_Toc484448454"/>
      <w:bookmarkStart w:id="1186" w:name="_Toc484448578"/>
      <w:bookmarkStart w:id="1187" w:name="_Toc484448702"/>
      <w:bookmarkStart w:id="1188" w:name="_Toc484448825"/>
      <w:bookmarkStart w:id="1189" w:name="_Toc484448949"/>
      <w:bookmarkStart w:id="1190" w:name="_Toc484449073"/>
      <w:bookmarkStart w:id="1191" w:name="_Toc484526568"/>
      <w:bookmarkStart w:id="1192" w:name="_Toc484605288"/>
      <w:bookmarkStart w:id="1193" w:name="_Toc484605412"/>
      <w:bookmarkStart w:id="1194" w:name="_Toc484688281"/>
      <w:bookmarkStart w:id="1195" w:name="_Toc484688836"/>
      <w:bookmarkStart w:id="1196" w:name="_Toc485218272"/>
      <w:bookmarkStart w:id="1197" w:name="_Toc482025724"/>
      <w:bookmarkStart w:id="1198" w:name="_Toc482097547"/>
      <w:bookmarkStart w:id="1199" w:name="_Toc482097636"/>
      <w:bookmarkStart w:id="1200" w:name="_Toc482097725"/>
      <w:bookmarkStart w:id="1201" w:name="_Toc482097917"/>
      <w:bookmarkStart w:id="1202" w:name="_Toc482099015"/>
      <w:bookmarkStart w:id="1203" w:name="_Toc482100732"/>
      <w:bookmarkStart w:id="1204" w:name="_Toc482100889"/>
      <w:bookmarkStart w:id="1205" w:name="_Toc482101315"/>
      <w:bookmarkStart w:id="1206" w:name="_Toc482101452"/>
      <w:bookmarkStart w:id="1207" w:name="_Toc482101567"/>
      <w:bookmarkStart w:id="1208" w:name="_Toc482101742"/>
      <w:bookmarkStart w:id="1209" w:name="_Toc482101835"/>
      <w:bookmarkStart w:id="1210" w:name="_Toc482101930"/>
      <w:bookmarkStart w:id="1211" w:name="_Toc482102025"/>
      <w:bookmarkStart w:id="1212" w:name="_Toc482102119"/>
      <w:bookmarkStart w:id="1213" w:name="_Toc482351983"/>
      <w:bookmarkStart w:id="1214" w:name="_Toc482352073"/>
      <w:bookmarkStart w:id="1215" w:name="_Toc482352163"/>
      <w:bookmarkStart w:id="1216" w:name="_Toc482352253"/>
      <w:bookmarkStart w:id="1217" w:name="_Toc482633093"/>
      <w:bookmarkStart w:id="1218" w:name="_Toc482641270"/>
      <w:bookmarkStart w:id="1219" w:name="_Toc482712716"/>
      <w:bookmarkStart w:id="1220" w:name="_Toc482959486"/>
      <w:bookmarkStart w:id="1221" w:name="_Toc482959596"/>
      <w:bookmarkStart w:id="1222" w:name="_Toc482959706"/>
      <w:bookmarkStart w:id="1223" w:name="_Toc482978825"/>
      <w:bookmarkStart w:id="1224" w:name="_Toc482978934"/>
      <w:bookmarkStart w:id="1225" w:name="_Toc482979042"/>
      <w:bookmarkStart w:id="1226" w:name="_Toc482979153"/>
      <w:bookmarkStart w:id="1227" w:name="_Toc482979262"/>
      <w:bookmarkStart w:id="1228" w:name="_Toc482979371"/>
      <w:bookmarkStart w:id="1229" w:name="_Toc482979479"/>
      <w:bookmarkStart w:id="1230" w:name="_Toc482979588"/>
      <w:bookmarkStart w:id="1231" w:name="_Toc482979686"/>
      <w:bookmarkStart w:id="1232" w:name="_Toc483233647"/>
      <w:bookmarkStart w:id="1233" w:name="_Toc483302347"/>
      <w:bookmarkStart w:id="1234" w:name="_Toc483315897"/>
      <w:bookmarkStart w:id="1235" w:name="_Toc483316102"/>
      <w:bookmarkStart w:id="1236" w:name="_Toc483316305"/>
      <w:bookmarkStart w:id="1237" w:name="_Toc483316436"/>
      <w:bookmarkStart w:id="1238" w:name="_Toc483325739"/>
      <w:bookmarkStart w:id="1239" w:name="_Toc483401218"/>
      <w:bookmarkStart w:id="1240" w:name="_Toc483474015"/>
      <w:bookmarkStart w:id="1241" w:name="_Toc483571444"/>
      <w:bookmarkStart w:id="1242" w:name="_Toc483571565"/>
      <w:bookmarkStart w:id="1243" w:name="_Toc483906942"/>
      <w:bookmarkStart w:id="1244" w:name="_Toc484010692"/>
      <w:bookmarkStart w:id="1245" w:name="_Toc484010814"/>
      <w:bookmarkStart w:id="1246" w:name="_Toc484010938"/>
      <w:bookmarkStart w:id="1247" w:name="_Toc484011060"/>
      <w:bookmarkStart w:id="1248" w:name="_Toc484011182"/>
      <w:bookmarkStart w:id="1249" w:name="_Toc484011657"/>
      <w:bookmarkStart w:id="1250" w:name="_Toc484097731"/>
      <w:bookmarkStart w:id="1251" w:name="_Toc484428903"/>
      <w:bookmarkStart w:id="1252" w:name="_Toc484429073"/>
      <w:bookmarkStart w:id="1253" w:name="_Toc484438648"/>
      <w:bookmarkStart w:id="1254" w:name="_Toc484438772"/>
      <w:bookmarkStart w:id="1255" w:name="_Toc484438896"/>
      <w:bookmarkStart w:id="1256" w:name="_Toc484439816"/>
      <w:bookmarkStart w:id="1257" w:name="_Toc484439939"/>
      <w:bookmarkStart w:id="1258" w:name="_Toc484440063"/>
      <w:bookmarkStart w:id="1259" w:name="_Toc484440423"/>
      <w:bookmarkStart w:id="1260" w:name="_Toc484448082"/>
      <w:bookmarkStart w:id="1261" w:name="_Toc484448207"/>
      <w:bookmarkStart w:id="1262" w:name="_Toc484448331"/>
      <w:bookmarkStart w:id="1263" w:name="_Toc484448455"/>
      <w:bookmarkStart w:id="1264" w:name="_Toc484448579"/>
      <w:bookmarkStart w:id="1265" w:name="_Toc484448703"/>
      <w:bookmarkStart w:id="1266" w:name="_Toc484448826"/>
      <w:bookmarkStart w:id="1267" w:name="_Toc484448950"/>
      <w:bookmarkStart w:id="1268" w:name="_Toc484449074"/>
      <w:bookmarkStart w:id="1269" w:name="_Toc484526569"/>
      <w:bookmarkStart w:id="1270" w:name="_Toc484605289"/>
      <w:bookmarkStart w:id="1271" w:name="_Toc484605413"/>
      <w:bookmarkStart w:id="1272" w:name="_Toc484688282"/>
      <w:bookmarkStart w:id="1273" w:name="_Toc484688837"/>
      <w:bookmarkStart w:id="1274" w:name="_Toc485218273"/>
      <w:bookmarkStart w:id="1275" w:name="_Toc482025725"/>
      <w:bookmarkStart w:id="1276" w:name="_Toc482097548"/>
      <w:bookmarkStart w:id="1277" w:name="_Toc482097637"/>
      <w:bookmarkStart w:id="1278" w:name="_Toc482097726"/>
      <w:bookmarkStart w:id="1279" w:name="_Toc482097918"/>
      <w:bookmarkStart w:id="1280" w:name="_Toc482099016"/>
      <w:bookmarkStart w:id="1281" w:name="_Toc482100733"/>
      <w:bookmarkStart w:id="1282" w:name="_Toc482100890"/>
      <w:bookmarkStart w:id="1283" w:name="_Toc482101316"/>
      <w:bookmarkStart w:id="1284" w:name="_Toc482101453"/>
      <w:bookmarkStart w:id="1285" w:name="_Toc482101568"/>
      <w:bookmarkStart w:id="1286" w:name="_Toc482101743"/>
      <w:bookmarkStart w:id="1287" w:name="_Toc482101836"/>
      <w:bookmarkStart w:id="1288" w:name="_Toc482101931"/>
      <w:bookmarkStart w:id="1289" w:name="_Toc482102026"/>
      <w:bookmarkStart w:id="1290" w:name="_Toc482102120"/>
      <w:bookmarkStart w:id="1291" w:name="_Toc482351984"/>
      <w:bookmarkStart w:id="1292" w:name="_Toc482352074"/>
      <w:bookmarkStart w:id="1293" w:name="_Toc482352164"/>
      <w:bookmarkStart w:id="1294" w:name="_Toc482352254"/>
      <w:bookmarkStart w:id="1295" w:name="_Toc482633094"/>
      <w:bookmarkStart w:id="1296" w:name="_Toc482641271"/>
      <w:bookmarkStart w:id="1297" w:name="_Toc482712717"/>
      <w:bookmarkStart w:id="1298" w:name="_Toc482959487"/>
      <w:bookmarkStart w:id="1299" w:name="_Toc482959597"/>
      <w:bookmarkStart w:id="1300" w:name="_Toc482959707"/>
      <w:bookmarkStart w:id="1301" w:name="_Toc482978826"/>
      <w:bookmarkStart w:id="1302" w:name="_Toc482978935"/>
      <w:bookmarkStart w:id="1303" w:name="_Toc482979043"/>
      <w:bookmarkStart w:id="1304" w:name="_Toc482979154"/>
      <w:bookmarkStart w:id="1305" w:name="_Toc482979263"/>
      <w:bookmarkStart w:id="1306" w:name="_Toc482979372"/>
      <w:bookmarkStart w:id="1307" w:name="_Toc482979480"/>
      <w:bookmarkStart w:id="1308" w:name="_Toc482979589"/>
      <w:bookmarkStart w:id="1309" w:name="_Toc482979687"/>
      <w:bookmarkStart w:id="1310" w:name="_Toc483233648"/>
      <w:bookmarkStart w:id="1311" w:name="_Toc483302348"/>
      <w:bookmarkStart w:id="1312" w:name="_Toc483315898"/>
      <w:bookmarkStart w:id="1313" w:name="_Toc483316103"/>
      <w:bookmarkStart w:id="1314" w:name="_Toc483316306"/>
      <w:bookmarkStart w:id="1315" w:name="_Toc483316437"/>
      <w:bookmarkStart w:id="1316" w:name="_Toc483325740"/>
      <w:bookmarkStart w:id="1317" w:name="_Toc483401219"/>
      <w:bookmarkStart w:id="1318" w:name="_Toc483474016"/>
      <w:bookmarkStart w:id="1319" w:name="_Toc483571445"/>
      <w:bookmarkStart w:id="1320" w:name="_Toc483571566"/>
      <w:bookmarkStart w:id="1321" w:name="_Toc483906943"/>
      <w:bookmarkStart w:id="1322" w:name="_Toc484010693"/>
      <w:bookmarkStart w:id="1323" w:name="_Toc484010815"/>
      <w:bookmarkStart w:id="1324" w:name="_Toc484010939"/>
      <w:bookmarkStart w:id="1325" w:name="_Toc484011061"/>
      <w:bookmarkStart w:id="1326" w:name="_Toc484011183"/>
      <w:bookmarkStart w:id="1327" w:name="_Toc484011658"/>
      <w:bookmarkStart w:id="1328" w:name="_Toc484097732"/>
      <w:bookmarkStart w:id="1329" w:name="_Toc484428904"/>
      <w:bookmarkStart w:id="1330" w:name="_Toc484429074"/>
      <w:bookmarkStart w:id="1331" w:name="_Toc484438649"/>
      <w:bookmarkStart w:id="1332" w:name="_Toc484438773"/>
      <w:bookmarkStart w:id="1333" w:name="_Toc484438897"/>
      <w:bookmarkStart w:id="1334" w:name="_Toc484439817"/>
      <w:bookmarkStart w:id="1335" w:name="_Toc484439940"/>
      <w:bookmarkStart w:id="1336" w:name="_Toc484440064"/>
      <w:bookmarkStart w:id="1337" w:name="_Toc484440424"/>
      <w:bookmarkStart w:id="1338" w:name="_Toc484448083"/>
      <w:bookmarkStart w:id="1339" w:name="_Toc484448208"/>
      <w:bookmarkStart w:id="1340" w:name="_Toc484448332"/>
      <w:bookmarkStart w:id="1341" w:name="_Toc484448456"/>
      <w:bookmarkStart w:id="1342" w:name="_Toc484448580"/>
      <w:bookmarkStart w:id="1343" w:name="_Toc484448704"/>
      <w:bookmarkStart w:id="1344" w:name="_Toc484448827"/>
      <w:bookmarkStart w:id="1345" w:name="_Toc484448951"/>
      <w:bookmarkStart w:id="1346" w:name="_Toc484449075"/>
      <w:bookmarkStart w:id="1347" w:name="_Toc484526570"/>
      <w:bookmarkStart w:id="1348" w:name="_Toc484605290"/>
      <w:bookmarkStart w:id="1349" w:name="_Toc484605414"/>
      <w:bookmarkStart w:id="1350" w:name="_Toc484688283"/>
      <w:bookmarkStart w:id="1351" w:name="_Toc484688838"/>
      <w:bookmarkStart w:id="1352" w:name="_Toc485218274"/>
      <w:bookmarkStart w:id="1353" w:name="_Toc391035976"/>
      <w:bookmarkStart w:id="1354" w:name="_Toc391036049"/>
      <w:bookmarkStart w:id="1355" w:name="_Toc163468014"/>
      <w:bookmarkStart w:id="1356" w:name="_Toc380501865"/>
      <w:bookmarkStart w:id="1357" w:name="_Toc391035978"/>
      <w:bookmarkStart w:id="1358" w:name="_Toc391036051"/>
      <w:bookmarkStart w:id="1359" w:name="_Toc392577492"/>
      <w:bookmarkStart w:id="1360" w:name="_Toc393110559"/>
      <w:bookmarkStart w:id="1361" w:name="_Toc393112123"/>
      <w:bookmarkStart w:id="1362" w:name="_Toc393187840"/>
      <w:bookmarkStart w:id="1363" w:name="_Toc393272596"/>
      <w:bookmarkStart w:id="1364" w:name="_Toc393272654"/>
      <w:bookmarkStart w:id="1365" w:name="_Toc393283170"/>
      <w:bookmarkStart w:id="1366" w:name="_Toc393700829"/>
      <w:bookmarkStart w:id="1367" w:name="_Toc393706902"/>
      <w:bookmarkStart w:id="1368" w:name="_Toc397346817"/>
      <w:bookmarkStart w:id="1369" w:name="_Toc397422858"/>
      <w:bookmarkStart w:id="1370" w:name="_Toc403471265"/>
      <w:bookmarkStart w:id="1371" w:name="_Toc406058371"/>
      <w:bookmarkStart w:id="1372" w:name="_Toc406754172"/>
      <w:bookmarkStart w:id="1373" w:name="_Toc416423357"/>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r w:rsidRPr="009A22CE">
        <w:t xml:space="preserve">REQUISITI GENERALI </w:t>
      </w:r>
      <w:r w:rsidR="00C808A0">
        <w:rPr>
          <w:lang w:val="it-IT"/>
        </w:rPr>
        <w:t>e altre cause di esclusione</w:t>
      </w:r>
      <w:bookmarkEnd w:id="1355"/>
    </w:p>
    <w:p w14:paraId="11070A62" w14:textId="77777777" w:rsidR="0024002D" w:rsidRPr="009A22CE" w:rsidRDefault="0024002D" w:rsidP="0024002D">
      <w:pPr>
        <w:rPr>
          <w:rFonts w:cstheme="minorHAnsi"/>
          <w:szCs w:val="18"/>
        </w:rPr>
      </w:pPr>
      <w:r w:rsidRPr="009A22CE">
        <w:rPr>
          <w:rFonts w:cstheme="minorHAnsi"/>
          <w:szCs w:val="18"/>
        </w:rPr>
        <w:t>I concorrenti devono essere in possesso, a pena di esclusione, dei requisiti di ordine generale previsti dal Codice nonché degli ulteriori requisiti indicati nel presente paragrafo.</w:t>
      </w:r>
    </w:p>
    <w:p w14:paraId="5626158F" w14:textId="77777777" w:rsidR="00C808A0" w:rsidRPr="00C808A0" w:rsidRDefault="00C808A0" w:rsidP="00C808A0">
      <w:pPr>
        <w:tabs>
          <w:tab w:val="left" w:pos="3554"/>
        </w:tabs>
        <w:rPr>
          <w:rFonts w:cstheme="minorHAnsi"/>
          <w:szCs w:val="18"/>
        </w:rPr>
      </w:pPr>
      <w:r w:rsidRPr="00C808A0">
        <w:rPr>
          <w:rFonts w:cstheme="minorHAnsi"/>
          <w:szCs w:val="18"/>
        </w:rPr>
        <w:t>La stazione appaltante verifica il possesso dei requisiti di ordine generale accedendo al fascicolo virtuale dell’operatore economico (di seguito: FVOE).</w:t>
      </w:r>
    </w:p>
    <w:p w14:paraId="0E16057D" w14:textId="77777777" w:rsidR="00C808A0" w:rsidRPr="00C808A0" w:rsidRDefault="00C808A0" w:rsidP="00C808A0">
      <w:pPr>
        <w:tabs>
          <w:tab w:val="left" w:pos="3554"/>
        </w:tabs>
        <w:rPr>
          <w:rFonts w:cstheme="minorHAnsi"/>
          <w:szCs w:val="18"/>
        </w:rPr>
      </w:pPr>
      <w:r w:rsidRPr="00C808A0">
        <w:rPr>
          <w:rFonts w:cstheme="minorHAnsi"/>
          <w:szCs w:val="18"/>
        </w:rPr>
        <w:t>Le circostanze di cui all’articolo 94 del Codice sono cause di esclusione automatica. La sussistenza delle circostanze di cui all’articolo 95 del Codice è accertata previo contraddittorio con l’operatore economico.</w:t>
      </w:r>
    </w:p>
    <w:p w14:paraId="7DDD4D85" w14:textId="77777777" w:rsidR="00C808A0" w:rsidRPr="004A7B3C" w:rsidRDefault="00C808A0" w:rsidP="00C808A0">
      <w:pPr>
        <w:tabs>
          <w:tab w:val="left" w:pos="3554"/>
        </w:tabs>
        <w:rPr>
          <w:rFonts w:cstheme="minorHAnsi"/>
          <w:szCs w:val="18"/>
        </w:rPr>
      </w:pPr>
      <w:r w:rsidRPr="00C808A0">
        <w:rPr>
          <w:rFonts w:cstheme="minorHAnsi"/>
          <w:szCs w:val="18"/>
        </w:rPr>
        <w:t xml:space="preserve">In caso di partecipazione di consorzi di cui all’articolo 65, comma 2, </w:t>
      </w:r>
      <w:proofErr w:type="spellStart"/>
      <w:r w:rsidRPr="00C808A0">
        <w:rPr>
          <w:rFonts w:cstheme="minorHAnsi"/>
          <w:szCs w:val="18"/>
        </w:rPr>
        <w:t>lett</w:t>
      </w:r>
      <w:proofErr w:type="spellEnd"/>
      <w:r w:rsidR="00E4623D">
        <w:rPr>
          <w:rFonts w:cstheme="minorHAnsi"/>
          <w:szCs w:val="18"/>
        </w:rPr>
        <w:t>.</w:t>
      </w:r>
      <w:r w:rsidRPr="00C808A0">
        <w:rPr>
          <w:rFonts w:cstheme="minorHAnsi"/>
          <w:szCs w:val="18"/>
        </w:rPr>
        <w:t xml:space="preserve"> b) e c) del Codice, i requisiti di cui al </w:t>
      </w:r>
      <w:r w:rsidR="00265BE2" w:rsidRPr="004A7B3C">
        <w:rPr>
          <w:rFonts w:cstheme="minorHAnsi"/>
          <w:szCs w:val="18"/>
        </w:rPr>
        <w:t xml:space="preserve">presente paragrafo </w:t>
      </w:r>
      <w:r w:rsidRPr="004A7B3C">
        <w:rPr>
          <w:rFonts w:cstheme="minorHAnsi"/>
          <w:szCs w:val="18"/>
        </w:rPr>
        <w:t>sono posseduti dal consorzio e dalle consorziate indicate quali esecutrici.</w:t>
      </w:r>
    </w:p>
    <w:p w14:paraId="2DF3E19A" w14:textId="77777777" w:rsidR="00C808A0" w:rsidRDefault="00C808A0" w:rsidP="00C808A0">
      <w:pPr>
        <w:tabs>
          <w:tab w:val="left" w:pos="3554"/>
        </w:tabs>
        <w:rPr>
          <w:rFonts w:cstheme="minorHAnsi"/>
          <w:szCs w:val="18"/>
        </w:rPr>
      </w:pPr>
      <w:r w:rsidRPr="004A7B3C">
        <w:rPr>
          <w:rFonts w:cstheme="minorHAnsi"/>
          <w:szCs w:val="18"/>
        </w:rPr>
        <w:t xml:space="preserve">In caso di partecipazione di consorzi stabili di cui all’articolo 65, comma 2, </w:t>
      </w:r>
      <w:proofErr w:type="spellStart"/>
      <w:r w:rsidRPr="004A7B3C">
        <w:rPr>
          <w:rFonts w:cstheme="minorHAnsi"/>
          <w:szCs w:val="18"/>
        </w:rPr>
        <w:t>lett</w:t>
      </w:r>
      <w:proofErr w:type="spellEnd"/>
      <w:r w:rsidRPr="004A7B3C">
        <w:rPr>
          <w:rFonts w:cstheme="minorHAnsi"/>
          <w:szCs w:val="18"/>
        </w:rPr>
        <w:t xml:space="preserve">. d) del Codice, i requisiti di cui al </w:t>
      </w:r>
      <w:r w:rsidR="00265BE2" w:rsidRPr="004A7B3C">
        <w:rPr>
          <w:rFonts w:cstheme="minorHAnsi"/>
          <w:szCs w:val="18"/>
        </w:rPr>
        <w:t xml:space="preserve">presente paragrafo </w:t>
      </w:r>
      <w:r w:rsidRPr="004A7B3C">
        <w:rPr>
          <w:rFonts w:cstheme="minorHAnsi"/>
          <w:szCs w:val="18"/>
        </w:rPr>
        <w:t>sono</w:t>
      </w:r>
      <w:r w:rsidRPr="00C808A0">
        <w:rPr>
          <w:rFonts w:cstheme="minorHAnsi"/>
          <w:szCs w:val="18"/>
        </w:rPr>
        <w:t xml:space="preserve"> posseduti dal consorzio, dalle consorziate indicate quali esecutrici e dalle consorziate che prestano i requisiti.</w:t>
      </w:r>
    </w:p>
    <w:p w14:paraId="00229536" w14:textId="77777777" w:rsidR="0024002D" w:rsidRPr="009A22CE" w:rsidRDefault="0024002D" w:rsidP="00C808A0">
      <w:pPr>
        <w:tabs>
          <w:tab w:val="left" w:pos="3554"/>
        </w:tabs>
        <w:rPr>
          <w:rFonts w:cstheme="minorHAnsi"/>
          <w:b/>
          <w:bCs/>
          <w:szCs w:val="18"/>
        </w:rPr>
      </w:pPr>
      <w:r w:rsidRPr="009A22CE">
        <w:rPr>
          <w:rFonts w:cstheme="minorHAnsi"/>
          <w:b/>
          <w:bCs/>
          <w:szCs w:val="18"/>
        </w:rPr>
        <w:tab/>
      </w:r>
    </w:p>
    <w:p w14:paraId="49C2D7F0" w14:textId="77777777" w:rsidR="0024002D" w:rsidRPr="009A22CE" w:rsidRDefault="0024002D" w:rsidP="0024002D">
      <w:pPr>
        <w:rPr>
          <w:rFonts w:cstheme="minorHAnsi"/>
          <w:b/>
          <w:bCs/>
          <w:szCs w:val="18"/>
        </w:rPr>
      </w:pPr>
      <w:r w:rsidRPr="009A22CE">
        <w:rPr>
          <w:rFonts w:cstheme="minorHAnsi"/>
          <w:b/>
          <w:bCs/>
          <w:szCs w:val="18"/>
        </w:rPr>
        <w:t xml:space="preserve">Self </w:t>
      </w:r>
      <w:proofErr w:type="spellStart"/>
      <w:r w:rsidRPr="009A22CE">
        <w:rPr>
          <w:rFonts w:cstheme="minorHAnsi"/>
          <w:b/>
          <w:bCs/>
          <w:szCs w:val="18"/>
        </w:rPr>
        <w:t>cleaning</w:t>
      </w:r>
      <w:proofErr w:type="spellEnd"/>
    </w:p>
    <w:p w14:paraId="52E2E92E" w14:textId="77777777" w:rsidR="0024002D" w:rsidRDefault="0024002D" w:rsidP="0024002D">
      <w:pPr>
        <w:rPr>
          <w:rFonts w:cstheme="minorHAnsi"/>
          <w:szCs w:val="18"/>
        </w:rPr>
      </w:pPr>
      <w:r w:rsidRPr="009A22CE">
        <w:rPr>
          <w:rFonts w:cstheme="minorHAnsi"/>
          <w:szCs w:val="18"/>
        </w:rPr>
        <w:t xml:space="preserve">Un operatore economico che si trovi in una delle situazioni di cui agli articoli 94 e 95 del Codice, ad eccezione delle irregolarità contributive e fiscali definitivamente e non definitivamente accertate, può fornire prova di aver adottato misure (c.d. self </w:t>
      </w:r>
      <w:proofErr w:type="spellStart"/>
      <w:r w:rsidRPr="009A22CE">
        <w:rPr>
          <w:rFonts w:cstheme="minorHAnsi"/>
          <w:szCs w:val="18"/>
        </w:rPr>
        <w:t>cleaning</w:t>
      </w:r>
      <w:proofErr w:type="spellEnd"/>
      <w:r w:rsidRPr="009A22CE">
        <w:rPr>
          <w:rFonts w:cstheme="minorHAnsi"/>
          <w:szCs w:val="18"/>
        </w:rPr>
        <w:t xml:space="preserve">) sufficienti a dimostrare la sua affidabilità. </w:t>
      </w:r>
    </w:p>
    <w:p w14:paraId="66186D83" w14:textId="77777777" w:rsidR="00BC370D" w:rsidRPr="00BC370D" w:rsidRDefault="00BC370D" w:rsidP="00BC370D">
      <w:pPr>
        <w:rPr>
          <w:rFonts w:cstheme="minorHAnsi"/>
          <w:szCs w:val="18"/>
        </w:rPr>
      </w:pPr>
      <w:r w:rsidRPr="00BC370D">
        <w:rPr>
          <w:rFonts w:cstheme="minorHAnsi"/>
          <w:szCs w:val="18"/>
        </w:rPr>
        <w:t>Se la causa di esclusione si è verificata prima della presentazione dell’offerta, l’operatore economico indica nel DGUE la causa ostativa e, alternativamente:</w:t>
      </w:r>
    </w:p>
    <w:p w14:paraId="522E38B2" w14:textId="77777777" w:rsidR="00BC370D" w:rsidRPr="00BC370D" w:rsidRDefault="00BC370D" w:rsidP="00870AE6">
      <w:pPr>
        <w:pStyle w:val="Paragrafoelenco"/>
        <w:numPr>
          <w:ilvl w:val="0"/>
          <w:numId w:val="78"/>
        </w:numPr>
        <w:rPr>
          <w:rFonts w:cstheme="minorHAnsi"/>
          <w:szCs w:val="18"/>
        </w:rPr>
      </w:pPr>
      <w:r w:rsidRPr="00BC370D">
        <w:rPr>
          <w:rFonts w:cstheme="minorHAnsi"/>
          <w:szCs w:val="18"/>
        </w:rPr>
        <w:t>descrive le misure adottate ai sensi dell’articolo 96, comma 6 del Codice;</w:t>
      </w:r>
    </w:p>
    <w:p w14:paraId="5241D30A" w14:textId="77777777" w:rsidR="00BC370D" w:rsidRPr="00BC370D" w:rsidRDefault="00BC370D" w:rsidP="00870AE6">
      <w:pPr>
        <w:pStyle w:val="Paragrafoelenco"/>
        <w:numPr>
          <w:ilvl w:val="0"/>
          <w:numId w:val="78"/>
        </w:numPr>
        <w:rPr>
          <w:rFonts w:cstheme="minorHAnsi"/>
          <w:szCs w:val="18"/>
        </w:rPr>
      </w:pPr>
      <w:r w:rsidRPr="00BC370D">
        <w:rPr>
          <w:rFonts w:cstheme="minorHAnsi"/>
          <w:szCs w:val="18"/>
        </w:rPr>
        <w:t xml:space="preserve">motiva l’impossibilità ad adottare dette misure e si impegna a provvedere successivamente. L’adozione delle misure è comunicata alla stazione appaltante. </w:t>
      </w:r>
    </w:p>
    <w:p w14:paraId="424A0052" w14:textId="77777777" w:rsidR="00BC370D" w:rsidRPr="009A22CE" w:rsidRDefault="00BC370D" w:rsidP="00BC370D">
      <w:pPr>
        <w:rPr>
          <w:rFonts w:cstheme="minorHAnsi"/>
          <w:szCs w:val="18"/>
        </w:rPr>
      </w:pPr>
      <w:r w:rsidRPr="00BC370D">
        <w:rPr>
          <w:rFonts w:cstheme="minorHAnsi"/>
          <w:szCs w:val="18"/>
        </w:rPr>
        <w:t>Se la causa di esclusione si è verificata successivamente alla presentazione dell’offerta, l’operatore economico adotta le misure di cui al comma 6 dell’articolo 96 del Codice dandone comunicazione alla stazione appaltante.</w:t>
      </w:r>
    </w:p>
    <w:p w14:paraId="2BFB33E4" w14:textId="77777777" w:rsidR="0024002D" w:rsidRPr="009A22CE" w:rsidRDefault="0024002D" w:rsidP="0024002D">
      <w:pPr>
        <w:rPr>
          <w:rFonts w:cstheme="minorHAnsi"/>
          <w:szCs w:val="18"/>
        </w:rPr>
      </w:pPr>
      <w:r w:rsidRPr="009A22CE">
        <w:rPr>
          <w:rFonts w:cstheme="minorHAnsi"/>
          <w:szCs w:val="18"/>
        </w:rPr>
        <w:t>Sono considerate misure sufficienti il risarcimento o l’impegno a risarcire qualunque danno causato dal reato o dall’illecito, la dimostrazione di aver chiarito i fatti e le circostanze in modo globale collaborando attivamente con le autorità investigative e di aver adottato provvedimenti concreti, di carattere tecnico, organizzativo o relativi al personale idonei a prevenire ulteriori reati o illeciti.</w:t>
      </w:r>
    </w:p>
    <w:p w14:paraId="5F026D18" w14:textId="77777777" w:rsidR="0024002D" w:rsidRPr="009A22CE" w:rsidRDefault="0024002D" w:rsidP="0024002D">
      <w:pPr>
        <w:rPr>
          <w:rFonts w:cstheme="minorHAnsi"/>
          <w:szCs w:val="18"/>
        </w:rPr>
      </w:pPr>
      <w:r w:rsidRPr="009A22CE">
        <w:rPr>
          <w:rFonts w:cstheme="minorHAnsi"/>
          <w:szCs w:val="18"/>
        </w:rPr>
        <w:t xml:space="preserve">Se le misure adottate sono ritenute sufficienti e tempestive, l’operatore economico non è escluso. Se dette misure sono ritenute insufficienti e intempestive, la stazione appaltante ne comunica le ragioni all’operatore economico. </w:t>
      </w:r>
    </w:p>
    <w:p w14:paraId="7B20258E" w14:textId="77777777" w:rsidR="0024002D" w:rsidRPr="009A22CE" w:rsidRDefault="0024002D" w:rsidP="0024002D">
      <w:pPr>
        <w:rPr>
          <w:rFonts w:cstheme="minorHAnsi"/>
          <w:szCs w:val="18"/>
        </w:rPr>
      </w:pPr>
      <w:r w:rsidRPr="009A22CE">
        <w:rPr>
          <w:rFonts w:cstheme="minorHAnsi"/>
          <w:szCs w:val="18"/>
        </w:rPr>
        <w:t>Non può avvalersi del self-</w:t>
      </w:r>
      <w:proofErr w:type="spellStart"/>
      <w:r w:rsidRPr="009A22CE">
        <w:rPr>
          <w:rFonts w:cstheme="minorHAnsi"/>
          <w:szCs w:val="18"/>
        </w:rPr>
        <w:t>cleaning</w:t>
      </w:r>
      <w:proofErr w:type="spellEnd"/>
      <w:r w:rsidRPr="009A22CE">
        <w:rPr>
          <w:rFonts w:cstheme="minorHAnsi"/>
          <w:szCs w:val="18"/>
        </w:rPr>
        <w:t xml:space="preserve"> l’operatore economico escluso con sentenza definitiva dalla partecipazione alle procedure di affidamento o di concessione, nel corso del periodo di esclusione derivante da tale sentenza.</w:t>
      </w:r>
    </w:p>
    <w:p w14:paraId="1B4DB1BF" w14:textId="77777777" w:rsidR="0024002D" w:rsidRPr="009A22CE" w:rsidRDefault="0024002D" w:rsidP="0024002D">
      <w:pPr>
        <w:rPr>
          <w:rFonts w:cstheme="minorHAnsi"/>
          <w:szCs w:val="24"/>
        </w:rPr>
      </w:pPr>
      <w:r w:rsidRPr="009A22CE">
        <w:rPr>
          <w:rFonts w:cstheme="minorHAnsi"/>
          <w:szCs w:val="24"/>
        </w:rPr>
        <w:t xml:space="preserve">Nel caso in cui un RTI/consorzio abbia estromesso o sostituito un partecipante/esecutore interessato da una clausola di esclusione di cui agli articoli 94 e 95 del Codice, si valutano le misure adottate ai sensi dell’articolo 97 del Codice al fine di decidere sull’esclusione. </w:t>
      </w:r>
    </w:p>
    <w:p w14:paraId="0EA8BB4A" w14:textId="77777777" w:rsidR="0024002D" w:rsidRPr="009A22CE" w:rsidRDefault="0024002D" w:rsidP="0024002D">
      <w:pPr>
        <w:rPr>
          <w:rFonts w:cstheme="minorHAnsi"/>
          <w:szCs w:val="18"/>
        </w:rPr>
      </w:pPr>
    </w:p>
    <w:p w14:paraId="7A25C39F" w14:textId="77777777" w:rsidR="0024002D" w:rsidRPr="009A22CE" w:rsidRDefault="0024002D" w:rsidP="0024002D">
      <w:pPr>
        <w:rPr>
          <w:rFonts w:cstheme="minorHAnsi"/>
          <w:b/>
          <w:bCs/>
          <w:szCs w:val="18"/>
        </w:rPr>
      </w:pPr>
      <w:r w:rsidRPr="009A22CE">
        <w:rPr>
          <w:rFonts w:cstheme="minorHAnsi"/>
          <w:b/>
          <w:bCs/>
          <w:szCs w:val="18"/>
        </w:rPr>
        <w:t>Altre cause di esclusione</w:t>
      </w:r>
    </w:p>
    <w:p w14:paraId="15CE9E61" w14:textId="77777777" w:rsidR="0024002D" w:rsidRPr="009A22CE" w:rsidRDefault="0024002D" w:rsidP="0024002D">
      <w:pPr>
        <w:rPr>
          <w:rFonts w:cstheme="minorHAnsi"/>
          <w:sz w:val="28"/>
        </w:rPr>
      </w:pPr>
      <w:r w:rsidRPr="009A22CE">
        <w:rPr>
          <w:rFonts w:cstheme="minorHAnsi"/>
          <w:szCs w:val="18"/>
        </w:rPr>
        <w:t>Sono esclusi gli</w:t>
      </w:r>
      <w:r w:rsidRPr="009A22CE">
        <w:rPr>
          <w:rFonts w:cstheme="minorHAnsi"/>
          <w:b/>
          <w:szCs w:val="18"/>
        </w:rPr>
        <w:t xml:space="preserve"> </w:t>
      </w:r>
      <w:r w:rsidRPr="009A22CE">
        <w:rPr>
          <w:rFonts w:cstheme="minorHAnsi"/>
          <w:szCs w:val="18"/>
        </w:rPr>
        <w:t xml:space="preserve">operatori economici che abbiano affidato incarichi in violazione dell’articolo 53, comma 16-ter, del D.lgs. del 2001 n. 165 a soggetti che hanno esercitato, in qualità di dipendenti, poteri autoritativi o negoziali presso l’amministrazione affidante negli ultimi tre anni. </w:t>
      </w:r>
    </w:p>
    <w:p w14:paraId="329EAD35" w14:textId="77777777" w:rsidR="0024002D" w:rsidRPr="009A22CE" w:rsidRDefault="0024002D" w:rsidP="0024002D">
      <w:pPr>
        <w:rPr>
          <w:rFonts w:cstheme="minorHAnsi"/>
          <w:b/>
          <w:i/>
          <w:szCs w:val="18"/>
        </w:rPr>
      </w:pPr>
      <w:r w:rsidRPr="009A22CE">
        <w:t xml:space="preserve">L’operatore economico, nella Domanda di partecipazione, dichiara di aver preso visione e di accettare espressamente le clausole e gli obblighi contenuti nel Patto di integrità, ivi incluse le sanzioni di cui all’art. 5 del Patto stesso </w:t>
      </w:r>
      <w:r w:rsidRPr="009A22CE">
        <w:rPr>
          <w:rFonts w:ascii="Calibri" w:hAnsi="Calibri"/>
        </w:rPr>
        <w:t xml:space="preserve">anche in relazione </w:t>
      </w:r>
      <w:r w:rsidRPr="009A22CE">
        <w:rPr>
          <w:rFonts w:ascii="Calibri" w:hAnsi="Calibri"/>
          <w:kern w:val="2"/>
        </w:rPr>
        <w:t xml:space="preserve">alle fattispecie delittuose di cui al comma 1, </w:t>
      </w:r>
      <w:proofErr w:type="spellStart"/>
      <w:r w:rsidRPr="009A22CE">
        <w:rPr>
          <w:rFonts w:ascii="Calibri" w:hAnsi="Calibri"/>
          <w:kern w:val="2"/>
        </w:rPr>
        <w:t>lett</w:t>
      </w:r>
      <w:proofErr w:type="spellEnd"/>
      <w:r w:rsidRPr="009A22CE">
        <w:rPr>
          <w:rFonts w:ascii="Calibri" w:hAnsi="Calibri"/>
          <w:kern w:val="2"/>
        </w:rPr>
        <w:t>. d), punto i) del medesimo articolo</w:t>
      </w:r>
      <w:r w:rsidRPr="009A22CE">
        <w:t xml:space="preserve">.  </w:t>
      </w:r>
      <w:r w:rsidRPr="009A22CE">
        <w:rPr>
          <w:rFonts w:cs="Calibri"/>
          <w:lang w:eastAsia="it-IT"/>
        </w:rPr>
        <w:t xml:space="preserve">Le condizioni del patto integrità si intendono accettate per effetto della sottoscrizione della domanda di partecipazione. La mancata accettazione delle clausole contenute nel Patto di integrità e il mancato rispetto dello stesso costituiscono </w:t>
      </w:r>
      <w:r w:rsidRPr="009A22CE">
        <w:rPr>
          <w:rFonts w:cs="Calibri"/>
          <w:b/>
          <w:lang w:eastAsia="it-IT"/>
        </w:rPr>
        <w:t xml:space="preserve">causa di esclusione </w:t>
      </w:r>
      <w:r w:rsidRPr="009A22CE">
        <w:rPr>
          <w:rFonts w:cs="Calibri"/>
          <w:lang w:eastAsia="it-IT"/>
        </w:rPr>
        <w:t>dalla gara ai sensi dell’articolo 83 bis del d.lgs. n. 159/2011.</w:t>
      </w:r>
      <w:r w:rsidRPr="009A22CE">
        <w:rPr>
          <w:rFonts w:cstheme="minorHAnsi"/>
          <w:b/>
          <w:i/>
          <w:szCs w:val="18"/>
        </w:rPr>
        <w:t xml:space="preserve"> </w:t>
      </w:r>
    </w:p>
    <w:p w14:paraId="7A8E523F" w14:textId="77777777" w:rsidR="0024002D" w:rsidRPr="009A22CE" w:rsidRDefault="0024002D" w:rsidP="0024002D">
      <w:pPr>
        <w:pStyle w:val="Titolo2"/>
      </w:pPr>
      <w:bookmarkStart w:id="1374" w:name="_Toc161737520"/>
      <w:bookmarkStart w:id="1375" w:name="_Toc162256162"/>
      <w:bookmarkStart w:id="1376" w:name="_Toc162257314"/>
      <w:bookmarkStart w:id="1377" w:name="_Toc161737521"/>
      <w:bookmarkStart w:id="1378" w:name="_Toc162256163"/>
      <w:bookmarkStart w:id="1379" w:name="_Toc162257315"/>
      <w:bookmarkStart w:id="1380" w:name="_Toc161737522"/>
      <w:bookmarkStart w:id="1381" w:name="_Toc162256164"/>
      <w:bookmarkStart w:id="1382" w:name="_Toc162257316"/>
      <w:bookmarkStart w:id="1383" w:name="_Toc161737527"/>
      <w:bookmarkStart w:id="1384" w:name="_Toc162256169"/>
      <w:bookmarkStart w:id="1385" w:name="_Toc162257321"/>
      <w:bookmarkStart w:id="1386" w:name="_Toc161737528"/>
      <w:bookmarkStart w:id="1387" w:name="_Toc162256170"/>
      <w:bookmarkStart w:id="1388" w:name="_Toc162257322"/>
      <w:bookmarkStart w:id="1389" w:name="_Ref497211510"/>
      <w:bookmarkStart w:id="1390" w:name="_Toc163468015"/>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r w:rsidRPr="009A22CE">
        <w:t xml:space="preserve">REQUISITI </w:t>
      </w:r>
      <w:r w:rsidR="00E4623D">
        <w:rPr>
          <w:lang w:val="it-IT"/>
        </w:rPr>
        <w:t>DI ORDINE S</w:t>
      </w:r>
      <w:r w:rsidRPr="009A22CE">
        <w:t>PECIALI E MEZZI DI PROVA</w:t>
      </w:r>
      <w:bookmarkEnd w:id="1389"/>
      <w:bookmarkEnd w:id="1390"/>
    </w:p>
    <w:p w14:paraId="40F63D90" w14:textId="77777777" w:rsidR="0024002D" w:rsidRPr="009A22CE" w:rsidRDefault="0024002D" w:rsidP="0024002D">
      <w:pPr>
        <w:ind w:right="144"/>
        <w:textAlignment w:val="baseline"/>
        <w:rPr>
          <w:rFonts w:eastAsia="Calibri" w:cs="Calibri"/>
          <w:color w:val="FF0000"/>
          <w:lang w:eastAsia="it-IT"/>
        </w:rPr>
      </w:pPr>
      <w:r w:rsidRPr="009A22CE">
        <w:rPr>
          <w:rFonts w:eastAsia="Calibri" w:cs="Calibri"/>
          <w:lang w:eastAsia="it-IT"/>
        </w:rPr>
        <w:t xml:space="preserve">I concorrenti devono possedere, </w:t>
      </w:r>
      <w:r w:rsidRPr="009A22CE">
        <w:rPr>
          <w:rFonts w:eastAsia="Calibri" w:cs="Calibri"/>
          <w:b/>
          <w:lang w:eastAsia="it-IT"/>
        </w:rPr>
        <w:t>a pena di esclusione</w:t>
      </w:r>
      <w:r w:rsidRPr="009A22CE">
        <w:rPr>
          <w:rFonts w:eastAsia="Calibri" w:cs="Calibri"/>
          <w:lang w:eastAsia="it-IT"/>
        </w:rPr>
        <w:t>, i requisiti previsti nei paragrafi seguenti</w:t>
      </w:r>
    </w:p>
    <w:p w14:paraId="41A48EC3" w14:textId="77777777" w:rsidR="0024002D" w:rsidRPr="009A22CE" w:rsidRDefault="0024002D" w:rsidP="0024002D">
      <w:pPr>
        <w:rPr>
          <w:rFonts w:cstheme="minorHAnsi"/>
        </w:rPr>
      </w:pPr>
      <w:r w:rsidRPr="009A22CE">
        <w:rPr>
          <w:rFonts w:cstheme="minorHAnsi"/>
        </w:rPr>
        <w:t xml:space="preserve">La stazione appaltante verifica il possesso dei requisiti di ordine speciale accedendo al fascicolo virtuale dell’operatore economico. </w:t>
      </w:r>
    </w:p>
    <w:p w14:paraId="61059353" w14:textId="77777777" w:rsidR="0024002D" w:rsidRPr="009A22CE" w:rsidRDefault="0024002D" w:rsidP="0024002D">
      <w:pPr>
        <w:rPr>
          <w:rFonts w:cstheme="minorHAnsi"/>
          <w:szCs w:val="18"/>
        </w:rPr>
      </w:pPr>
      <w:r w:rsidRPr="009A22CE">
        <w:rPr>
          <w:rFonts w:cstheme="minorHAnsi"/>
          <w:szCs w:val="18"/>
        </w:rPr>
        <w:t>L’operatore economico è tenuto ad inserire nel FVOE i dati e le informazioni richiesti per la comprova del requisito, qualora questi non siano già presenti nel fascicolo o non siano già in possesso della stazione appaltante e non possano essere acquisiti d’ufficio da quest’ultima.</w:t>
      </w:r>
    </w:p>
    <w:p w14:paraId="2DF1B1BE" w14:textId="77777777" w:rsidR="0024002D" w:rsidRPr="009A22CE" w:rsidRDefault="0024002D" w:rsidP="0024002D">
      <w:pPr>
        <w:rPr>
          <w:rFonts w:cs="Calibri"/>
        </w:rPr>
      </w:pPr>
    </w:p>
    <w:p w14:paraId="2C3C90A7" w14:textId="77777777" w:rsidR="0024002D" w:rsidRPr="009A22CE" w:rsidRDefault="0024002D" w:rsidP="0024002D">
      <w:pPr>
        <w:pStyle w:val="Titolo3"/>
        <w:keepNext w:val="0"/>
        <w:spacing w:before="0" w:after="0" w:line="276" w:lineRule="auto"/>
        <w:ind w:left="426" w:hanging="426"/>
      </w:pPr>
      <w:bookmarkStart w:id="1391" w:name="_Toc497484946"/>
      <w:bookmarkStart w:id="1392" w:name="_Toc497728144"/>
      <w:bookmarkStart w:id="1393" w:name="_Toc497831539"/>
      <w:bookmarkStart w:id="1394" w:name="_Toc498419731"/>
      <w:bookmarkStart w:id="1395" w:name="_Ref495411541"/>
      <w:bookmarkStart w:id="1396" w:name="_Ref495411555"/>
      <w:bookmarkStart w:id="1397" w:name="_Toc163468016"/>
      <w:bookmarkEnd w:id="1391"/>
      <w:bookmarkEnd w:id="1392"/>
      <w:bookmarkEnd w:id="1393"/>
      <w:bookmarkEnd w:id="1394"/>
      <w:r w:rsidRPr="009A22CE">
        <w:rPr>
          <w:lang w:val="it-IT"/>
        </w:rPr>
        <w:t>R</w:t>
      </w:r>
      <w:r w:rsidRPr="009A22CE">
        <w:t>equisiti di idoneità</w:t>
      </w:r>
      <w:bookmarkEnd w:id="1395"/>
      <w:bookmarkEnd w:id="1396"/>
      <w:bookmarkEnd w:id="1397"/>
    </w:p>
    <w:p w14:paraId="2A862D36" w14:textId="77777777" w:rsidR="0024002D" w:rsidRPr="009A22CE" w:rsidRDefault="0024002D" w:rsidP="0024002D">
      <w:pPr>
        <w:rPr>
          <w:rFonts w:cs="Calibri"/>
        </w:rPr>
      </w:pPr>
      <w:r w:rsidRPr="009A22CE">
        <w:rPr>
          <w:rFonts w:cs="Calibri"/>
        </w:rPr>
        <w:t>Costituiscono requisiti di idoneità:</w:t>
      </w:r>
    </w:p>
    <w:p w14:paraId="78814296" w14:textId="77777777" w:rsidR="0024002D" w:rsidRPr="009A22CE" w:rsidRDefault="0024002D" w:rsidP="00870AE6">
      <w:pPr>
        <w:widowControl/>
        <w:numPr>
          <w:ilvl w:val="0"/>
          <w:numId w:val="52"/>
        </w:numPr>
        <w:ind w:left="720" w:right="72" w:hanging="360"/>
        <w:textAlignment w:val="baseline"/>
        <w:rPr>
          <w:rFonts w:cs="Calibri"/>
        </w:rPr>
      </w:pPr>
      <w:r w:rsidRPr="009A22CE">
        <w:rPr>
          <w:rFonts w:cs="Calibri"/>
          <w:b/>
        </w:rPr>
        <w:t xml:space="preserve">iscrizione </w:t>
      </w:r>
      <w:r w:rsidRPr="009A22CE">
        <w:rPr>
          <w:rFonts w:cs="Calibri"/>
        </w:rPr>
        <w:t xml:space="preserve">nel Registro delle Imprese oppure nell’Albo delle Imprese artigiane o presso i competenti Ordini professionali per attività pertinenti con quelle oggetto della presente procedura di gara. </w:t>
      </w:r>
      <w:bookmarkStart w:id="1398" w:name="_Ref495411511"/>
      <w:r w:rsidRPr="009A22CE">
        <w:rPr>
          <w:rFonts w:cstheme="minorHAnsi"/>
        </w:rPr>
        <w:t>Per l’operatore economico di altro Stato membro, non residente in Italia: iscrizione in uno dei registri professionali o commerciali degli altri Stati membri di cui all’allegato II.11 del Codice</w:t>
      </w:r>
      <w:r w:rsidRPr="009A22CE">
        <w:rPr>
          <w:rFonts w:cs="Calibri"/>
        </w:rPr>
        <w:t>.</w:t>
      </w:r>
    </w:p>
    <w:p w14:paraId="11E469C2" w14:textId="77777777" w:rsidR="0024002D" w:rsidRPr="009A22CE" w:rsidRDefault="0024002D" w:rsidP="0024002D">
      <w:pPr>
        <w:tabs>
          <w:tab w:val="left" w:pos="284"/>
        </w:tabs>
        <w:ind w:left="284"/>
        <w:rPr>
          <w:rFonts w:cstheme="minorHAnsi"/>
        </w:rPr>
      </w:pPr>
      <w:r w:rsidRPr="009A22CE">
        <w:rPr>
          <w:rFonts w:cstheme="minorHAnsi"/>
        </w:rPr>
        <w:t>Ai fini della comprova, l’iscrizione nel Registro è acquisita d’ufficio dalla stazione appaltante tramite il FVOE. Gli operatori stabiliti in altri Stati membri caricano nel fascicolo virtuale i dati e le informazioni utili alla comprova del requisito, se disponibili.</w:t>
      </w:r>
    </w:p>
    <w:bookmarkEnd w:id="1398"/>
    <w:p w14:paraId="02B9F54C" w14:textId="77777777" w:rsidR="0024002D" w:rsidRPr="009A22CE" w:rsidRDefault="0024002D" w:rsidP="0024002D">
      <w:pPr>
        <w:spacing w:line="280" w:lineRule="exact"/>
        <w:rPr>
          <w:rFonts w:ascii="Calibri" w:hAnsi="Calibri" w:cs="Calibri"/>
          <w:i/>
          <w:iCs/>
          <w:color w:val="000099"/>
        </w:rPr>
      </w:pPr>
    </w:p>
    <w:p w14:paraId="33041277" w14:textId="77777777" w:rsidR="0024002D" w:rsidRPr="009A22CE" w:rsidRDefault="0024002D" w:rsidP="0024002D">
      <w:pPr>
        <w:pStyle w:val="Titolo3"/>
        <w:keepNext w:val="0"/>
        <w:spacing w:before="0" w:after="0" w:line="276" w:lineRule="auto"/>
        <w:ind w:left="426" w:hanging="426"/>
        <w:rPr>
          <w:lang w:val="it-IT"/>
        </w:rPr>
      </w:pPr>
      <w:bookmarkStart w:id="1399" w:name="_Toc483302352"/>
      <w:bookmarkStart w:id="1400" w:name="_Toc483315902"/>
      <w:bookmarkStart w:id="1401" w:name="_Toc483316107"/>
      <w:bookmarkStart w:id="1402" w:name="_Toc483316310"/>
      <w:bookmarkStart w:id="1403" w:name="_Toc483316441"/>
      <w:bookmarkStart w:id="1404" w:name="_Toc483325744"/>
      <w:bookmarkStart w:id="1405" w:name="_Toc483401223"/>
      <w:bookmarkStart w:id="1406" w:name="_Toc483474020"/>
      <w:bookmarkStart w:id="1407" w:name="_Toc483571449"/>
      <w:bookmarkStart w:id="1408" w:name="_Toc483571570"/>
      <w:bookmarkStart w:id="1409" w:name="_Toc483906947"/>
      <w:bookmarkStart w:id="1410" w:name="_Toc484010697"/>
      <w:bookmarkStart w:id="1411" w:name="_Toc484010819"/>
      <w:bookmarkStart w:id="1412" w:name="_Toc484010943"/>
      <w:bookmarkStart w:id="1413" w:name="_Toc484011065"/>
      <w:bookmarkStart w:id="1414" w:name="_Toc484011187"/>
      <w:bookmarkStart w:id="1415" w:name="_Toc484011662"/>
      <w:bookmarkStart w:id="1416" w:name="_Toc484097736"/>
      <w:bookmarkStart w:id="1417" w:name="_Toc484428908"/>
      <w:bookmarkStart w:id="1418" w:name="_Toc484429078"/>
      <w:bookmarkStart w:id="1419" w:name="_Toc484438653"/>
      <w:bookmarkStart w:id="1420" w:name="_Toc484438777"/>
      <w:bookmarkStart w:id="1421" w:name="_Toc484438901"/>
      <w:bookmarkStart w:id="1422" w:name="_Toc484439821"/>
      <w:bookmarkStart w:id="1423" w:name="_Toc484439944"/>
      <w:bookmarkStart w:id="1424" w:name="_Toc484440068"/>
      <w:bookmarkStart w:id="1425" w:name="_Toc484440428"/>
      <w:bookmarkStart w:id="1426" w:name="_Toc484448087"/>
      <w:bookmarkStart w:id="1427" w:name="_Toc484448212"/>
      <w:bookmarkStart w:id="1428" w:name="_Toc484448336"/>
      <w:bookmarkStart w:id="1429" w:name="_Toc484448460"/>
      <w:bookmarkStart w:id="1430" w:name="_Toc484448584"/>
      <w:bookmarkStart w:id="1431" w:name="_Toc484448708"/>
      <w:bookmarkStart w:id="1432" w:name="_Toc484448831"/>
      <w:bookmarkStart w:id="1433" w:name="_Toc484448955"/>
      <w:bookmarkStart w:id="1434" w:name="_Toc484449079"/>
      <w:bookmarkStart w:id="1435" w:name="_Toc484526574"/>
      <w:bookmarkStart w:id="1436" w:name="_Toc484605294"/>
      <w:bookmarkStart w:id="1437" w:name="_Toc484605418"/>
      <w:bookmarkStart w:id="1438" w:name="_Toc484688287"/>
      <w:bookmarkStart w:id="1439" w:name="_Toc484688842"/>
      <w:bookmarkStart w:id="1440" w:name="_Toc485218278"/>
      <w:bookmarkStart w:id="1441" w:name="_Ref495411575"/>
      <w:bookmarkStart w:id="1442" w:name="_Toc163468017"/>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r w:rsidRPr="009A22CE">
        <w:rPr>
          <w:lang w:val="it-IT"/>
        </w:rPr>
        <w:t>R</w:t>
      </w:r>
      <w:r w:rsidRPr="009A22CE">
        <w:t>equisiti di capacità economica e finanziaria</w:t>
      </w:r>
      <w:bookmarkEnd w:id="1441"/>
      <w:bookmarkEnd w:id="1442"/>
      <w:r w:rsidRPr="009A22CE">
        <w:rPr>
          <w:lang w:val="it-IT"/>
        </w:rPr>
        <w:t xml:space="preserve"> </w:t>
      </w:r>
    </w:p>
    <w:p w14:paraId="3E453F5E" w14:textId="77777777" w:rsidR="00FE6BA1" w:rsidRDefault="0024002D" w:rsidP="0024002D">
      <w:pPr>
        <w:rPr>
          <w:rFonts w:ascii="Calibri" w:hAnsi="Calibri"/>
        </w:rPr>
      </w:pPr>
      <w:r w:rsidRPr="009A22CE">
        <w:rPr>
          <w:rFonts w:ascii="Calibri" w:hAnsi="Calibri"/>
        </w:rPr>
        <w:t>Il requisito di capacità economica e finanziaria è:</w:t>
      </w:r>
      <w:bookmarkStart w:id="1443" w:name="_Ref497922214"/>
      <w:r w:rsidRPr="009A22CE">
        <w:rPr>
          <w:rFonts w:ascii="Calibri" w:hAnsi="Calibri"/>
        </w:rPr>
        <w:t xml:space="preserve"> </w:t>
      </w:r>
    </w:p>
    <w:p w14:paraId="019CC55B" w14:textId="77777777" w:rsidR="0024002D" w:rsidRPr="009A22CE" w:rsidRDefault="0024002D" w:rsidP="0024002D">
      <w:pPr>
        <w:rPr>
          <w:rFonts w:cs="Arial"/>
        </w:rPr>
      </w:pPr>
      <w:r w:rsidRPr="009A22CE">
        <w:rPr>
          <w:rFonts w:cs="Arial"/>
          <w:b/>
        </w:rPr>
        <w:t xml:space="preserve">Fatturato globale </w:t>
      </w:r>
      <w:r w:rsidRPr="009A22CE">
        <w:rPr>
          <w:rFonts w:cs="Arial"/>
        </w:rPr>
        <w:t>maturato nel triennio antecedente la data di pubblicazione della presente procedura</w:t>
      </w:r>
      <w:r w:rsidR="00085B7B">
        <w:rPr>
          <w:rFonts w:cs="Arial"/>
        </w:rPr>
        <w:t xml:space="preserve"> </w:t>
      </w:r>
      <w:r w:rsidRPr="009A22CE">
        <w:rPr>
          <w:rFonts w:cs="Arial"/>
        </w:rPr>
        <w:t xml:space="preserve">pari a € </w:t>
      </w:r>
      <w:r w:rsidR="00FE6BA1" w:rsidRPr="009C6155">
        <w:rPr>
          <w:rFonts w:cs="Arial"/>
          <w:b/>
        </w:rPr>
        <w:t>39.000.000,00</w:t>
      </w:r>
      <w:r w:rsidR="00FE6BA1" w:rsidRPr="001C7FB7">
        <w:rPr>
          <w:rFonts w:cs="Arial"/>
        </w:rPr>
        <w:t xml:space="preserve"> </w:t>
      </w:r>
      <w:r w:rsidRPr="001C7FB7">
        <w:rPr>
          <w:rFonts w:cs="Arial"/>
        </w:rPr>
        <w:t>IVA</w:t>
      </w:r>
      <w:r w:rsidRPr="009A22CE">
        <w:rPr>
          <w:rFonts w:cs="Arial"/>
        </w:rPr>
        <w:t xml:space="preserve"> esclusa</w:t>
      </w:r>
      <w:r w:rsidR="00FE6BA1">
        <w:rPr>
          <w:rFonts w:cs="Arial"/>
          <w:i/>
        </w:rPr>
        <w:t>.</w:t>
      </w:r>
      <w:r w:rsidRPr="009A22CE">
        <w:rPr>
          <w:rFonts w:cs="Arial"/>
        </w:rPr>
        <w:t xml:space="preserve"> </w:t>
      </w:r>
      <w:bookmarkEnd w:id="1443"/>
    </w:p>
    <w:p w14:paraId="764BDD1E" w14:textId="77777777" w:rsidR="0024002D" w:rsidRPr="009A22CE" w:rsidRDefault="0024002D" w:rsidP="0024002D">
      <w:pPr>
        <w:rPr>
          <w:rFonts w:cs="Arial"/>
        </w:rPr>
      </w:pPr>
      <w:r w:rsidRPr="009A22CE">
        <w:rPr>
          <w:rFonts w:cs="Arial"/>
          <w:u w:val="single"/>
        </w:rPr>
        <w:t xml:space="preserve">La comprova del requisito </w:t>
      </w:r>
      <w:r w:rsidRPr="009A22CE">
        <w:rPr>
          <w:rFonts w:cs="Arial"/>
        </w:rPr>
        <w:t>è fornita, mediante uno dei seguenti documenti:</w:t>
      </w:r>
    </w:p>
    <w:p w14:paraId="576EB66B" w14:textId="77777777" w:rsidR="0024002D" w:rsidRPr="009B4933" w:rsidRDefault="0024002D" w:rsidP="00C62A2F">
      <w:pPr>
        <w:pStyle w:val="Paragrafoelenco"/>
        <w:numPr>
          <w:ilvl w:val="0"/>
          <w:numId w:val="7"/>
        </w:numPr>
        <w:ind w:left="644"/>
        <w:rPr>
          <w:rFonts w:cs="Calibri"/>
        </w:rPr>
      </w:pPr>
      <w:r w:rsidRPr="009A22CE">
        <w:rPr>
          <w:rFonts w:cs="Arial"/>
        </w:rPr>
        <w:t xml:space="preserve">per le </w:t>
      </w:r>
      <w:r w:rsidRPr="009A22CE">
        <w:rPr>
          <w:rFonts w:cs="Calibri"/>
        </w:rPr>
        <w:t xml:space="preserve">società di capitali mediante i bilanci, o estratti di essi, approvati alla data di </w:t>
      </w:r>
      <w:r w:rsidR="00711FB9" w:rsidRPr="009B4933">
        <w:rPr>
          <w:rFonts w:cs="Calibri"/>
        </w:rPr>
        <w:t>scadenza per la presentazione delle offerte</w:t>
      </w:r>
      <w:r w:rsidR="00085B7B" w:rsidRPr="009B4933">
        <w:rPr>
          <w:rFonts w:cs="Calibri"/>
        </w:rPr>
        <w:t xml:space="preserve"> </w:t>
      </w:r>
      <w:r w:rsidRPr="009B4933">
        <w:rPr>
          <w:rFonts w:cs="Calibri"/>
        </w:rPr>
        <w:t xml:space="preserve">corredati della nota integrativa; </w:t>
      </w:r>
    </w:p>
    <w:p w14:paraId="4D590940" w14:textId="77777777" w:rsidR="0024002D" w:rsidRPr="009A22CE" w:rsidRDefault="0024002D" w:rsidP="00C62A2F">
      <w:pPr>
        <w:pStyle w:val="Paragrafoelenco"/>
        <w:numPr>
          <w:ilvl w:val="0"/>
          <w:numId w:val="7"/>
        </w:numPr>
        <w:ind w:left="644"/>
        <w:rPr>
          <w:rFonts w:cs="Calibri"/>
        </w:rPr>
      </w:pPr>
      <w:r w:rsidRPr="009A22CE">
        <w:rPr>
          <w:rFonts w:cs="Calibri"/>
        </w:rPr>
        <w:t>per gli operatori economici costituiti in forma d’impresa individuale ovvero di società di persone,</w:t>
      </w:r>
      <w:r w:rsidRPr="009A22CE">
        <w:rPr>
          <w:rFonts w:cs="Calibri"/>
          <w:u w:val="single"/>
        </w:rPr>
        <w:t xml:space="preserve"> </w:t>
      </w:r>
      <w:r w:rsidRPr="009A22CE">
        <w:rPr>
          <w:rFonts w:cs="Calibri"/>
        </w:rPr>
        <w:t xml:space="preserve">mediante copia del Modello Unico o la Dichiarazione IVA; </w:t>
      </w:r>
    </w:p>
    <w:p w14:paraId="6BC4C90B" w14:textId="77777777" w:rsidR="0024002D" w:rsidRPr="009A22CE" w:rsidRDefault="0024002D" w:rsidP="00C62A2F">
      <w:pPr>
        <w:pStyle w:val="Paragrafoelenco"/>
        <w:numPr>
          <w:ilvl w:val="0"/>
          <w:numId w:val="7"/>
        </w:numPr>
        <w:tabs>
          <w:tab w:val="left" w:pos="709"/>
        </w:tabs>
        <w:suppressAutoHyphens/>
        <w:ind w:left="644" w:right="16"/>
      </w:pPr>
      <w:r w:rsidRPr="009A22CE">
        <w:t>dichiarazione resa, ai sensi e per gli effetti dell’articolo 47 del D.P.R. n. 445/2000, dal soggetto o organo preposto al controllo contabile della società ove presente (sia esso il Collegio sindacale, il revisore legale o la società di revisione), attestante la misura (importo) del fatturato dichiarato in sede di partecipazione; la dichiarazione dovrà essere sottoscritta con firma digitale del dichiarante oppure prodotta sotto forma di copia informatica di documento cartaceo secondo le modalità previste dall’art. 22, commi 1 e 2, del D.lgs. 7 marzo 2005 n. 82; qualora non prodotta in originale, l’attestazione dovrà essere accompagnata da dichiarazione di conformità all’originale ai sensi del D.P.R. n. 445/2000 del concorrente.</w:t>
      </w:r>
    </w:p>
    <w:p w14:paraId="7761A14E" w14:textId="77777777" w:rsidR="00C31342" w:rsidRDefault="00C31342" w:rsidP="0024002D">
      <w:pPr>
        <w:rPr>
          <w:rFonts w:cs="Arial"/>
        </w:rPr>
      </w:pPr>
      <w:r w:rsidRPr="00C31342">
        <w:rPr>
          <w:rFonts w:cs="Arial"/>
        </w:rPr>
        <w:t xml:space="preserve">Per le imprese che abbiano iniziato l’attività da meno di tre anni, il requisito di fatturato è rapportato al periodo di attività effettivamente svolto. </w:t>
      </w:r>
    </w:p>
    <w:p w14:paraId="77762658" w14:textId="77777777" w:rsidR="0024002D" w:rsidRPr="009A22CE" w:rsidRDefault="0024002D" w:rsidP="0024002D">
      <w:pPr>
        <w:pStyle w:val="Paragrafoelenco"/>
        <w:ind w:left="284"/>
        <w:rPr>
          <w:rFonts w:cs="Calibri"/>
        </w:rPr>
      </w:pPr>
    </w:p>
    <w:p w14:paraId="0AA9E54C" w14:textId="77777777" w:rsidR="0024002D" w:rsidRPr="009A22CE" w:rsidRDefault="0024002D" w:rsidP="0024002D">
      <w:pPr>
        <w:pStyle w:val="Titolo3"/>
        <w:keepNext w:val="0"/>
        <w:spacing w:before="0" w:after="0" w:line="276" w:lineRule="auto"/>
        <w:ind w:left="426" w:hanging="426"/>
        <w:rPr>
          <w:caps w:val="0"/>
          <w:lang w:val="it-IT"/>
        </w:rPr>
      </w:pPr>
      <w:bookmarkStart w:id="1444" w:name="_Toc498419735"/>
      <w:bookmarkStart w:id="1445" w:name="_Toc498419736"/>
      <w:bookmarkStart w:id="1446" w:name="_Toc498419737"/>
      <w:bookmarkStart w:id="1447" w:name="_Toc498419738"/>
      <w:bookmarkStart w:id="1448" w:name="_Toc498419739"/>
      <w:bookmarkStart w:id="1449" w:name="_Toc498419740"/>
      <w:bookmarkStart w:id="1450" w:name="_Toc497484950"/>
      <w:bookmarkStart w:id="1451" w:name="_Toc497728148"/>
      <w:bookmarkStart w:id="1452" w:name="_Toc497831543"/>
      <w:bookmarkStart w:id="1453" w:name="_Toc498419741"/>
      <w:bookmarkStart w:id="1454" w:name="_Toc483302355"/>
      <w:bookmarkStart w:id="1455" w:name="_Toc483315905"/>
      <w:bookmarkStart w:id="1456" w:name="_Toc483316110"/>
      <w:bookmarkStart w:id="1457" w:name="_Toc483316313"/>
      <w:bookmarkStart w:id="1458" w:name="_Toc483316444"/>
      <w:bookmarkStart w:id="1459" w:name="_Toc483325747"/>
      <w:bookmarkStart w:id="1460" w:name="_Toc483401226"/>
      <w:bookmarkStart w:id="1461" w:name="_Toc483474023"/>
      <w:bookmarkStart w:id="1462" w:name="_Toc483571452"/>
      <w:bookmarkStart w:id="1463" w:name="_Toc483571573"/>
      <w:bookmarkStart w:id="1464" w:name="_Toc483906950"/>
      <w:bookmarkStart w:id="1465" w:name="_Toc484010700"/>
      <w:bookmarkStart w:id="1466" w:name="_Toc484010822"/>
      <w:bookmarkStart w:id="1467" w:name="_Toc484010946"/>
      <w:bookmarkStart w:id="1468" w:name="_Toc484011068"/>
      <w:bookmarkStart w:id="1469" w:name="_Toc484011190"/>
      <w:bookmarkStart w:id="1470" w:name="_Toc484011665"/>
      <w:bookmarkStart w:id="1471" w:name="_Toc484097739"/>
      <w:bookmarkStart w:id="1472" w:name="_Toc484428911"/>
      <w:bookmarkStart w:id="1473" w:name="_Toc484429081"/>
      <w:bookmarkStart w:id="1474" w:name="_Toc484438656"/>
      <w:bookmarkStart w:id="1475" w:name="_Toc484438780"/>
      <w:bookmarkStart w:id="1476" w:name="_Toc484438904"/>
      <w:bookmarkStart w:id="1477" w:name="_Toc484439824"/>
      <w:bookmarkStart w:id="1478" w:name="_Toc484439947"/>
      <w:bookmarkStart w:id="1479" w:name="_Toc484440071"/>
      <w:bookmarkStart w:id="1480" w:name="_Toc484440431"/>
      <w:bookmarkStart w:id="1481" w:name="_Toc484448090"/>
      <w:bookmarkStart w:id="1482" w:name="_Toc484448215"/>
      <w:bookmarkStart w:id="1483" w:name="_Toc484448339"/>
      <w:bookmarkStart w:id="1484" w:name="_Toc484448463"/>
      <w:bookmarkStart w:id="1485" w:name="_Toc484448587"/>
      <w:bookmarkStart w:id="1486" w:name="_Toc484448711"/>
      <w:bookmarkStart w:id="1487" w:name="_Toc484448834"/>
      <w:bookmarkStart w:id="1488" w:name="_Toc484448958"/>
      <w:bookmarkStart w:id="1489" w:name="_Toc484449082"/>
      <w:bookmarkStart w:id="1490" w:name="_Toc484526577"/>
      <w:bookmarkStart w:id="1491" w:name="_Toc484605297"/>
      <w:bookmarkStart w:id="1492" w:name="_Toc484605421"/>
      <w:bookmarkStart w:id="1493" w:name="_Toc484688290"/>
      <w:bookmarkStart w:id="1494" w:name="_Toc484688845"/>
      <w:bookmarkStart w:id="1495" w:name="_Toc485218281"/>
      <w:bookmarkStart w:id="1496" w:name="_Toc483302356"/>
      <w:bookmarkStart w:id="1497" w:name="_Toc483315906"/>
      <w:bookmarkStart w:id="1498" w:name="_Toc483316111"/>
      <w:bookmarkStart w:id="1499" w:name="_Toc483316314"/>
      <w:bookmarkStart w:id="1500" w:name="_Toc483316445"/>
      <w:bookmarkStart w:id="1501" w:name="_Toc483325748"/>
      <w:bookmarkStart w:id="1502" w:name="_Toc483401227"/>
      <w:bookmarkStart w:id="1503" w:name="_Toc483474024"/>
      <w:bookmarkStart w:id="1504" w:name="_Toc483571453"/>
      <w:bookmarkStart w:id="1505" w:name="_Toc483571574"/>
      <w:bookmarkStart w:id="1506" w:name="_Toc483906951"/>
      <w:bookmarkStart w:id="1507" w:name="_Toc484010701"/>
      <w:bookmarkStart w:id="1508" w:name="_Toc484010823"/>
      <w:bookmarkStart w:id="1509" w:name="_Toc484010947"/>
      <w:bookmarkStart w:id="1510" w:name="_Toc484011069"/>
      <w:bookmarkStart w:id="1511" w:name="_Toc484011191"/>
      <w:bookmarkStart w:id="1512" w:name="_Toc484011666"/>
      <w:bookmarkStart w:id="1513" w:name="_Toc484097740"/>
      <w:bookmarkStart w:id="1514" w:name="_Toc484428912"/>
      <w:bookmarkStart w:id="1515" w:name="_Toc484429082"/>
      <w:bookmarkStart w:id="1516" w:name="_Toc484438657"/>
      <w:bookmarkStart w:id="1517" w:name="_Toc484438781"/>
      <w:bookmarkStart w:id="1518" w:name="_Toc484438905"/>
      <w:bookmarkStart w:id="1519" w:name="_Toc484439825"/>
      <w:bookmarkStart w:id="1520" w:name="_Toc484439948"/>
      <w:bookmarkStart w:id="1521" w:name="_Toc484440072"/>
      <w:bookmarkStart w:id="1522" w:name="_Toc484440432"/>
      <w:bookmarkStart w:id="1523" w:name="_Toc484448091"/>
      <w:bookmarkStart w:id="1524" w:name="_Toc484448216"/>
      <w:bookmarkStart w:id="1525" w:name="_Toc484448340"/>
      <w:bookmarkStart w:id="1526" w:name="_Toc484448464"/>
      <w:bookmarkStart w:id="1527" w:name="_Toc484448588"/>
      <w:bookmarkStart w:id="1528" w:name="_Toc484448712"/>
      <w:bookmarkStart w:id="1529" w:name="_Toc484448835"/>
      <w:bookmarkStart w:id="1530" w:name="_Toc484448959"/>
      <w:bookmarkStart w:id="1531" w:name="_Toc484449083"/>
      <w:bookmarkStart w:id="1532" w:name="_Toc484526578"/>
      <w:bookmarkStart w:id="1533" w:name="_Toc484605298"/>
      <w:bookmarkStart w:id="1534" w:name="_Toc484605422"/>
      <w:bookmarkStart w:id="1535" w:name="_Toc484688291"/>
      <w:bookmarkStart w:id="1536" w:name="_Toc484688846"/>
      <w:bookmarkStart w:id="1537" w:name="_Toc485218282"/>
      <w:bookmarkStart w:id="1538" w:name="_Toc483302357"/>
      <w:bookmarkStart w:id="1539" w:name="_Toc483315907"/>
      <w:bookmarkStart w:id="1540" w:name="_Toc483316112"/>
      <w:bookmarkStart w:id="1541" w:name="_Toc483316315"/>
      <w:bookmarkStart w:id="1542" w:name="_Toc483316446"/>
      <w:bookmarkStart w:id="1543" w:name="_Toc483325749"/>
      <w:bookmarkStart w:id="1544" w:name="_Toc483401228"/>
      <w:bookmarkStart w:id="1545" w:name="_Toc483474025"/>
      <w:bookmarkStart w:id="1546" w:name="_Toc483571454"/>
      <w:bookmarkStart w:id="1547" w:name="_Toc483571575"/>
      <w:bookmarkStart w:id="1548" w:name="_Toc483906952"/>
      <w:bookmarkStart w:id="1549" w:name="_Toc484010702"/>
      <w:bookmarkStart w:id="1550" w:name="_Toc484010824"/>
      <w:bookmarkStart w:id="1551" w:name="_Toc484010948"/>
      <w:bookmarkStart w:id="1552" w:name="_Toc484011070"/>
      <w:bookmarkStart w:id="1553" w:name="_Toc484011192"/>
      <w:bookmarkStart w:id="1554" w:name="_Toc484011667"/>
      <w:bookmarkStart w:id="1555" w:name="_Toc484097741"/>
      <w:bookmarkStart w:id="1556" w:name="_Toc484428913"/>
      <w:bookmarkStart w:id="1557" w:name="_Toc484429083"/>
      <w:bookmarkStart w:id="1558" w:name="_Toc484438658"/>
      <w:bookmarkStart w:id="1559" w:name="_Toc484438782"/>
      <w:bookmarkStart w:id="1560" w:name="_Toc484438906"/>
      <w:bookmarkStart w:id="1561" w:name="_Toc484439826"/>
      <w:bookmarkStart w:id="1562" w:name="_Toc484439949"/>
      <w:bookmarkStart w:id="1563" w:name="_Toc484440073"/>
      <w:bookmarkStart w:id="1564" w:name="_Toc484440433"/>
      <w:bookmarkStart w:id="1565" w:name="_Toc484448092"/>
      <w:bookmarkStart w:id="1566" w:name="_Toc484448217"/>
      <w:bookmarkStart w:id="1567" w:name="_Toc484448341"/>
      <w:bookmarkStart w:id="1568" w:name="_Toc484448465"/>
      <w:bookmarkStart w:id="1569" w:name="_Toc484448589"/>
      <w:bookmarkStart w:id="1570" w:name="_Toc484448713"/>
      <w:bookmarkStart w:id="1571" w:name="_Toc484448836"/>
      <w:bookmarkStart w:id="1572" w:name="_Toc484448960"/>
      <w:bookmarkStart w:id="1573" w:name="_Toc484449084"/>
      <w:bookmarkStart w:id="1574" w:name="_Toc484526579"/>
      <w:bookmarkStart w:id="1575" w:name="_Toc484605299"/>
      <w:bookmarkStart w:id="1576" w:name="_Toc484605423"/>
      <w:bookmarkStart w:id="1577" w:name="_Toc484688292"/>
      <w:bookmarkStart w:id="1578" w:name="_Toc484688847"/>
      <w:bookmarkStart w:id="1579" w:name="_Toc485218283"/>
      <w:bookmarkStart w:id="1580" w:name="_Toc483302358"/>
      <w:bookmarkStart w:id="1581" w:name="_Toc483315908"/>
      <w:bookmarkStart w:id="1582" w:name="_Toc483316113"/>
      <w:bookmarkStart w:id="1583" w:name="_Toc483316316"/>
      <w:bookmarkStart w:id="1584" w:name="_Toc483316447"/>
      <w:bookmarkStart w:id="1585" w:name="_Toc483325750"/>
      <w:bookmarkStart w:id="1586" w:name="_Toc483401229"/>
      <w:bookmarkStart w:id="1587" w:name="_Toc483474026"/>
      <w:bookmarkStart w:id="1588" w:name="_Toc483571455"/>
      <w:bookmarkStart w:id="1589" w:name="_Toc483571576"/>
      <w:bookmarkStart w:id="1590" w:name="_Toc483906953"/>
      <w:bookmarkStart w:id="1591" w:name="_Toc484010703"/>
      <w:bookmarkStart w:id="1592" w:name="_Toc484010825"/>
      <w:bookmarkStart w:id="1593" w:name="_Toc484010949"/>
      <w:bookmarkStart w:id="1594" w:name="_Toc484011071"/>
      <w:bookmarkStart w:id="1595" w:name="_Toc484011193"/>
      <w:bookmarkStart w:id="1596" w:name="_Toc484011668"/>
      <w:bookmarkStart w:id="1597" w:name="_Toc484097742"/>
      <w:bookmarkStart w:id="1598" w:name="_Toc484428914"/>
      <w:bookmarkStart w:id="1599" w:name="_Toc484429084"/>
      <w:bookmarkStart w:id="1600" w:name="_Toc484438659"/>
      <w:bookmarkStart w:id="1601" w:name="_Toc484438783"/>
      <w:bookmarkStart w:id="1602" w:name="_Toc484438907"/>
      <w:bookmarkStart w:id="1603" w:name="_Toc484439827"/>
      <w:bookmarkStart w:id="1604" w:name="_Toc484439950"/>
      <w:bookmarkStart w:id="1605" w:name="_Toc484440074"/>
      <w:bookmarkStart w:id="1606" w:name="_Toc484440434"/>
      <w:bookmarkStart w:id="1607" w:name="_Toc484448093"/>
      <w:bookmarkStart w:id="1608" w:name="_Toc484448218"/>
      <w:bookmarkStart w:id="1609" w:name="_Toc484448342"/>
      <w:bookmarkStart w:id="1610" w:name="_Toc484448466"/>
      <w:bookmarkStart w:id="1611" w:name="_Toc484448590"/>
      <w:bookmarkStart w:id="1612" w:name="_Toc484448714"/>
      <w:bookmarkStart w:id="1613" w:name="_Toc484448837"/>
      <w:bookmarkStart w:id="1614" w:name="_Toc484448961"/>
      <w:bookmarkStart w:id="1615" w:name="_Toc484449085"/>
      <w:bookmarkStart w:id="1616" w:name="_Toc484526580"/>
      <w:bookmarkStart w:id="1617" w:name="_Toc484605300"/>
      <w:bookmarkStart w:id="1618" w:name="_Toc484605424"/>
      <w:bookmarkStart w:id="1619" w:name="_Toc484688293"/>
      <w:bookmarkStart w:id="1620" w:name="_Toc484688848"/>
      <w:bookmarkStart w:id="1621" w:name="_Toc485218284"/>
      <w:bookmarkStart w:id="1622" w:name="_Toc483302359"/>
      <w:bookmarkStart w:id="1623" w:name="_Toc483315909"/>
      <w:bookmarkStart w:id="1624" w:name="_Toc483316114"/>
      <w:bookmarkStart w:id="1625" w:name="_Toc483316317"/>
      <w:bookmarkStart w:id="1626" w:name="_Toc483316448"/>
      <w:bookmarkStart w:id="1627" w:name="_Toc483325751"/>
      <w:bookmarkStart w:id="1628" w:name="_Toc483401230"/>
      <w:bookmarkStart w:id="1629" w:name="_Toc483474027"/>
      <w:bookmarkStart w:id="1630" w:name="_Toc483571456"/>
      <w:bookmarkStart w:id="1631" w:name="_Toc483571577"/>
      <w:bookmarkStart w:id="1632" w:name="_Toc483906954"/>
      <w:bookmarkStart w:id="1633" w:name="_Toc484010704"/>
      <w:bookmarkStart w:id="1634" w:name="_Toc484010826"/>
      <w:bookmarkStart w:id="1635" w:name="_Toc484010950"/>
      <w:bookmarkStart w:id="1636" w:name="_Toc484011072"/>
      <w:bookmarkStart w:id="1637" w:name="_Toc484011194"/>
      <w:bookmarkStart w:id="1638" w:name="_Toc484011669"/>
      <w:bookmarkStart w:id="1639" w:name="_Toc484097743"/>
      <w:bookmarkStart w:id="1640" w:name="_Toc484428915"/>
      <w:bookmarkStart w:id="1641" w:name="_Toc484429085"/>
      <w:bookmarkStart w:id="1642" w:name="_Toc484438660"/>
      <w:bookmarkStart w:id="1643" w:name="_Toc484438784"/>
      <w:bookmarkStart w:id="1644" w:name="_Toc484438908"/>
      <w:bookmarkStart w:id="1645" w:name="_Toc484439828"/>
      <w:bookmarkStart w:id="1646" w:name="_Toc484439951"/>
      <w:bookmarkStart w:id="1647" w:name="_Toc484440075"/>
      <w:bookmarkStart w:id="1648" w:name="_Toc484440435"/>
      <w:bookmarkStart w:id="1649" w:name="_Toc484448094"/>
      <w:bookmarkStart w:id="1650" w:name="_Toc484448219"/>
      <w:bookmarkStart w:id="1651" w:name="_Toc484448343"/>
      <w:bookmarkStart w:id="1652" w:name="_Toc484448467"/>
      <w:bookmarkStart w:id="1653" w:name="_Toc484448591"/>
      <w:bookmarkStart w:id="1654" w:name="_Toc484448715"/>
      <w:bookmarkStart w:id="1655" w:name="_Toc484448838"/>
      <w:bookmarkStart w:id="1656" w:name="_Toc484448962"/>
      <w:bookmarkStart w:id="1657" w:name="_Toc484449086"/>
      <w:bookmarkStart w:id="1658" w:name="_Toc484526581"/>
      <w:bookmarkStart w:id="1659" w:name="_Toc484605301"/>
      <w:bookmarkStart w:id="1660" w:name="_Toc484605425"/>
      <w:bookmarkStart w:id="1661" w:name="_Toc484688294"/>
      <w:bookmarkStart w:id="1662" w:name="_Toc484688849"/>
      <w:bookmarkStart w:id="1663" w:name="_Toc485218285"/>
      <w:bookmarkStart w:id="1664" w:name="_Toc497484951"/>
      <w:bookmarkStart w:id="1665" w:name="_Toc497728149"/>
      <w:bookmarkStart w:id="1666" w:name="_Toc497831544"/>
      <w:bookmarkStart w:id="1667" w:name="_Toc498419742"/>
      <w:bookmarkStart w:id="1668" w:name="_Toc163468018"/>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r w:rsidRPr="009A22CE">
        <w:rPr>
          <w:lang w:val="it-IT"/>
        </w:rPr>
        <w:t xml:space="preserve">Indicazioni per i raggruppamenti temporanei, consorzi ordinari, aggregazioni di imprese di rete, </w:t>
      </w:r>
      <w:r w:rsidRPr="009A22CE">
        <w:rPr>
          <w:caps w:val="0"/>
          <w:lang w:val="it-IT"/>
        </w:rPr>
        <w:t>GEIE</w:t>
      </w:r>
      <w:bookmarkEnd w:id="1668"/>
    </w:p>
    <w:p w14:paraId="32CE5AAB" w14:textId="77777777" w:rsidR="0024002D" w:rsidRPr="009A22CE" w:rsidRDefault="0024002D" w:rsidP="0024002D">
      <w:pPr>
        <w:rPr>
          <w:rFonts w:cs="Calibri"/>
        </w:rPr>
      </w:pPr>
      <w:r w:rsidRPr="009A22CE">
        <w:rPr>
          <w:rFonts w:cs="Calibri"/>
        </w:rPr>
        <w:t xml:space="preserve">I soggetti di cui all’art. 65 comma 2, </w:t>
      </w:r>
      <w:proofErr w:type="spellStart"/>
      <w:r w:rsidRPr="009A22CE">
        <w:rPr>
          <w:rFonts w:cs="Calibri"/>
        </w:rPr>
        <w:t>lett</w:t>
      </w:r>
      <w:proofErr w:type="spellEnd"/>
      <w:r w:rsidRPr="009A22CE">
        <w:rPr>
          <w:rFonts w:cs="Calibri"/>
        </w:rPr>
        <w:t>.  e), f), g) e h) del Codice</w:t>
      </w:r>
      <w:r w:rsidRPr="009A22CE">
        <w:rPr>
          <w:rFonts w:cs="Calibri"/>
          <w:b/>
        </w:rPr>
        <w:t xml:space="preserve"> </w:t>
      </w:r>
      <w:r w:rsidRPr="009A22CE">
        <w:rPr>
          <w:rFonts w:cs="Calibri"/>
        </w:rPr>
        <w:t>devono possedere i requisiti special</w:t>
      </w:r>
      <w:r w:rsidR="003976FB">
        <w:rPr>
          <w:rFonts w:cs="Calibri"/>
        </w:rPr>
        <w:t>i</w:t>
      </w:r>
      <w:r w:rsidRPr="009A22CE">
        <w:rPr>
          <w:rFonts w:cs="Calibri"/>
        </w:rPr>
        <w:t xml:space="preserve"> nei termini di seguito indicati. </w:t>
      </w:r>
    </w:p>
    <w:p w14:paraId="31792598" w14:textId="77777777" w:rsidR="0024002D" w:rsidRPr="009A22CE" w:rsidRDefault="0024002D" w:rsidP="0024002D">
      <w:pPr>
        <w:rPr>
          <w:rFonts w:cs="Calibri"/>
        </w:rPr>
      </w:pPr>
      <w:r w:rsidRPr="009A22CE">
        <w:rPr>
          <w:rFonts w:cs="Calibri"/>
        </w:rPr>
        <w:t xml:space="preserve">Alle aggregazioni di retisti, ai consorzi ordinari ed ai GEIE si applica la disciplina prevista per RTI. </w:t>
      </w:r>
    </w:p>
    <w:p w14:paraId="0FA3F909" w14:textId="77777777" w:rsidR="006B4ED6" w:rsidRDefault="006B4ED6" w:rsidP="0024002D">
      <w:pPr>
        <w:rPr>
          <w:rFonts w:cstheme="minorHAnsi"/>
          <w:b/>
          <w:iCs/>
          <w:szCs w:val="18"/>
        </w:rPr>
      </w:pPr>
    </w:p>
    <w:p w14:paraId="20958651" w14:textId="77777777" w:rsidR="0024002D" w:rsidRPr="009A22CE" w:rsidRDefault="0024002D" w:rsidP="0024002D">
      <w:pPr>
        <w:rPr>
          <w:rFonts w:cstheme="minorHAnsi"/>
          <w:b/>
          <w:iCs/>
          <w:szCs w:val="18"/>
        </w:rPr>
      </w:pPr>
      <w:r w:rsidRPr="009A22CE">
        <w:rPr>
          <w:rFonts w:cstheme="minorHAnsi"/>
          <w:b/>
          <w:iCs/>
          <w:szCs w:val="18"/>
        </w:rPr>
        <w:t>Requisiti di idoneità professionale</w:t>
      </w:r>
    </w:p>
    <w:p w14:paraId="234EA62C" w14:textId="77777777" w:rsidR="0024002D" w:rsidRPr="009A22CE" w:rsidRDefault="0024002D" w:rsidP="00870AE6">
      <w:pPr>
        <w:pStyle w:val="Paragrafoelenco"/>
        <w:numPr>
          <w:ilvl w:val="0"/>
          <w:numId w:val="54"/>
        </w:numPr>
        <w:rPr>
          <w:rFonts w:cs="Calibri"/>
        </w:rPr>
      </w:pPr>
      <w:r w:rsidRPr="009A22CE">
        <w:rPr>
          <w:rFonts w:cs="Calibri"/>
        </w:rPr>
        <w:t xml:space="preserve">Il requisito relativo all’iscrizione </w:t>
      </w:r>
      <w:r w:rsidRPr="009A22CE">
        <w:rPr>
          <w:rFonts w:cs="Arial"/>
        </w:rPr>
        <w:t>nel</w:t>
      </w:r>
      <w:r w:rsidRPr="009A22CE">
        <w:rPr>
          <w:rFonts w:cs="Calibri"/>
        </w:rPr>
        <w:t xml:space="preserve"> Registro delle Imprese oppure nell’Albo delle Imprese artigiane o presso i competenti Ordini professionali di cui al paragrafo </w:t>
      </w:r>
      <w:r w:rsidRPr="009A22CE">
        <w:rPr>
          <w:rFonts w:cs="Calibri"/>
        </w:rPr>
        <w:fldChar w:fldCharType="begin"/>
      </w:r>
      <w:r w:rsidRPr="009A22CE">
        <w:rPr>
          <w:rFonts w:cs="Calibri"/>
        </w:rPr>
        <w:instrText xml:space="preserve"> REF _Ref495411541 \r \h  \* MERGEFORMAT </w:instrText>
      </w:r>
      <w:r w:rsidRPr="009A22CE">
        <w:rPr>
          <w:rFonts w:cs="Calibri"/>
        </w:rPr>
      </w:r>
      <w:r w:rsidRPr="009A22CE">
        <w:rPr>
          <w:rFonts w:cs="Calibri"/>
        </w:rPr>
        <w:fldChar w:fldCharType="separate"/>
      </w:r>
      <w:r w:rsidRPr="009A22CE">
        <w:rPr>
          <w:rFonts w:cs="Calibri"/>
        </w:rPr>
        <w:t>6.1</w:t>
      </w:r>
      <w:r w:rsidRPr="009A22CE">
        <w:rPr>
          <w:rFonts w:cs="Calibri"/>
        </w:rPr>
        <w:fldChar w:fldCharType="end"/>
      </w:r>
      <w:r w:rsidRPr="009A22CE">
        <w:rPr>
          <w:rFonts w:cs="Calibri"/>
        </w:rPr>
        <w:t>, deve essere posseduto:</w:t>
      </w:r>
    </w:p>
    <w:p w14:paraId="1B49AA2C" w14:textId="77777777" w:rsidR="0024002D" w:rsidRPr="009A22CE" w:rsidRDefault="0024002D" w:rsidP="00870AE6">
      <w:pPr>
        <w:pStyle w:val="Paragrafoelenco"/>
        <w:numPr>
          <w:ilvl w:val="0"/>
          <w:numId w:val="55"/>
        </w:numPr>
        <w:ind w:left="1134"/>
        <w:rPr>
          <w:rFonts w:cs="Calibri"/>
        </w:rPr>
      </w:pPr>
      <w:r w:rsidRPr="009A22CE">
        <w:rPr>
          <w:rFonts w:cs="Calibri"/>
        </w:rPr>
        <w:t>da ciascun componente del raggruppamento/consorzio/GEIE anche da costituire, nonché dal GEIE medesimo;</w:t>
      </w:r>
    </w:p>
    <w:p w14:paraId="741218B2" w14:textId="77777777" w:rsidR="0024002D" w:rsidRPr="009A22CE" w:rsidRDefault="0024002D" w:rsidP="00870AE6">
      <w:pPr>
        <w:pStyle w:val="Paragrafoelenco"/>
        <w:numPr>
          <w:ilvl w:val="0"/>
          <w:numId w:val="55"/>
        </w:numPr>
        <w:ind w:left="1134"/>
        <w:rPr>
          <w:rFonts w:cs="Calibri"/>
          <w:strike/>
        </w:rPr>
      </w:pPr>
      <w:r w:rsidRPr="009A22CE">
        <w:rPr>
          <w:rFonts w:cs="Calibri"/>
        </w:rPr>
        <w:t>da ciascun componente dell’aggregazione di rete nonché dall’organo comune nel caso in cui questi abbia soggettività giuridica.</w:t>
      </w:r>
      <w:r w:rsidRPr="009A22CE">
        <w:rPr>
          <w:rFonts w:cs="Calibri"/>
          <w:strike/>
        </w:rPr>
        <w:t xml:space="preserve"> </w:t>
      </w:r>
    </w:p>
    <w:p w14:paraId="754A6623" w14:textId="77777777" w:rsidR="0024002D" w:rsidRPr="009A22CE" w:rsidRDefault="0024002D" w:rsidP="0024002D">
      <w:pPr>
        <w:rPr>
          <w:rFonts w:cs="Calibri"/>
          <w:b/>
          <w:iCs/>
        </w:rPr>
      </w:pPr>
      <w:r w:rsidRPr="009A22CE">
        <w:rPr>
          <w:rFonts w:eastAsia="Calibri" w:cs="Calibri"/>
          <w:b/>
          <w:iCs/>
        </w:rPr>
        <w:t>Requisiti di capacità economico finanziaria</w:t>
      </w:r>
    </w:p>
    <w:p w14:paraId="423D481F" w14:textId="77777777" w:rsidR="00FE6BA1" w:rsidRPr="001F1482" w:rsidRDefault="00FE6BA1" w:rsidP="00870AE6">
      <w:pPr>
        <w:pStyle w:val="Paragrafoelenco"/>
        <w:numPr>
          <w:ilvl w:val="0"/>
          <w:numId w:val="56"/>
        </w:numPr>
        <w:rPr>
          <w:b/>
          <w:i/>
        </w:rPr>
      </w:pPr>
      <w:r w:rsidRPr="009A22CE">
        <w:rPr>
          <w:rFonts w:cs="Calibri"/>
        </w:rPr>
        <w:t>Il requisito relativo al fatturato globale</w:t>
      </w:r>
      <w:r w:rsidRPr="009C6155">
        <w:rPr>
          <w:rFonts w:cs="Calibri"/>
        </w:rPr>
        <w:t xml:space="preserve"> </w:t>
      </w:r>
      <w:r w:rsidRPr="009A22CE">
        <w:rPr>
          <w:rFonts w:cs="Calibri"/>
        </w:rPr>
        <w:t xml:space="preserve">di cui al </w:t>
      </w:r>
      <w:r w:rsidRPr="009C6155">
        <w:rPr>
          <w:rFonts w:cs="Calibri"/>
        </w:rPr>
        <w:t xml:space="preserve">par. </w:t>
      </w:r>
      <w:r w:rsidRPr="004913FF">
        <w:rPr>
          <w:rFonts w:cs="Calibri"/>
          <w:b/>
        </w:rPr>
        <w:fldChar w:fldCharType="begin"/>
      </w:r>
      <w:r w:rsidRPr="00FE6BA1">
        <w:rPr>
          <w:rFonts w:cs="Calibri"/>
          <w:b/>
        </w:rPr>
        <w:instrText xml:space="preserve"> REF _Ref495411575 \r \h  \* MERGEFORMAT </w:instrText>
      </w:r>
      <w:r w:rsidRPr="004913FF">
        <w:rPr>
          <w:rFonts w:cs="Calibri"/>
          <w:b/>
        </w:rPr>
      </w:r>
      <w:r w:rsidRPr="004913FF">
        <w:rPr>
          <w:rFonts w:cs="Calibri"/>
          <w:b/>
        </w:rPr>
        <w:fldChar w:fldCharType="separate"/>
      </w:r>
      <w:r w:rsidRPr="004913FF">
        <w:rPr>
          <w:rFonts w:cs="Calibri"/>
          <w:b/>
        </w:rPr>
        <w:t>6.2</w:t>
      </w:r>
      <w:r w:rsidRPr="004913FF">
        <w:rPr>
          <w:rFonts w:cs="Calibri"/>
          <w:b/>
        </w:rPr>
        <w:fldChar w:fldCharType="end"/>
      </w:r>
      <w:r w:rsidRPr="009C6155">
        <w:rPr>
          <w:rFonts w:cs="Calibri"/>
        </w:rPr>
        <w:t xml:space="preserve"> </w:t>
      </w:r>
      <w:r w:rsidRPr="009A22CE">
        <w:rPr>
          <w:rFonts w:cs="Calibri"/>
        </w:rPr>
        <w:t>deve essere soddisfatto dal raggruppamento temporaneo nel complesso.</w:t>
      </w:r>
    </w:p>
    <w:p w14:paraId="4404AD65" w14:textId="77777777" w:rsidR="0024002D" w:rsidRPr="009A22CE" w:rsidRDefault="0024002D" w:rsidP="009C6155">
      <w:pPr>
        <w:pStyle w:val="Paragrafoelenco"/>
        <w:tabs>
          <w:tab w:val="clear" w:pos="0"/>
        </w:tabs>
        <w:rPr>
          <w:b/>
          <w:i/>
        </w:rPr>
      </w:pPr>
    </w:p>
    <w:p w14:paraId="027CD742" w14:textId="77777777" w:rsidR="0024002D" w:rsidRPr="009A22CE" w:rsidRDefault="0024002D" w:rsidP="0024002D">
      <w:r w:rsidRPr="009A22CE">
        <w:t xml:space="preserve">Nel caso in cui un raggruppamento abbia estromesso o sostituito un partecipante allo stesso poiché privo di un requisito speciale di cui all’articolo 100 del Codice, si valutano le misure adottate ai sensi dell’articolo 97 del Codice al fine di decidere sull’esclusione del raggruppamento. </w:t>
      </w:r>
    </w:p>
    <w:p w14:paraId="0A5AB11B" w14:textId="77777777" w:rsidR="0024002D" w:rsidRPr="009A22CE" w:rsidRDefault="0024002D" w:rsidP="0024002D">
      <w:pPr>
        <w:rPr>
          <w:i/>
        </w:rPr>
      </w:pPr>
    </w:p>
    <w:p w14:paraId="54492024" w14:textId="77777777" w:rsidR="0024002D" w:rsidRPr="009A22CE" w:rsidRDefault="0024002D" w:rsidP="0024002D">
      <w:pPr>
        <w:rPr>
          <w:i/>
        </w:rPr>
      </w:pPr>
    </w:p>
    <w:p w14:paraId="1462F2EB" w14:textId="77777777" w:rsidR="0024002D" w:rsidRPr="009A22CE" w:rsidRDefault="0024002D" w:rsidP="0024002D">
      <w:pPr>
        <w:pStyle w:val="Titolo3"/>
        <w:keepNext w:val="0"/>
        <w:spacing w:before="0" w:after="0" w:line="276" w:lineRule="auto"/>
        <w:ind w:left="426" w:hanging="426"/>
      </w:pPr>
      <w:bookmarkStart w:id="1669" w:name="_Toc494358983"/>
      <w:bookmarkStart w:id="1670" w:name="_Toc494359032"/>
      <w:bookmarkStart w:id="1671" w:name="_Toc497484953"/>
      <w:bookmarkStart w:id="1672" w:name="_Toc497728151"/>
      <w:bookmarkStart w:id="1673" w:name="_Toc497831546"/>
      <w:bookmarkStart w:id="1674" w:name="_Toc498419744"/>
      <w:bookmarkStart w:id="1675" w:name="_Ref496007650"/>
      <w:bookmarkStart w:id="1676" w:name="_Ref496007652"/>
      <w:bookmarkStart w:id="1677" w:name="_Toc163468019"/>
      <w:bookmarkEnd w:id="1669"/>
      <w:bookmarkEnd w:id="1670"/>
      <w:bookmarkEnd w:id="1671"/>
      <w:bookmarkEnd w:id="1672"/>
      <w:bookmarkEnd w:id="1673"/>
      <w:bookmarkEnd w:id="1674"/>
      <w:r w:rsidRPr="009A22CE">
        <w:rPr>
          <w:lang w:val="it-IT"/>
        </w:rPr>
        <w:t xml:space="preserve">Indicazioni </w:t>
      </w:r>
      <w:r w:rsidR="00FD07E3">
        <w:rPr>
          <w:lang w:val="it-IT"/>
        </w:rPr>
        <w:t xml:space="preserve">SUI REQUISITI SPECIALI NEI </w:t>
      </w:r>
      <w:r w:rsidRPr="009A22CE">
        <w:t>consorzi di cooperative</w:t>
      </w:r>
      <w:r w:rsidR="00FD07E3">
        <w:rPr>
          <w:lang w:val="it-IT"/>
        </w:rPr>
        <w:t xml:space="preserve">, CONSORZI DI </w:t>
      </w:r>
      <w:r w:rsidRPr="009A22CE">
        <w:t>imprese artigiane e consorzi stabili</w:t>
      </w:r>
      <w:bookmarkEnd w:id="1675"/>
      <w:bookmarkEnd w:id="1676"/>
      <w:bookmarkEnd w:id="1677"/>
      <w:r w:rsidRPr="009A22CE" w:rsidDel="006054E6">
        <w:t xml:space="preserve"> </w:t>
      </w:r>
    </w:p>
    <w:p w14:paraId="330DD081" w14:textId="77777777" w:rsidR="0024002D" w:rsidRPr="009A22CE" w:rsidRDefault="0024002D" w:rsidP="0024002D">
      <w:pPr>
        <w:rPr>
          <w:b/>
          <w:iCs/>
          <w:szCs w:val="18"/>
        </w:rPr>
      </w:pPr>
      <w:r w:rsidRPr="009A22CE">
        <w:rPr>
          <w:b/>
          <w:iCs/>
          <w:szCs w:val="18"/>
        </w:rPr>
        <w:t>Requisiti di idoneità professionale</w:t>
      </w:r>
    </w:p>
    <w:p w14:paraId="3404A201" w14:textId="77777777" w:rsidR="0024002D" w:rsidRPr="009A22CE" w:rsidRDefault="0024002D" w:rsidP="00870AE6">
      <w:pPr>
        <w:pStyle w:val="Paragrafoelenco"/>
        <w:widowControl/>
        <w:numPr>
          <w:ilvl w:val="2"/>
          <w:numId w:val="58"/>
        </w:numPr>
        <w:rPr>
          <w:sz w:val="28"/>
        </w:rPr>
      </w:pPr>
      <w:r w:rsidRPr="009A22CE">
        <w:rPr>
          <w:rFonts w:eastAsia="Times New Roman" w:cs="Calibri"/>
          <w:szCs w:val="18"/>
          <w:lang w:eastAsia="en-US"/>
        </w:rPr>
        <w:t xml:space="preserve">Il requisito relativo all’iscrizione nel Registro delle Imprese oppure nell’Albo delle Imprese artigiane di cui di cui al paragrafo </w:t>
      </w:r>
      <w:r w:rsidRPr="009A22CE">
        <w:rPr>
          <w:rFonts w:eastAsia="Times New Roman" w:cs="Calibri"/>
          <w:szCs w:val="18"/>
          <w:lang w:eastAsia="en-US"/>
        </w:rPr>
        <w:fldChar w:fldCharType="begin"/>
      </w:r>
      <w:r w:rsidRPr="009A22CE">
        <w:rPr>
          <w:rFonts w:eastAsia="Times New Roman" w:cs="Calibri"/>
          <w:szCs w:val="18"/>
          <w:lang w:eastAsia="en-US"/>
        </w:rPr>
        <w:instrText xml:space="preserve"> REF _Ref128681470 \r \h  \* MERGEFORMAT </w:instrText>
      </w:r>
      <w:r w:rsidRPr="009A22CE">
        <w:rPr>
          <w:rFonts w:eastAsia="Times New Roman" w:cs="Calibri"/>
          <w:szCs w:val="18"/>
          <w:lang w:eastAsia="en-US"/>
        </w:rPr>
      </w:r>
      <w:r w:rsidRPr="009A22CE">
        <w:rPr>
          <w:rFonts w:eastAsia="Times New Roman" w:cs="Calibri"/>
          <w:szCs w:val="18"/>
          <w:lang w:eastAsia="en-US"/>
        </w:rPr>
        <w:fldChar w:fldCharType="separate"/>
      </w:r>
      <w:r w:rsidRPr="009A22CE">
        <w:rPr>
          <w:rFonts w:eastAsia="Times New Roman" w:cs="Calibri"/>
          <w:szCs w:val="18"/>
          <w:lang w:eastAsia="en-US"/>
        </w:rPr>
        <w:t>6.1</w:t>
      </w:r>
      <w:r w:rsidRPr="009A22CE">
        <w:rPr>
          <w:rFonts w:eastAsia="Times New Roman" w:cs="Calibri"/>
          <w:szCs w:val="18"/>
          <w:lang w:eastAsia="en-US"/>
        </w:rPr>
        <w:fldChar w:fldCharType="end"/>
      </w:r>
      <w:r w:rsidRPr="009A22CE">
        <w:rPr>
          <w:rFonts w:eastAsia="Times New Roman" w:cs="Calibri"/>
          <w:szCs w:val="18"/>
          <w:lang w:eastAsia="en-US"/>
        </w:rPr>
        <w:t xml:space="preserve"> deve essere posseduto </w:t>
      </w:r>
      <w:r w:rsidRPr="009A22CE">
        <w:rPr>
          <w:rFonts w:cs="Calibri"/>
          <w:szCs w:val="18"/>
        </w:rPr>
        <w:t>dal consorzio e dalle consorziate indicate come esecutrici;</w:t>
      </w:r>
    </w:p>
    <w:p w14:paraId="30C7E298" w14:textId="77777777" w:rsidR="0024002D" w:rsidRPr="009A22CE" w:rsidRDefault="0024002D" w:rsidP="0024002D">
      <w:pPr>
        <w:rPr>
          <w:b/>
          <w:iCs/>
          <w:szCs w:val="18"/>
        </w:rPr>
      </w:pPr>
      <w:r w:rsidRPr="009A22CE">
        <w:rPr>
          <w:b/>
          <w:iCs/>
          <w:szCs w:val="18"/>
        </w:rPr>
        <w:t xml:space="preserve">Requisiti di capacità economico finanziaria </w:t>
      </w:r>
    </w:p>
    <w:p w14:paraId="7F4CC013" w14:textId="77777777" w:rsidR="0024002D" w:rsidRPr="009A22CE" w:rsidRDefault="0024002D" w:rsidP="0024002D">
      <w:pPr>
        <w:rPr>
          <w:rFonts w:cs="Calibri"/>
          <w:szCs w:val="18"/>
        </w:rPr>
      </w:pPr>
      <w:r w:rsidRPr="009A22CE">
        <w:rPr>
          <w:rFonts w:cs="Calibri"/>
          <w:szCs w:val="18"/>
        </w:rPr>
        <w:t xml:space="preserve">I consorzi di cui all’articolo 65, comma 2, </w:t>
      </w:r>
      <w:proofErr w:type="spellStart"/>
      <w:r w:rsidRPr="009A22CE">
        <w:rPr>
          <w:rFonts w:cs="Calibri"/>
          <w:szCs w:val="18"/>
        </w:rPr>
        <w:t>lett</w:t>
      </w:r>
      <w:proofErr w:type="spellEnd"/>
      <w:r w:rsidRPr="009A22CE">
        <w:rPr>
          <w:rFonts w:cs="Calibri"/>
          <w:szCs w:val="18"/>
        </w:rPr>
        <w:t>. b) e c) del Codice, utilizzano i requisiti propri e, nel novero di questi, fanno valere i mezzi nella disponibilità delle consorziate che li costituiscono.</w:t>
      </w:r>
    </w:p>
    <w:p w14:paraId="3E719775" w14:textId="77777777" w:rsidR="00316028" w:rsidRDefault="00316028" w:rsidP="0024002D">
      <w:pPr>
        <w:rPr>
          <w:rFonts w:cs="Calibri"/>
          <w:szCs w:val="18"/>
        </w:rPr>
      </w:pPr>
      <w:r w:rsidRPr="00316028">
        <w:rPr>
          <w:rFonts w:cs="Calibri"/>
          <w:szCs w:val="18"/>
        </w:rPr>
        <w:t xml:space="preserve">Per i consorzi di cui all’articolo 65, comma 2, </w:t>
      </w:r>
      <w:proofErr w:type="spellStart"/>
      <w:r w:rsidRPr="00316028">
        <w:rPr>
          <w:rFonts w:cs="Calibri"/>
          <w:szCs w:val="18"/>
        </w:rPr>
        <w:t>lett</w:t>
      </w:r>
      <w:proofErr w:type="spellEnd"/>
      <w:r w:rsidRPr="00316028">
        <w:rPr>
          <w:rFonts w:cs="Calibri"/>
          <w:szCs w:val="18"/>
        </w:rPr>
        <w:t>. d) del Codice, i requisiti di capacità tecnica e finanziaria sono computati cumulativamente in capo al consorzio ancorché posseduti dalle singole consorziate.</w:t>
      </w:r>
    </w:p>
    <w:p w14:paraId="26CC3567" w14:textId="77777777" w:rsidR="0024002D" w:rsidRPr="009A22CE" w:rsidRDefault="0024002D" w:rsidP="0024002D">
      <w:pPr>
        <w:rPr>
          <w:rFonts w:cs="Calibri"/>
          <w:szCs w:val="18"/>
        </w:rPr>
      </w:pPr>
      <w:r w:rsidRPr="009A22CE">
        <w:rPr>
          <w:szCs w:val="24"/>
        </w:rPr>
        <w:t>Nel caso in cui un consorzio abbia estromesso o sostituito una consorziata poiché priv</w:t>
      </w:r>
      <w:r w:rsidR="00152293">
        <w:rPr>
          <w:szCs w:val="24"/>
        </w:rPr>
        <w:t>o</w:t>
      </w:r>
      <w:r w:rsidRPr="009A22CE">
        <w:rPr>
          <w:szCs w:val="24"/>
        </w:rPr>
        <w:t xml:space="preserve"> di un requisito speciale di cui all’articolo 100 del Codice, si valutano le misure adottate ai sensi dell’articolo 97 del Codice al fine di decidere sull’esclusione.</w:t>
      </w:r>
    </w:p>
    <w:p w14:paraId="0329785A" w14:textId="77777777" w:rsidR="0024002D" w:rsidRPr="009A22CE" w:rsidRDefault="0024002D" w:rsidP="0024002D">
      <w:pPr>
        <w:rPr>
          <w:rFonts w:cs="Calibri"/>
          <w:b/>
          <w:u w:val="single"/>
        </w:rPr>
      </w:pPr>
    </w:p>
    <w:p w14:paraId="68FAD68E" w14:textId="77777777" w:rsidR="0024002D" w:rsidRPr="009A22CE" w:rsidRDefault="0024002D" w:rsidP="0024002D">
      <w:pPr>
        <w:pStyle w:val="Titolo2"/>
      </w:pPr>
      <w:bookmarkStart w:id="1678" w:name="_Toc163468020"/>
      <w:r w:rsidRPr="009A22CE">
        <w:t>AVVALIMENTO</w:t>
      </w:r>
      <w:bookmarkEnd w:id="1678"/>
      <w:r w:rsidRPr="009A22CE">
        <w:t xml:space="preserve"> </w:t>
      </w:r>
    </w:p>
    <w:p w14:paraId="7A05F8D3" w14:textId="77777777" w:rsidR="007712D3" w:rsidRDefault="0024002D" w:rsidP="0024002D">
      <w:pPr>
        <w:tabs>
          <w:tab w:val="left" w:pos="0"/>
        </w:tabs>
        <w:rPr>
          <w:rFonts w:cs="Calibri"/>
          <w:szCs w:val="18"/>
        </w:rPr>
      </w:pPr>
      <w:r w:rsidRPr="009A22CE">
        <w:rPr>
          <w:rFonts w:cs="Calibri"/>
          <w:szCs w:val="18"/>
        </w:rPr>
        <w:t xml:space="preserve">Il concorrente può avvalersi di dotazioni tecniche, risorse umane e strumentali messe a disposizione da uno o più operatori economici ausiliari per dimostrare il possesso dei requisiti di ordine speciale di cui al paragrafo </w:t>
      </w:r>
      <w:r w:rsidRPr="009A22CE">
        <w:rPr>
          <w:rFonts w:cs="Calibri"/>
          <w:szCs w:val="18"/>
        </w:rPr>
        <w:fldChar w:fldCharType="begin"/>
      </w:r>
      <w:r w:rsidRPr="009A22CE">
        <w:rPr>
          <w:rFonts w:cs="Calibri"/>
          <w:szCs w:val="18"/>
        </w:rPr>
        <w:instrText xml:space="preserve"> REF _Ref497211510 \r \h  \* MERGEFORMAT </w:instrText>
      </w:r>
      <w:r w:rsidRPr="009A22CE">
        <w:rPr>
          <w:rFonts w:cs="Calibri"/>
          <w:szCs w:val="18"/>
        </w:rPr>
      </w:r>
      <w:r w:rsidRPr="009A22CE">
        <w:rPr>
          <w:rFonts w:cs="Calibri"/>
          <w:szCs w:val="18"/>
        </w:rPr>
        <w:fldChar w:fldCharType="separate"/>
      </w:r>
      <w:r w:rsidRPr="009A22CE">
        <w:rPr>
          <w:rFonts w:cs="Calibri"/>
          <w:szCs w:val="18"/>
        </w:rPr>
        <w:t>6</w:t>
      </w:r>
      <w:r w:rsidRPr="009A22CE">
        <w:rPr>
          <w:rFonts w:cs="Calibri"/>
          <w:szCs w:val="18"/>
        </w:rPr>
        <w:fldChar w:fldCharType="end"/>
      </w:r>
      <w:r w:rsidR="00D27650">
        <w:rPr>
          <w:rFonts w:cs="Calibri"/>
          <w:szCs w:val="18"/>
        </w:rPr>
        <w:t>.</w:t>
      </w:r>
      <w:r w:rsidRPr="009A22CE">
        <w:rPr>
          <w:rFonts w:cs="Calibri"/>
          <w:szCs w:val="18"/>
        </w:rPr>
        <w:t xml:space="preserve"> Nel contratto di avvalimento le parti specificano le risorse strumentali e umane che l’ausiliario mette a disposizione del concorrente</w:t>
      </w:r>
      <w:r w:rsidRPr="00152293">
        <w:rPr>
          <w:rFonts w:cs="Calibri"/>
          <w:szCs w:val="18"/>
        </w:rPr>
        <w:t>.</w:t>
      </w:r>
    </w:p>
    <w:p w14:paraId="5227B56E" w14:textId="77777777" w:rsidR="0024002D" w:rsidRPr="009A22CE" w:rsidRDefault="0024002D" w:rsidP="0024002D">
      <w:pPr>
        <w:tabs>
          <w:tab w:val="left" w:pos="0"/>
        </w:tabs>
        <w:rPr>
          <w:rFonts w:cs="Calibri"/>
          <w:szCs w:val="18"/>
        </w:rPr>
      </w:pPr>
      <w:r w:rsidRPr="009A22CE">
        <w:rPr>
          <w:rFonts w:cs="Calibri"/>
          <w:szCs w:val="18"/>
        </w:rPr>
        <w:t>Ai sensi dell’articolo 372, comma 4 del codice della crisi di impresa e dell’insolvenza, per la partecipazione alla presente procedura tra il momento del deposito della domanda di cui all’articolo 40 del succitato codice e il momento del deposito del decreto previsto dall'articolo 47 del codice medesimo è sempre necessario l'avvalimento dei requisiti di un altro soggetto. L’avvalimento non è necessario in caso di ammissione al concordato preventivo.</w:t>
      </w:r>
    </w:p>
    <w:p w14:paraId="586823B0" w14:textId="77777777" w:rsidR="0024002D" w:rsidRPr="009A22CE" w:rsidRDefault="0024002D" w:rsidP="0024002D">
      <w:pPr>
        <w:tabs>
          <w:tab w:val="left" w:pos="0"/>
        </w:tabs>
        <w:rPr>
          <w:rFonts w:cs="Calibri"/>
          <w:szCs w:val="18"/>
        </w:rPr>
      </w:pPr>
      <w:r w:rsidRPr="009A22CE">
        <w:rPr>
          <w:rFonts w:cs="Calibri"/>
          <w:szCs w:val="18"/>
        </w:rPr>
        <w:t>Il concorrente e l’ausiliario sono responsabili in solido nei confronti della stazione appaltante in relazione alle prestazioni oggetto del contratto.</w:t>
      </w:r>
    </w:p>
    <w:p w14:paraId="2E2DF1E7" w14:textId="77777777" w:rsidR="0024002D" w:rsidRPr="009A22CE" w:rsidRDefault="0024002D" w:rsidP="0024002D">
      <w:pPr>
        <w:tabs>
          <w:tab w:val="left" w:pos="0"/>
        </w:tabs>
        <w:rPr>
          <w:rFonts w:cs="Calibri"/>
          <w:szCs w:val="18"/>
          <w:u w:val="single"/>
        </w:rPr>
      </w:pPr>
      <w:r w:rsidRPr="009A22CE">
        <w:rPr>
          <w:rFonts w:cs="Calibri"/>
          <w:b/>
          <w:szCs w:val="18"/>
          <w:u w:val="single"/>
        </w:rPr>
        <w:t>Non è consentito</w:t>
      </w:r>
      <w:r w:rsidRPr="009A22CE">
        <w:rPr>
          <w:rFonts w:cs="Calibri"/>
          <w:szCs w:val="18"/>
          <w:u w:val="single"/>
        </w:rPr>
        <w:t xml:space="preserve"> l’avvalimento per soddisfare i requisiti di ordine generale e dell’iscrizione alla Camera di commercio.</w:t>
      </w:r>
    </w:p>
    <w:p w14:paraId="33A5F207" w14:textId="77777777" w:rsidR="0024002D" w:rsidRPr="009A22CE" w:rsidRDefault="0024002D" w:rsidP="0024002D">
      <w:pPr>
        <w:rPr>
          <w:rFonts w:cs="Calibri"/>
          <w:i/>
          <w:szCs w:val="18"/>
        </w:rPr>
      </w:pPr>
      <w:r w:rsidRPr="009A22CE">
        <w:rPr>
          <w:rFonts w:cs="Calibri"/>
          <w:i/>
          <w:szCs w:val="18"/>
        </w:rPr>
        <w:t xml:space="preserve"> </w:t>
      </w:r>
    </w:p>
    <w:p w14:paraId="0042B87C" w14:textId="77777777" w:rsidR="0024002D" w:rsidRPr="009A22CE" w:rsidRDefault="00FD07E3" w:rsidP="0024002D">
      <w:pPr>
        <w:rPr>
          <w:rFonts w:cs="Calibri"/>
          <w:szCs w:val="18"/>
        </w:rPr>
      </w:pPr>
      <w:r w:rsidRPr="009A22CE">
        <w:rPr>
          <w:rFonts w:cs="Calibri"/>
          <w:szCs w:val="18"/>
        </w:rPr>
        <w:t>L’ausiliari</w:t>
      </w:r>
      <w:r>
        <w:rPr>
          <w:rFonts w:cs="Calibri"/>
          <w:szCs w:val="18"/>
        </w:rPr>
        <w:t>a</w:t>
      </w:r>
      <w:r w:rsidRPr="009A22CE">
        <w:rPr>
          <w:rFonts w:cs="Calibri"/>
          <w:szCs w:val="18"/>
        </w:rPr>
        <w:t xml:space="preserve"> </w:t>
      </w:r>
      <w:r w:rsidR="0024002D" w:rsidRPr="009A22CE">
        <w:rPr>
          <w:rFonts w:cs="Calibri"/>
          <w:szCs w:val="18"/>
        </w:rPr>
        <w:t>deve:</w:t>
      </w:r>
    </w:p>
    <w:p w14:paraId="1AAC1A88" w14:textId="77777777" w:rsidR="0024002D" w:rsidRPr="002451E0" w:rsidRDefault="0024002D" w:rsidP="00870AE6">
      <w:pPr>
        <w:pStyle w:val="Paragrafoelenco"/>
        <w:widowControl/>
        <w:numPr>
          <w:ilvl w:val="2"/>
          <w:numId w:val="59"/>
        </w:numPr>
        <w:ind w:left="709"/>
        <w:rPr>
          <w:sz w:val="28"/>
        </w:rPr>
      </w:pPr>
      <w:r w:rsidRPr="009A22CE">
        <w:rPr>
          <w:rFonts w:cs="Calibri"/>
          <w:szCs w:val="18"/>
        </w:rPr>
        <w:t xml:space="preserve">possedere i requisiti  di capacità generale di cui al paragrafo </w:t>
      </w:r>
      <w:r w:rsidRPr="009A22CE">
        <w:rPr>
          <w:rFonts w:cs="Calibri"/>
          <w:szCs w:val="18"/>
        </w:rPr>
        <w:fldChar w:fldCharType="begin"/>
      </w:r>
      <w:r w:rsidRPr="009A22CE">
        <w:rPr>
          <w:rFonts w:cs="Calibri"/>
          <w:szCs w:val="18"/>
        </w:rPr>
        <w:instrText xml:space="preserve"> REF _Ref128477566 \r \h  \* MERGEFORMAT </w:instrText>
      </w:r>
      <w:r w:rsidRPr="009A22CE">
        <w:rPr>
          <w:rFonts w:cs="Calibri"/>
          <w:szCs w:val="18"/>
        </w:rPr>
      </w:r>
      <w:r w:rsidRPr="009A22CE">
        <w:rPr>
          <w:rFonts w:cs="Calibri"/>
          <w:szCs w:val="18"/>
        </w:rPr>
        <w:fldChar w:fldCharType="separate"/>
      </w:r>
      <w:r w:rsidRPr="009A22CE">
        <w:rPr>
          <w:rFonts w:cs="Calibri"/>
          <w:szCs w:val="18"/>
        </w:rPr>
        <w:t>5</w:t>
      </w:r>
      <w:r w:rsidRPr="009A22CE">
        <w:rPr>
          <w:rFonts w:cs="Calibri"/>
          <w:szCs w:val="18"/>
        </w:rPr>
        <w:fldChar w:fldCharType="end"/>
      </w:r>
      <w:r w:rsidRPr="009A22CE">
        <w:rPr>
          <w:rFonts w:cs="Calibri"/>
          <w:szCs w:val="18"/>
        </w:rPr>
        <w:t xml:space="preserve"> e dichiararli presentando un propri</w:t>
      </w:r>
      <w:r w:rsidR="00FE4DBD">
        <w:rPr>
          <w:rFonts w:cs="Calibri"/>
          <w:szCs w:val="18"/>
        </w:rPr>
        <w:t>o DGUE</w:t>
      </w:r>
      <w:r w:rsidRPr="009A22CE">
        <w:rPr>
          <w:rFonts w:cs="Calibri"/>
          <w:szCs w:val="18"/>
        </w:rPr>
        <w:t xml:space="preserve">, da compilare nelle parti pertinenti; </w:t>
      </w:r>
    </w:p>
    <w:p w14:paraId="578290B3" w14:textId="77777777" w:rsidR="0044126D" w:rsidRPr="00634699" w:rsidRDefault="0044126D" w:rsidP="00870AE6">
      <w:pPr>
        <w:pStyle w:val="Paragrafoelenco"/>
        <w:widowControl/>
        <w:numPr>
          <w:ilvl w:val="2"/>
          <w:numId w:val="59"/>
        </w:numPr>
        <w:ind w:left="709"/>
        <w:rPr>
          <w:rFonts w:ascii="Calibri" w:hAnsi="Calibri" w:cs="Calibri"/>
          <w:sz w:val="28"/>
          <w:szCs w:val="28"/>
        </w:rPr>
      </w:pPr>
      <w:r w:rsidRPr="00634699">
        <w:rPr>
          <w:rFonts w:ascii="Calibri" w:hAnsi="Calibri" w:cs="Calibri"/>
        </w:rPr>
        <w:t>possedere</w:t>
      </w:r>
      <w:r w:rsidRPr="009C6155">
        <w:rPr>
          <w:rFonts w:ascii="Calibri" w:hAnsi="Calibri" w:cs="Calibri"/>
        </w:rPr>
        <w:t xml:space="preserve"> e dichiarare nel proprio DGUE, da compilare nelle parti pertinenti: i) il requisito di idoneità professionale di cui al par. 6.1, nonché i requisiti i di cui al par. 6.2 e 6.3 oggetto di avvalimento, </w:t>
      </w:r>
      <w:r w:rsidRPr="009C6155">
        <w:rPr>
          <w:rFonts w:ascii="Calibri" w:hAnsi="Calibri" w:cs="Calibri"/>
          <w:strike/>
        </w:rPr>
        <w:t xml:space="preserve">e </w:t>
      </w:r>
      <w:r w:rsidRPr="009C6155">
        <w:rPr>
          <w:rFonts w:ascii="Calibri" w:hAnsi="Calibri" w:cs="Calibri"/>
        </w:rPr>
        <w:t>ove l’avvalimento sia riferito ai requisiti di partecipazione; ii) il solo requisito di idoneità professionale di cui al par. 6.1, nel caso di avvalimento finalizzato a migliorare l’offerta</w:t>
      </w:r>
      <w:r w:rsidRPr="00634699">
        <w:rPr>
          <w:rFonts w:ascii="Calibri" w:hAnsi="Calibri" w:cs="Calibri"/>
        </w:rPr>
        <w:t>;</w:t>
      </w:r>
    </w:p>
    <w:p w14:paraId="46F5FB33" w14:textId="77777777" w:rsidR="0024002D" w:rsidRPr="00FD07E3" w:rsidRDefault="0024002D" w:rsidP="00870AE6">
      <w:pPr>
        <w:pStyle w:val="Paragrafoelenco"/>
        <w:widowControl/>
        <w:numPr>
          <w:ilvl w:val="2"/>
          <w:numId w:val="59"/>
        </w:numPr>
        <w:ind w:left="709"/>
        <w:rPr>
          <w:sz w:val="28"/>
        </w:rPr>
      </w:pPr>
      <w:r w:rsidRPr="00FD07E3">
        <w:rPr>
          <w:rFonts w:cs="Calibri"/>
          <w:szCs w:val="18"/>
        </w:rPr>
        <w:t>impegnarsi, verso il concorrente che si avvale e verso la stazione appaltante, a mettere a disposizione, per tutta la durata dell’appalto, le risorse</w:t>
      </w:r>
      <w:r w:rsidR="00830414" w:rsidRPr="00FD07E3">
        <w:rPr>
          <w:rFonts w:cs="Calibri"/>
          <w:szCs w:val="18"/>
        </w:rPr>
        <w:t xml:space="preserve"> (riferite a requisiti di </w:t>
      </w:r>
      <w:r w:rsidR="00830414" w:rsidRPr="00152293">
        <w:rPr>
          <w:rFonts w:cs="Calibri"/>
          <w:szCs w:val="18"/>
        </w:rPr>
        <w:t>partecipazione)</w:t>
      </w:r>
      <w:r w:rsidRPr="00FD07E3">
        <w:rPr>
          <w:rFonts w:cs="Calibri"/>
          <w:szCs w:val="18"/>
        </w:rPr>
        <w:t xml:space="preserve"> oggetto di avvalimento.</w:t>
      </w:r>
    </w:p>
    <w:p w14:paraId="65B2AD37" w14:textId="77777777" w:rsidR="006442C4" w:rsidRPr="00763768" w:rsidRDefault="006442C4" w:rsidP="006442C4">
      <w:pPr>
        <w:rPr>
          <w:rFonts w:cs="Calibri"/>
          <w:szCs w:val="18"/>
        </w:rPr>
      </w:pPr>
      <w:r w:rsidRPr="00763768">
        <w:rPr>
          <w:rFonts w:cs="Calibri"/>
          <w:szCs w:val="18"/>
        </w:rPr>
        <w:t>Il concorrente produce</w:t>
      </w:r>
      <w:r w:rsidR="00E30CF3" w:rsidRPr="00763768">
        <w:rPr>
          <w:rFonts w:cs="Calibri"/>
          <w:szCs w:val="18"/>
        </w:rPr>
        <w:t xml:space="preserve"> a sistema</w:t>
      </w:r>
      <w:r w:rsidRPr="00763768">
        <w:rPr>
          <w:rFonts w:cs="Calibri"/>
          <w:szCs w:val="18"/>
        </w:rPr>
        <w:t>:</w:t>
      </w:r>
    </w:p>
    <w:p w14:paraId="12AC0115" w14:textId="77777777" w:rsidR="00711FB9" w:rsidRPr="00634699" w:rsidRDefault="00711FB9" w:rsidP="00870AE6">
      <w:pPr>
        <w:pStyle w:val="Paragrafoelenco"/>
        <w:numPr>
          <w:ilvl w:val="0"/>
          <w:numId w:val="84"/>
        </w:numPr>
        <w:rPr>
          <w:rFonts w:cs="Calibri"/>
          <w:szCs w:val="18"/>
        </w:rPr>
      </w:pPr>
      <w:r w:rsidRPr="00763768">
        <w:rPr>
          <w:rFonts w:cs="Calibri"/>
          <w:szCs w:val="18"/>
        </w:rPr>
        <w:t xml:space="preserve">la dichiarazione resa e sottoscritta dall’ausiliaria, </w:t>
      </w:r>
      <w:r w:rsidRPr="00763768">
        <w:rPr>
          <w:rFonts w:cs="Calibri"/>
        </w:rPr>
        <w:t>redatta secondo il modello di cui all’ Allegato -  ‘Dichiarazione di avvalimento’</w:t>
      </w:r>
      <w:r w:rsidRPr="00763768">
        <w:rPr>
          <w:rFonts w:cs="Calibri"/>
          <w:szCs w:val="18"/>
        </w:rPr>
        <w:t xml:space="preserve">, da allegare alla domanda di </w:t>
      </w:r>
      <w:r w:rsidR="0010774A" w:rsidRPr="00AD10DF">
        <w:rPr>
          <w:rFonts w:cs="Calibri"/>
          <w:szCs w:val="18"/>
        </w:rPr>
        <w:t>partecipazione</w:t>
      </w:r>
      <w:r w:rsidR="0010774A">
        <w:rPr>
          <w:rFonts w:cs="Calibri"/>
          <w:szCs w:val="18"/>
        </w:rPr>
        <w:t xml:space="preserve">, </w:t>
      </w:r>
      <w:r w:rsidR="0010774A" w:rsidRPr="009C6155">
        <w:rPr>
          <w:rFonts w:cs="Calibri"/>
          <w:szCs w:val="18"/>
        </w:rPr>
        <w:t xml:space="preserve">contenente, tra le altre, anche la </w:t>
      </w:r>
      <w:r w:rsidR="0010774A" w:rsidRPr="009C6155">
        <w:rPr>
          <w:rFonts w:cstheme="minorHAnsi"/>
        </w:rPr>
        <w:t>dichiarazione di presa visione e accettazione delle clausole del presente Patto di integrità</w:t>
      </w:r>
      <w:r w:rsidRPr="00634699">
        <w:rPr>
          <w:rFonts w:cs="Calibri"/>
          <w:szCs w:val="18"/>
        </w:rPr>
        <w:t>;</w:t>
      </w:r>
    </w:p>
    <w:p w14:paraId="6BB23DE5" w14:textId="77777777" w:rsidR="006442C4" w:rsidRPr="00763768" w:rsidRDefault="00711FB9" w:rsidP="00870AE6">
      <w:pPr>
        <w:pStyle w:val="Paragrafoelenco"/>
        <w:numPr>
          <w:ilvl w:val="0"/>
          <w:numId w:val="84"/>
        </w:numPr>
        <w:rPr>
          <w:rFonts w:cs="Calibri"/>
          <w:szCs w:val="18"/>
        </w:rPr>
      </w:pPr>
      <w:r w:rsidRPr="00763768">
        <w:rPr>
          <w:rFonts w:cs="Calibri"/>
          <w:szCs w:val="18"/>
        </w:rPr>
        <w:t>i</w:t>
      </w:r>
      <w:r w:rsidR="006442C4" w:rsidRPr="00763768">
        <w:rPr>
          <w:rFonts w:cs="Calibri"/>
          <w:szCs w:val="18"/>
        </w:rPr>
        <w:t>l contratto di avvalimento, che deve essere nativo digitale e firmato digitalmente tra le parti, allegato:</w:t>
      </w:r>
    </w:p>
    <w:p w14:paraId="2FFD6E08" w14:textId="77777777" w:rsidR="006442C4" w:rsidRPr="00763768" w:rsidRDefault="006442C4" w:rsidP="00870AE6">
      <w:pPr>
        <w:pStyle w:val="Paragrafoelenco"/>
        <w:numPr>
          <w:ilvl w:val="1"/>
          <w:numId w:val="85"/>
        </w:numPr>
        <w:ind w:left="1134"/>
        <w:rPr>
          <w:rFonts w:cs="Calibri"/>
          <w:szCs w:val="18"/>
        </w:rPr>
      </w:pPr>
      <w:r w:rsidRPr="00763768">
        <w:rPr>
          <w:rFonts w:cs="Calibri"/>
          <w:b/>
          <w:szCs w:val="18"/>
          <w:u w:val="single"/>
        </w:rPr>
        <w:t>alla domanda di partecipazione</w:t>
      </w:r>
      <w:r w:rsidR="00763768">
        <w:rPr>
          <w:rFonts w:cs="Calibri"/>
          <w:szCs w:val="18"/>
        </w:rPr>
        <w:t>,</w:t>
      </w:r>
      <w:r w:rsidRPr="00763768">
        <w:rPr>
          <w:rFonts w:cs="Calibri"/>
          <w:szCs w:val="18"/>
        </w:rPr>
        <w:t xml:space="preserve"> nel caso di avvalimento finalizzato ad acquisire un requisito di partecipazione;</w:t>
      </w:r>
    </w:p>
    <w:p w14:paraId="2872FBDB" w14:textId="77777777" w:rsidR="0024002D" w:rsidRPr="009A22CE" w:rsidRDefault="0024002D" w:rsidP="0024002D">
      <w:pPr>
        <w:rPr>
          <w:rFonts w:cs="Calibri"/>
          <w:szCs w:val="18"/>
        </w:rPr>
      </w:pPr>
      <w:r w:rsidRPr="00152293">
        <w:rPr>
          <w:rFonts w:cs="Calibri"/>
          <w:b/>
          <w:szCs w:val="18"/>
        </w:rPr>
        <w:t>È sanabile</w:t>
      </w:r>
      <w:r w:rsidRPr="00152293">
        <w:rPr>
          <w:rFonts w:cs="Calibri"/>
          <w:szCs w:val="18"/>
        </w:rPr>
        <w:t>, mediante soccorso</w:t>
      </w:r>
      <w:r w:rsidRPr="009A22CE">
        <w:rPr>
          <w:rFonts w:cs="Calibri"/>
          <w:szCs w:val="18"/>
        </w:rPr>
        <w:t xml:space="preserve"> istruttorio, la mancata produzione delle dichiarazioni dell’ausiliaria.</w:t>
      </w:r>
    </w:p>
    <w:p w14:paraId="5E34B6F4" w14:textId="77777777" w:rsidR="0024002D" w:rsidRPr="009A22CE" w:rsidRDefault="0024002D" w:rsidP="0024002D">
      <w:pPr>
        <w:rPr>
          <w:sz w:val="28"/>
        </w:rPr>
      </w:pPr>
      <w:r w:rsidRPr="009A22CE">
        <w:rPr>
          <w:rFonts w:cs="Calibri"/>
          <w:b/>
          <w:szCs w:val="18"/>
        </w:rPr>
        <w:t>È sanabile</w:t>
      </w:r>
      <w:r w:rsidRPr="009A22CE">
        <w:rPr>
          <w:rFonts w:cs="Calibri"/>
          <w:szCs w:val="18"/>
        </w:rPr>
        <w:t xml:space="preserve">, mediante soccorso istruttorio, la mancata produzione del contratto di avvalimento </w:t>
      </w:r>
      <w:r w:rsidR="00CA090F" w:rsidRPr="00A053C2">
        <w:rPr>
          <w:rFonts w:eastAsia="Tahoma" w:cstheme="minorHAnsi"/>
          <w:color w:val="000000"/>
        </w:rPr>
        <w:t>o dei</w:t>
      </w:r>
      <w:r w:rsidR="00CA090F" w:rsidRPr="00152293">
        <w:rPr>
          <w:rFonts w:eastAsia="Tahoma" w:cstheme="minorHAnsi"/>
          <w:color w:val="000000"/>
        </w:rPr>
        <w:t xml:space="preserve"> contratti di avvalimento </w:t>
      </w:r>
      <w:r w:rsidRPr="00152293">
        <w:rPr>
          <w:rFonts w:cs="Calibri"/>
          <w:szCs w:val="18"/>
        </w:rPr>
        <w:t>a condizione</w:t>
      </w:r>
      <w:r w:rsidR="00CA090F" w:rsidRPr="00152293">
        <w:rPr>
          <w:rFonts w:cs="Calibri"/>
          <w:szCs w:val="18"/>
        </w:rPr>
        <w:t xml:space="preserve"> che</w:t>
      </w:r>
      <w:r w:rsidRPr="00152293">
        <w:rPr>
          <w:rFonts w:cs="Calibri"/>
          <w:szCs w:val="18"/>
        </w:rPr>
        <w:t xml:space="preserve"> </w:t>
      </w:r>
      <w:r w:rsidR="00CA090F" w:rsidRPr="00152293">
        <w:rPr>
          <w:rFonts w:eastAsia="Tahoma" w:cstheme="minorHAnsi"/>
          <w:color w:val="000000"/>
        </w:rPr>
        <w:t xml:space="preserve">gli stessi siano stati stipulati </w:t>
      </w:r>
      <w:r w:rsidRPr="00152293">
        <w:rPr>
          <w:rFonts w:cs="Calibri"/>
          <w:szCs w:val="18"/>
        </w:rPr>
        <w:t>prima del termine di presentazione dell’offerta</w:t>
      </w:r>
      <w:r w:rsidRPr="009A22CE">
        <w:rPr>
          <w:rFonts w:cs="Calibri"/>
          <w:szCs w:val="18"/>
        </w:rPr>
        <w:t xml:space="preserve"> e che tale circostanza sia comprovabile con data certa.</w:t>
      </w:r>
    </w:p>
    <w:p w14:paraId="275BA9E6" w14:textId="77777777" w:rsidR="0024002D" w:rsidRPr="009A22CE" w:rsidRDefault="0024002D" w:rsidP="0024002D">
      <w:pPr>
        <w:tabs>
          <w:tab w:val="left" w:pos="0"/>
        </w:tabs>
        <w:rPr>
          <w:rFonts w:cs="Calibri"/>
          <w:szCs w:val="18"/>
        </w:rPr>
      </w:pPr>
      <w:r w:rsidRPr="009A22CE">
        <w:rPr>
          <w:rFonts w:cs="Calibri"/>
          <w:b/>
          <w:szCs w:val="18"/>
        </w:rPr>
        <w:t>Non è sanabile</w:t>
      </w:r>
      <w:r w:rsidRPr="009A22CE">
        <w:rPr>
          <w:rFonts w:cs="Calibri"/>
          <w:szCs w:val="18"/>
        </w:rPr>
        <w:t xml:space="preserve"> la mancata indicazione delle risorse messe a disposizione dall’ausiliaria in quanto causa di nullità del contratto di avvalimento.</w:t>
      </w:r>
    </w:p>
    <w:p w14:paraId="0291AEAE" w14:textId="77777777" w:rsidR="0024002D" w:rsidRPr="009A22CE" w:rsidRDefault="0024002D" w:rsidP="0024002D">
      <w:pPr>
        <w:rPr>
          <w:sz w:val="28"/>
        </w:rPr>
      </w:pPr>
      <w:r w:rsidRPr="009A22CE">
        <w:rPr>
          <w:rFonts w:cs="Calibri"/>
          <w:szCs w:val="18"/>
        </w:rPr>
        <w:t xml:space="preserve">Qualora per l’ausiliaria sussistano motivi di esclusione o laddove essa non soddisfi i requisiti di ordine speciale, il concorrente sostituisce l’ausiliaria </w:t>
      </w:r>
      <w:r w:rsidRPr="009A22CE">
        <w:rPr>
          <w:rFonts w:cs="Calibri"/>
          <w:szCs w:val="18"/>
          <w:u w:val="single"/>
        </w:rPr>
        <w:t>entro 10 giorni</w:t>
      </w:r>
      <w:r w:rsidRPr="009A22CE">
        <w:rPr>
          <w:rFonts w:cs="Calibri"/>
          <w:szCs w:val="18"/>
        </w:rPr>
        <w:t xml:space="preserve"> decorrenti dal ricevimento della richiesta da parte della stazione appaltante. Contestualmente il concorrente produce i documenti richiesti per l’avvalimento. </w:t>
      </w:r>
    </w:p>
    <w:p w14:paraId="29E6FFAF" w14:textId="77777777" w:rsidR="0024002D" w:rsidRPr="009A22CE" w:rsidRDefault="0024002D" w:rsidP="0024002D">
      <w:pPr>
        <w:tabs>
          <w:tab w:val="left" w:pos="0"/>
        </w:tabs>
        <w:rPr>
          <w:sz w:val="28"/>
        </w:rPr>
      </w:pPr>
      <w:r w:rsidRPr="009A22CE">
        <w:rPr>
          <w:rFonts w:cs="Calibri"/>
          <w:szCs w:val="18"/>
        </w:rPr>
        <w:t>Nel caso in cui l’ausiliaria si sia resa responsabile di una falsa dichiarazione sul possesso dei requisiti, la stazione appaltante procede a segnalare all’ANAC il comportamento tenuto dall’ausiliaria per consentire le valutazioni di cui all’articolo 96, comma 15 del Codice. L’operatore economico può indicare un’altra ausiliaria nel termine di dieci giorni, pena l’esclusione dalla gara. La sostituzione può essere effettuata soltanto nel caso in cui non conduca a una modifica sostanziale dell’offerta. Il mancato rispetto del termine assegnato per la sostituzione comporta l’esclusione del concorrente.</w:t>
      </w:r>
    </w:p>
    <w:p w14:paraId="1DEBB871" w14:textId="77777777" w:rsidR="0024002D" w:rsidRPr="009A22CE" w:rsidRDefault="0024002D" w:rsidP="0024002D">
      <w:pPr>
        <w:pStyle w:val="Titolo2"/>
      </w:pPr>
      <w:bookmarkStart w:id="1679" w:name="_Toc482097551"/>
      <w:bookmarkStart w:id="1680" w:name="_Toc482097640"/>
      <w:bookmarkStart w:id="1681" w:name="_Toc482097729"/>
      <w:bookmarkStart w:id="1682" w:name="_Toc482097921"/>
      <w:bookmarkStart w:id="1683" w:name="_Toc482099019"/>
      <w:bookmarkStart w:id="1684" w:name="_Toc482100736"/>
      <w:bookmarkStart w:id="1685" w:name="_Toc482100893"/>
      <w:bookmarkStart w:id="1686" w:name="_Toc482101319"/>
      <w:bookmarkStart w:id="1687" w:name="_Toc482101456"/>
      <w:bookmarkStart w:id="1688" w:name="_Toc482101571"/>
      <w:bookmarkStart w:id="1689" w:name="_Toc482101746"/>
      <w:bookmarkStart w:id="1690" w:name="_Toc482101839"/>
      <w:bookmarkStart w:id="1691" w:name="_Toc482101934"/>
      <w:bookmarkStart w:id="1692" w:name="_Toc482102029"/>
      <w:bookmarkStart w:id="1693" w:name="_Toc482102123"/>
      <w:bookmarkStart w:id="1694" w:name="_Toc482351989"/>
      <w:bookmarkStart w:id="1695" w:name="_Toc482352079"/>
      <w:bookmarkStart w:id="1696" w:name="_Toc482352169"/>
      <w:bookmarkStart w:id="1697" w:name="_Toc482352259"/>
      <w:bookmarkStart w:id="1698" w:name="_Toc482633100"/>
      <w:bookmarkStart w:id="1699" w:name="_Toc482641277"/>
      <w:bookmarkStart w:id="1700" w:name="_Toc482712723"/>
      <w:bookmarkStart w:id="1701" w:name="_Toc482959493"/>
      <w:bookmarkStart w:id="1702" w:name="_Toc482959603"/>
      <w:bookmarkStart w:id="1703" w:name="_Toc482959713"/>
      <w:bookmarkStart w:id="1704" w:name="_Toc482978830"/>
      <w:bookmarkStart w:id="1705" w:name="_Toc482978939"/>
      <w:bookmarkStart w:id="1706" w:name="_Toc482979047"/>
      <w:bookmarkStart w:id="1707" w:name="_Toc482979158"/>
      <w:bookmarkStart w:id="1708" w:name="_Toc482979267"/>
      <w:bookmarkStart w:id="1709" w:name="_Toc482979376"/>
      <w:bookmarkStart w:id="1710" w:name="_Toc482979484"/>
      <w:bookmarkStart w:id="1711" w:name="_Toc482979593"/>
      <w:bookmarkStart w:id="1712" w:name="_Toc482979691"/>
      <w:bookmarkStart w:id="1713" w:name="_Toc483233652"/>
      <w:bookmarkStart w:id="1714" w:name="_Toc483302363"/>
      <w:bookmarkStart w:id="1715" w:name="_Toc483315913"/>
      <w:bookmarkStart w:id="1716" w:name="_Toc483316118"/>
      <w:bookmarkStart w:id="1717" w:name="_Toc483316321"/>
      <w:bookmarkStart w:id="1718" w:name="_Toc483316452"/>
      <w:bookmarkStart w:id="1719" w:name="_Toc483325755"/>
      <w:bookmarkStart w:id="1720" w:name="_Toc483401234"/>
      <w:bookmarkStart w:id="1721" w:name="_Toc483474031"/>
      <w:bookmarkStart w:id="1722" w:name="_Toc483571460"/>
      <w:bookmarkStart w:id="1723" w:name="_Toc483571581"/>
      <w:bookmarkStart w:id="1724" w:name="_Toc483906958"/>
      <w:bookmarkStart w:id="1725" w:name="_Toc484010708"/>
      <w:bookmarkStart w:id="1726" w:name="_Toc484010830"/>
      <w:bookmarkStart w:id="1727" w:name="_Toc484010954"/>
      <w:bookmarkStart w:id="1728" w:name="_Toc484011076"/>
      <w:bookmarkStart w:id="1729" w:name="_Toc484011198"/>
      <w:bookmarkStart w:id="1730" w:name="_Toc484011673"/>
      <w:bookmarkStart w:id="1731" w:name="_Toc484097747"/>
      <w:bookmarkStart w:id="1732" w:name="_Toc484428919"/>
      <w:bookmarkStart w:id="1733" w:name="_Toc484429089"/>
      <w:bookmarkStart w:id="1734" w:name="_Toc484438664"/>
      <w:bookmarkStart w:id="1735" w:name="_Toc484438788"/>
      <w:bookmarkStart w:id="1736" w:name="_Toc484438912"/>
      <w:bookmarkStart w:id="1737" w:name="_Toc484439832"/>
      <w:bookmarkStart w:id="1738" w:name="_Toc484439955"/>
      <w:bookmarkStart w:id="1739" w:name="_Toc484440079"/>
      <w:bookmarkStart w:id="1740" w:name="_Toc484440439"/>
      <w:bookmarkStart w:id="1741" w:name="_Toc484448098"/>
      <w:bookmarkStart w:id="1742" w:name="_Toc484448223"/>
      <w:bookmarkStart w:id="1743" w:name="_Toc484448347"/>
      <w:bookmarkStart w:id="1744" w:name="_Toc484448471"/>
      <w:bookmarkStart w:id="1745" w:name="_Toc484448595"/>
      <w:bookmarkStart w:id="1746" w:name="_Toc484448719"/>
      <w:bookmarkStart w:id="1747" w:name="_Toc484448842"/>
      <w:bookmarkStart w:id="1748" w:name="_Toc484448966"/>
      <w:bookmarkStart w:id="1749" w:name="_Toc484449090"/>
      <w:bookmarkStart w:id="1750" w:name="_Toc484526585"/>
      <w:bookmarkStart w:id="1751" w:name="_Toc484605305"/>
      <w:bookmarkStart w:id="1752" w:name="_Toc484605429"/>
      <w:bookmarkStart w:id="1753" w:name="_Toc484688298"/>
      <w:bookmarkStart w:id="1754" w:name="_Toc484688853"/>
      <w:bookmarkStart w:id="1755" w:name="_Toc485218289"/>
      <w:bookmarkStart w:id="1756" w:name="_Toc482099020"/>
      <w:bookmarkStart w:id="1757" w:name="_Toc482100737"/>
      <w:bookmarkStart w:id="1758" w:name="_Toc482100894"/>
      <w:bookmarkStart w:id="1759" w:name="_Toc482101320"/>
      <w:bookmarkStart w:id="1760" w:name="_Toc482101457"/>
      <w:bookmarkStart w:id="1761" w:name="_Toc482101572"/>
      <w:bookmarkStart w:id="1762" w:name="_Toc482101747"/>
      <w:bookmarkStart w:id="1763" w:name="_Toc482101840"/>
      <w:bookmarkStart w:id="1764" w:name="_Toc482101935"/>
      <w:bookmarkStart w:id="1765" w:name="_Toc482102030"/>
      <w:bookmarkStart w:id="1766" w:name="_Toc482102124"/>
      <w:bookmarkStart w:id="1767" w:name="_Toc482351990"/>
      <w:bookmarkStart w:id="1768" w:name="_Toc482352080"/>
      <w:bookmarkStart w:id="1769" w:name="_Toc482352170"/>
      <w:bookmarkStart w:id="1770" w:name="_Toc482352260"/>
      <w:bookmarkStart w:id="1771" w:name="_Toc482633101"/>
      <w:bookmarkStart w:id="1772" w:name="_Toc482641278"/>
      <w:bookmarkStart w:id="1773" w:name="_Toc482712724"/>
      <w:bookmarkStart w:id="1774" w:name="_Toc482959494"/>
      <w:bookmarkStart w:id="1775" w:name="_Toc482959604"/>
      <w:bookmarkStart w:id="1776" w:name="_Toc482959714"/>
      <w:bookmarkStart w:id="1777" w:name="_Toc482978831"/>
      <w:bookmarkStart w:id="1778" w:name="_Toc482978940"/>
      <w:bookmarkStart w:id="1779" w:name="_Toc482979048"/>
      <w:bookmarkStart w:id="1780" w:name="_Toc482979159"/>
      <w:bookmarkStart w:id="1781" w:name="_Toc482979268"/>
      <w:bookmarkStart w:id="1782" w:name="_Toc482979377"/>
      <w:bookmarkStart w:id="1783" w:name="_Toc482979485"/>
      <w:bookmarkStart w:id="1784" w:name="_Toc482979594"/>
      <w:bookmarkStart w:id="1785" w:name="_Toc482979692"/>
      <w:bookmarkStart w:id="1786" w:name="_Toc483233653"/>
      <w:bookmarkStart w:id="1787" w:name="_Toc483302364"/>
      <w:bookmarkStart w:id="1788" w:name="_Toc483315914"/>
      <w:bookmarkStart w:id="1789" w:name="_Toc483316119"/>
      <w:bookmarkStart w:id="1790" w:name="_Toc483316322"/>
      <w:bookmarkStart w:id="1791" w:name="_Toc483316453"/>
      <w:bookmarkStart w:id="1792" w:name="_Toc483325756"/>
      <w:bookmarkStart w:id="1793" w:name="_Toc483401235"/>
      <w:bookmarkStart w:id="1794" w:name="_Toc483474032"/>
      <w:bookmarkStart w:id="1795" w:name="_Toc483571461"/>
      <w:bookmarkStart w:id="1796" w:name="_Toc483571582"/>
      <w:bookmarkStart w:id="1797" w:name="_Toc483906959"/>
      <w:bookmarkStart w:id="1798" w:name="_Toc484010709"/>
      <w:bookmarkStart w:id="1799" w:name="_Toc484010831"/>
      <w:bookmarkStart w:id="1800" w:name="_Toc484010955"/>
      <w:bookmarkStart w:id="1801" w:name="_Toc484011077"/>
      <w:bookmarkStart w:id="1802" w:name="_Toc484011199"/>
      <w:bookmarkStart w:id="1803" w:name="_Toc484011674"/>
      <w:bookmarkStart w:id="1804" w:name="_Toc484097748"/>
      <w:bookmarkStart w:id="1805" w:name="_Toc484428920"/>
      <w:bookmarkStart w:id="1806" w:name="_Toc484429090"/>
      <w:bookmarkStart w:id="1807" w:name="_Toc484438665"/>
      <w:bookmarkStart w:id="1808" w:name="_Toc484438789"/>
      <w:bookmarkStart w:id="1809" w:name="_Toc484438913"/>
      <w:bookmarkStart w:id="1810" w:name="_Toc484439833"/>
      <w:bookmarkStart w:id="1811" w:name="_Toc484439956"/>
      <w:bookmarkStart w:id="1812" w:name="_Toc484440080"/>
      <w:bookmarkStart w:id="1813" w:name="_Toc484440440"/>
      <w:bookmarkStart w:id="1814" w:name="_Toc484448099"/>
      <w:bookmarkStart w:id="1815" w:name="_Toc484448224"/>
      <w:bookmarkStart w:id="1816" w:name="_Toc484448348"/>
      <w:bookmarkStart w:id="1817" w:name="_Toc484448472"/>
      <w:bookmarkStart w:id="1818" w:name="_Toc484448596"/>
      <w:bookmarkStart w:id="1819" w:name="_Toc484448720"/>
      <w:bookmarkStart w:id="1820" w:name="_Toc484448843"/>
      <w:bookmarkStart w:id="1821" w:name="_Toc484448967"/>
      <w:bookmarkStart w:id="1822" w:name="_Toc484449091"/>
      <w:bookmarkStart w:id="1823" w:name="_Toc484526586"/>
      <w:bookmarkStart w:id="1824" w:name="_Toc484605306"/>
      <w:bookmarkStart w:id="1825" w:name="_Toc484605430"/>
      <w:bookmarkStart w:id="1826" w:name="_Toc484688299"/>
      <w:bookmarkStart w:id="1827" w:name="_Toc484688854"/>
      <w:bookmarkStart w:id="1828" w:name="_Toc485218290"/>
      <w:bookmarkStart w:id="1829" w:name="_Toc482099021"/>
      <w:bookmarkStart w:id="1830" w:name="_Toc482100738"/>
      <w:bookmarkStart w:id="1831" w:name="_Toc482100895"/>
      <w:bookmarkStart w:id="1832" w:name="_Toc482101321"/>
      <w:bookmarkStart w:id="1833" w:name="_Toc482101458"/>
      <w:bookmarkStart w:id="1834" w:name="_Toc482101573"/>
      <w:bookmarkStart w:id="1835" w:name="_Toc482101748"/>
      <w:bookmarkStart w:id="1836" w:name="_Toc482101841"/>
      <w:bookmarkStart w:id="1837" w:name="_Toc482101936"/>
      <w:bookmarkStart w:id="1838" w:name="_Toc482102031"/>
      <w:bookmarkStart w:id="1839" w:name="_Toc482102125"/>
      <w:bookmarkStart w:id="1840" w:name="_Toc482351991"/>
      <w:bookmarkStart w:id="1841" w:name="_Toc482352081"/>
      <w:bookmarkStart w:id="1842" w:name="_Toc482352171"/>
      <w:bookmarkStart w:id="1843" w:name="_Toc482352261"/>
      <w:bookmarkStart w:id="1844" w:name="_Toc482633102"/>
      <w:bookmarkStart w:id="1845" w:name="_Toc482641279"/>
      <w:bookmarkStart w:id="1846" w:name="_Toc482712725"/>
      <w:bookmarkStart w:id="1847" w:name="_Toc482959495"/>
      <w:bookmarkStart w:id="1848" w:name="_Toc482959605"/>
      <w:bookmarkStart w:id="1849" w:name="_Toc482959715"/>
      <w:bookmarkStart w:id="1850" w:name="_Toc482978832"/>
      <w:bookmarkStart w:id="1851" w:name="_Toc482978941"/>
      <w:bookmarkStart w:id="1852" w:name="_Toc482979049"/>
      <w:bookmarkStart w:id="1853" w:name="_Toc482979160"/>
      <w:bookmarkStart w:id="1854" w:name="_Toc482979269"/>
      <w:bookmarkStart w:id="1855" w:name="_Toc482979378"/>
      <w:bookmarkStart w:id="1856" w:name="_Toc482979486"/>
      <w:bookmarkStart w:id="1857" w:name="_Toc482979595"/>
      <w:bookmarkStart w:id="1858" w:name="_Toc482979693"/>
      <w:bookmarkStart w:id="1859" w:name="_Toc483233654"/>
      <w:bookmarkStart w:id="1860" w:name="_Toc483302365"/>
      <w:bookmarkStart w:id="1861" w:name="_Toc483315915"/>
      <w:bookmarkStart w:id="1862" w:name="_Toc483316120"/>
      <w:bookmarkStart w:id="1863" w:name="_Toc483316323"/>
      <w:bookmarkStart w:id="1864" w:name="_Toc483316454"/>
      <w:bookmarkStart w:id="1865" w:name="_Toc483325757"/>
      <w:bookmarkStart w:id="1866" w:name="_Toc483401236"/>
      <w:bookmarkStart w:id="1867" w:name="_Toc483474033"/>
      <w:bookmarkStart w:id="1868" w:name="_Toc483571462"/>
      <w:bookmarkStart w:id="1869" w:name="_Toc483571583"/>
      <w:bookmarkStart w:id="1870" w:name="_Toc483906960"/>
      <w:bookmarkStart w:id="1871" w:name="_Toc484010710"/>
      <w:bookmarkStart w:id="1872" w:name="_Toc484010832"/>
      <w:bookmarkStart w:id="1873" w:name="_Toc484010956"/>
      <w:bookmarkStart w:id="1874" w:name="_Toc484011078"/>
      <w:bookmarkStart w:id="1875" w:name="_Toc484011200"/>
      <w:bookmarkStart w:id="1876" w:name="_Toc484011675"/>
      <w:bookmarkStart w:id="1877" w:name="_Toc484097749"/>
      <w:bookmarkStart w:id="1878" w:name="_Toc484428921"/>
      <w:bookmarkStart w:id="1879" w:name="_Toc484429091"/>
      <w:bookmarkStart w:id="1880" w:name="_Toc484438666"/>
      <w:bookmarkStart w:id="1881" w:name="_Toc484438790"/>
      <w:bookmarkStart w:id="1882" w:name="_Toc484438914"/>
      <w:bookmarkStart w:id="1883" w:name="_Toc484439834"/>
      <w:bookmarkStart w:id="1884" w:name="_Toc484439957"/>
      <w:bookmarkStart w:id="1885" w:name="_Toc484440081"/>
      <w:bookmarkStart w:id="1886" w:name="_Toc484440441"/>
      <w:bookmarkStart w:id="1887" w:name="_Toc484448100"/>
      <w:bookmarkStart w:id="1888" w:name="_Toc484448225"/>
      <w:bookmarkStart w:id="1889" w:name="_Toc484448349"/>
      <w:bookmarkStart w:id="1890" w:name="_Toc484448473"/>
      <w:bookmarkStart w:id="1891" w:name="_Toc484448597"/>
      <w:bookmarkStart w:id="1892" w:name="_Toc484448721"/>
      <w:bookmarkStart w:id="1893" w:name="_Toc484448844"/>
      <w:bookmarkStart w:id="1894" w:name="_Toc484448968"/>
      <w:bookmarkStart w:id="1895" w:name="_Toc484449092"/>
      <w:bookmarkStart w:id="1896" w:name="_Toc484526587"/>
      <w:bookmarkStart w:id="1897" w:name="_Toc484605307"/>
      <w:bookmarkStart w:id="1898" w:name="_Toc484605431"/>
      <w:bookmarkStart w:id="1899" w:name="_Toc484688300"/>
      <w:bookmarkStart w:id="1900" w:name="_Toc484688855"/>
      <w:bookmarkStart w:id="1901" w:name="_Toc485218291"/>
      <w:bookmarkStart w:id="1902" w:name="_Toc482099022"/>
      <w:bookmarkStart w:id="1903" w:name="_Toc482100739"/>
      <w:bookmarkStart w:id="1904" w:name="_Toc482100896"/>
      <w:bookmarkStart w:id="1905" w:name="_Toc482101322"/>
      <w:bookmarkStart w:id="1906" w:name="_Toc482101459"/>
      <w:bookmarkStart w:id="1907" w:name="_Toc482101574"/>
      <w:bookmarkStart w:id="1908" w:name="_Toc482101749"/>
      <w:bookmarkStart w:id="1909" w:name="_Toc482101842"/>
      <w:bookmarkStart w:id="1910" w:name="_Toc482101937"/>
      <w:bookmarkStart w:id="1911" w:name="_Toc482102032"/>
      <w:bookmarkStart w:id="1912" w:name="_Toc482102126"/>
      <w:bookmarkStart w:id="1913" w:name="_Toc482351992"/>
      <w:bookmarkStart w:id="1914" w:name="_Toc482352082"/>
      <w:bookmarkStart w:id="1915" w:name="_Toc482352172"/>
      <w:bookmarkStart w:id="1916" w:name="_Toc482352262"/>
      <w:bookmarkStart w:id="1917" w:name="_Toc482633103"/>
      <w:bookmarkStart w:id="1918" w:name="_Toc482641280"/>
      <w:bookmarkStart w:id="1919" w:name="_Toc482712726"/>
      <w:bookmarkStart w:id="1920" w:name="_Toc482959496"/>
      <w:bookmarkStart w:id="1921" w:name="_Toc482959606"/>
      <w:bookmarkStart w:id="1922" w:name="_Toc482959716"/>
      <w:bookmarkStart w:id="1923" w:name="_Toc482978833"/>
      <w:bookmarkStart w:id="1924" w:name="_Toc482978942"/>
      <w:bookmarkStart w:id="1925" w:name="_Toc482979050"/>
      <w:bookmarkStart w:id="1926" w:name="_Toc482979161"/>
      <w:bookmarkStart w:id="1927" w:name="_Toc482979270"/>
      <w:bookmarkStart w:id="1928" w:name="_Toc482979379"/>
      <w:bookmarkStart w:id="1929" w:name="_Toc482979487"/>
      <w:bookmarkStart w:id="1930" w:name="_Toc482979596"/>
      <w:bookmarkStart w:id="1931" w:name="_Toc482979694"/>
      <w:bookmarkStart w:id="1932" w:name="_Toc483233655"/>
      <w:bookmarkStart w:id="1933" w:name="_Toc483302366"/>
      <w:bookmarkStart w:id="1934" w:name="_Toc483315916"/>
      <w:bookmarkStart w:id="1935" w:name="_Toc483316121"/>
      <w:bookmarkStart w:id="1936" w:name="_Toc483316324"/>
      <w:bookmarkStart w:id="1937" w:name="_Toc483316455"/>
      <w:bookmarkStart w:id="1938" w:name="_Toc483325758"/>
      <w:bookmarkStart w:id="1939" w:name="_Toc483401237"/>
      <w:bookmarkStart w:id="1940" w:name="_Toc483474034"/>
      <w:bookmarkStart w:id="1941" w:name="_Toc483571463"/>
      <w:bookmarkStart w:id="1942" w:name="_Toc483571584"/>
      <w:bookmarkStart w:id="1943" w:name="_Toc483906961"/>
      <w:bookmarkStart w:id="1944" w:name="_Toc484010711"/>
      <w:bookmarkStart w:id="1945" w:name="_Toc484010833"/>
      <w:bookmarkStart w:id="1946" w:name="_Toc484010957"/>
      <w:bookmarkStart w:id="1947" w:name="_Toc484011079"/>
      <w:bookmarkStart w:id="1948" w:name="_Toc484011201"/>
      <w:bookmarkStart w:id="1949" w:name="_Toc484011676"/>
      <w:bookmarkStart w:id="1950" w:name="_Toc484097750"/>
      <w:bookmarkStart w:id="1951" w:name="_Toc484428922"/>
      <w:bookmarkStart w:id="1952" w:name="_Toc484429092"/>
      <w:bookmarkStart w:id="1953" w:name="_Toc484438667"/>
      <w:bookmarkStart w:id="1954" w:name="_Toc484438791"/>
      <w:bookmarkStart w:id="1955" w:name="_Toc484438915"/>
      <w:bookmarkStart w:id="1956" w:name="_Toc484439835"/>
      <w:bookmarkStart w:id="1957" w:name="_Toc484439958"/>
      <w:bookmarkStart w:id="1958" w:name="_Toc484440082"/>
      <w:bookmarkStart w:id="1959" w:name="_Toc484440442"/>
      <w:bookmarkStart w:id="1960" w:name="_Toc484448101"/>
      <w:bookmarkStart w:id="1961" w:name="_Toc484448226"/>
      <w:bookmarkStart w:id="1962" w:name="_Toc484448350"/>
      <w:bookmarkStart w:id="1963" w:name="_Toc484448474"/>
      <w:bookmarkStart w:id="1964" w:name="_Toc484448598"/>
      <w:bookmarkStart w:id="1965" w:name="_Toc484448722"/>
      <w:bookmarkStart w:id="1966" w:name="_Toc484448845"/>
      <w:bookmarkStart w:id="1967" w:name="_Toc484448969"/>
      <w:bookmarkStart w:id="1968" w:name="_Toc484449093"/>
      <w:bookmarkStart w:id="1969" w:name="_Toc484526588"/>
      <w:bookmarkStart w:id="1970" w:name="_Toc484605308"/>
      <w:bookmarkStart w:id="1971" w:name="_Toc484605432"/>
      <w:bookmarkStart w:id="1972" w:name="_Toc484688301"/>
      <w:bookmarkStart w:id="1973" w:name="_Toc484688856"/>
      <w:bookmarkStart w:id="1974" w:name="_Toc485218292"/>
      <w:bookmarkStart w:id="1975" w:name="_Toc482099023"/>
      <w:bookmarkStart w:id="1976" w:name="_Toc482100740"/>
      <w:bookmarkStart w:id="1977" w:name="_Toc482100897"/>
      <w:bookmarkStart w:id="1978" w:name="_Toc482101323"/>
      <w:bookmarkStart w:id="1979" w:name="_Toc482101460"/>
      <w:bookmarkStart w:id="1980" w:name="_Toc482101575"/>
      <w:bookmarkStart w:id="1981" w:name="_Toc482101750"/>
      <w:bookmarkStart w:id="1982" w:name="_Toc482101843"/>
      <w:bookmarkStart w:id="1983" w:name="_Toc482101938"/>
      <w:bookmarkStart w:id="1984" w:name="_Toc482102033"/>
      <w:bookmarkStart w:id="1985" w:name="_Toc482102127"/>
      <w:bookmarkStart w:id="1986" w:name="_Toc482351993"/>
      <w:bookmarkStart w:id="1987" w:name="_Toc482352083"/>
      <w:bookmarkStart w:id="1988" w:name="_Toc482352173"/>
      <w:bookmarkStart w:id="1989" w:name="_Toc482352263"/>
      <w:bookmarkStart w:id="1990" w:name="_Toc482633104"/>
      <w:bookmarkStart w:id="1991" w:name="_Toc482641281"/>
      <w:bookmarkStart w:id="1992" w:name="_Toc482712727"/>
      <w:bookmarkStart w:id="1993" w:name="_Toc482959497"/>
      <w:bookmarkStart w:id="1994" w:name="_Toc482959607"/>
      <w:bookmarkStart w:id="1995" w:name="_Toc482959717"/>
      <w:bookmarkStart w:id="1996" w:name="_Toc482978834"/>
      <w:bookmarkStart w:id="1997" w:name="_Toc482978943"/>
      <w:bookmarkStart w:id="1998" w:name="_Toc482979051"/>
      <w:bookmarkStart w:id="1999" w:name="_Toc482979162"/>
      <w:bookmarkStart w:id="2000" w:name="_Toc482979271"/>
      <w:bookmarkStart w:id="2001" w:name="_Toc482979380"/>
      <w:bookmarkStart w:id="2002" w:name="_Toc482979488"/>
      <w:bookmarkStart w:id="2003" w:name="_Toc482979597"/>
      <w:bookmarkStart w:id="2004" w:name="_Toc482979695"/>
      <w:bookmarkStart w:id="2005" w:name="_Toc483233656"/>
      <w:bookmarkStart w:id="2006" w:name="_Toc483302367"/>
      <w:bookmarkStart w:id="2007" w:name="_Toc483315917"/>
      <w:bookmarkStart w:id="2008" w:name="_Toc483316122"/>
      <w:bookmarkStart w:id="2009" w:name="_Toc483316325"/>
      <w:bookmarkStart w:id="2010" w:name="_Toc483316456"/>
      <w:bookmarkStart w:id="2011" w:name="_Toc483325759"/>
      <w:bookmarkStart w:id="2012" w:name="_Toc483401238"/>
      <w:bookmarkStart w:id="2013" w:name="_Toc483474035"/>
      <w:bookmarkStart w:id="2014" w:name="_Toc483571464"/>
      <w:bookmarkStart w:id="2015" w:name="_Toc483571585"/>
      <w:bookmarkStart w:id="2016" w:name="_Toc483906962"/>
      <w:bookmarkStart w:id="2017" w:name="_Toc484010712"/>
      <w:bookmarkStart w:id="2018" w:name="_Toc484010834"/>
      <w:bookmarkStart w:id="2019" w:name="_Toc484010958"/>
      <w:bookmarkStart w:id="2020" w:name="_Toc484011080"/>
      <w:bookmarkStart w:id="2021" w:name="_Toc484011202"/>
      <w:bookmarkStart w:id="2022" w:name="_Toc484011677"/>
      <w:bookmarkStart w:id="2023" w:name="_Toc484097751"/>
      <w:bookmarkStart w:id="2024" w:name="_Toc484428923"/>
      <w:bookmarkStart w:id="2025" w:name="_Toc484429093"/>
      <w:bookmarkStart w:id="2026" w:name="_Toc484438668"/>
      <w:bookmarkStart w:id="2027" w:name="_Toc484438792"/>
      <w:bookmarkStart w:id="2028" w:name="_Toc484438916"/>
      <w:bookmarkStart w:id="2029" w:name="_Toc484439836"/>
      <w:bookmarkStart w:id="2030" w:name="_Toc484439959"/>
      <w:bookmarkStart w:id="2031" w:name="_Toc484440083"/>
      <w:bookmarkStart w:id="2032" w:name="_Toc484440443"/>
      <w:bookmarkStart w:id="2033" w:name="_Toc484448102"/>
      <w:bookmarkStart w:id="2034" w:name="_Toc484448227"/>
      <w:bookmarkStart w:id="2035" w:name="_Toc484448351"/>
      <w:bookmarkStart w:id="2036" w:name="_Toc484448475"/>
      <w:bookmarkStart w:id="2037" w:name="_Toc484448599"/>
      <w:bookmarkStart w:id="2038" w:name="_Toc484448723"/>
      <w:bookmarkStart w:id="2039" w:name="_Toc484448846"/>
      <w:bookmarkStart w:id="2040" w:name="_Toc484448970"/>
      <w:bookmarkStart w:id="2041" w:name="_Toc484449094"/>
      <w:bookmarkStart w:id="2042" w:name="_Toc484526589"/>
      <w:bookmarkStart w:id="2043" w:name="_Toc484605309"/>
      <w:bookmarkStart w:id="2044" w:name="_Toc484605433"/>
      <w:bookmarkStart w:id="2045" w:name="_Toc484688302"/>
      <w:bookmarkStart w:id="2046" w:name="_Toc484688857"/>
      <w:bookmarkStart w:id="2047" w:name="_Toc485218293"/>
      <w:bookmarkStart w:id="2048" w:name="_Toc482099024"/>
      <w:bookmarkStart w:id="2049" w:name="_Toc482100741"/>
      <w:bookmarkStart w:id="2050" w:name="_Toc482100898"/>
      <w:bookmarkStart w:id="2051" w:name="_Toc482101324"/>
      <w:bookmarkStart w:id="2052" w:name="_Toc482101461"/>
      <w:bookmarkStart w:id="2053" w:name="_Toc482101576"/>
      <w:bookmarkStart w:id="2054" w:name="_Toc482101751"/>
      <w:bookmarkStart w:id="2055" w:name="_Toc482101844"/>
      <w:bookmarkStart w:id="2056" w:name="_Toc482101939"/>
      <w:bookmarkStart w:id="2057" w:name="_Toc482102034"/>
      <w:bookmarkStart w:id="2058" w:name="_Toc482102128"/>
      <w:bookmarkStart w:id="2059" w:name="_Toc482351994"/>
      <w:bookmarkStart w:id="2060" w:name="_Toc482352084"/>
      <w:bookmarkStart w:id="2061" w:name="_Toc482352174"/>
      <w:bookmarkStart w:id="2062" w:name="_Toc482352264"/>
      <w:bookmarkStart w:id="2063" w:name="_Toc482633105"/>
      <w:bookmarkStart w:id="2064" w:name="_Toc482641282"/>
      <w:bookmarkStart w:id="2065" w:name="_Toc482712728"/>
      <w:bookmarkStart w:id="2066" w:name="_Toc482959498"/>
      <w:bookmarkStart w:id="2067" w:name="_Toc482959608"/>
      <w:bookmarkStart w:id="2068" w:name="_Toc482959718"/>
      <w:bookmarkStart w:id="2069" w:name="_Toc482978835"/>
      <w:bookmarkStart w:id="2070" w:name="_Toc482978944"/>
      <w:bookmarkStart w:id="2071" w:name="_Toc482979052"/>
      <w:bookmarkStart w:id="2072" w:name="_Toc482979163"/>
      <w:bookmarkStart w:id="2073" w:name="_Toc482979272"/>
      <w:bookmarkStart w:id="2074" w:name="_Toc482979381"/>
      <w:bookmarkStart w:id="2075" w:name="_Toc482979489"/>
      <w:bookmarkStart w:id="2076" w:name="_Toc482979598"/>
      <w:bookmarkStart w:id="2077" w:name="_Toc482979696"/>
      <w:bookmarkStart w:id="2078" w:name="_Toc483233657"/>
      <w:bookmarkStart w:id="2079" w:name="_Toc483302368"/>
      <w:bookmarkStart w:id="2080" w:name="_Toc483315918"/>
      <w:bookmarkStart w:id="2081" w:name="_Toc483316123"/>
      <w:bookmarkStart w:id="2082" w:name="_Toc483316326"/>
      <w:bookmarkStart w:id="2083" w:name="_Toc483316457"/>
      <w:bookmarkStart w:id="2084" w:name="_Toc483325760"/>
      <w:bookmarkStart w:id="2085" w:name="_Toc483401239"/>
      <w:bookmarkStart w:id="2086" w:name="_Toc483474036"/>
      <w:bookmarkStart w:id="2087" w:name="_Toc483571465"/>
      <w:bookmarkStart w:id="2088" w:name="_Toc483571586"/>
      <w:bookmarkStart w:id="2089" w:name="_Toc483906963"/>
      <w:bookmarkStart w:id="2090" w:name="_Toc484010713"/>
      <w:bookmarkStart w:id="2091" w:name="_Toc484010835"/>
      <w:bookmarkStart w:id="2092" w:name="_Toc484010959"/>
      <w:bookmarkStart w:id="2093" w:name="_Toc484011081"/>
      <w:bookmarkStart w:id="2094" w:name="_Toc484011203"/>
      <w:bookmarkStart w:id="2095" w:name="_Toc484011678"/>
      <w:bookmarkStart w:id="2096" w:name="_Toc484097752"/>
      <w:bookmarkStart w:id="2097" w:name="_Toc484428924"/>
      <w:bookmarkStart w:id="2098" w:name="_Toc484429094"/>
      <w:bookmarkStart w:id="2099" w:name="_Toc484438669"/>
      <w:bookmarkStart w:id="2100" w:name="_Toc484438793"/>
      <w:bookmarkStart w:id="2101" w:name="_Toc484438917"/>
      <w:bookmarkStart w:id="2102" w:name="_Toc484439837"/>
      <w:bookmarkStart w:id="2103" w:name="_Toc484439960"/>
      <w:bookmarkStart w:id="2104" w:name="_Toc484440084"/>
      <w:bookmarkStart w:id="2105" w:name="_Toc484440444"/>
      <w:bookmarkStart w:id="2106" w:name="_Toc484448103"/>
      <w:bookmarkStart w:id="2107" w:name="_Toc484448228"/>
      <w:bookmarkStart w:id="2108" w:name="_Toc484448352"/>
      <w:bookmarkStart w:id="2109" w:name="_Toc484448476"/>
      <w:bookmarkStart w:id="2110" w:name="_Toc484448600"/>
      <w:bookmarkStart w:id="2111" w:name="_Toc484448724"/>
      <w:bookmarkStart w:id="2112" w:name="_Toc484448847"/>
      <w:bookmarkStart w:id="2113" w:name="_Toc484448971"/>
      <w:bookmarkStart w:id="2114" w:name="_Toc484449095"/>
      <w:bookmarkStart w:id="2115" w:name="_Toc484526590"/>
      <w:bookmarkStart w:id="2116" w:name="_Toc484605310"/>
      <w:bookmarkStart w:id="2117" w:name="_Toc484605434"/>
      <w:bookmarkStart w:id="2118" w:name="_Toc484688303"/>
      <w:bookmarkStart w:id="2119" w:name="_Toc484688858"/>
      <w:bookmarkStart w:id="2120" w:name="_Toc485218294"/>
      <w:bookmarkStart w:id="2121" w:name="_Toc482959499"/>
      <w:bookmarkStart w:id="2122" w:name="_Toc482959609"/>
      <w:bookmarkStart w:id="2123" w:name="_Toc482959719"/>
      <w:bookmarkStart w:id="2124" w:name="_Toc482978836"/>
      <w:bookmarkStart w:id="2125" w:name="_Toc482978945"/>
      <w:bookmarkStart w:id="2126" w:name="_Toc482979053"/>
      <w:bookmarkStart w:id="2127" w:name="_Toc482979164"/>
      <w:bookmarkStart w:id="2128" w:name="_Toc482979273"/>
      <w:bookmarkStart w:id="2129" w:name="_Toc482979382"/>
      <w:bookmarkStart w:id="2130" w:name="_Toc482979490"/>
      <w:bookmarkStart w:id="2131" w:name="_Toc482979599"/>
      <w:bookmarkStart w:id="2132" w:name="_Toc482979697"/>
      <w:bookmarkStart w:id="2133" w:name="_Toc483233658"/>
      <w:bookmarkStart w:id="2134" w:name="_Toc483302369"/>
      <w:bookmarkStart w:id="2135" w:name="_Toc483315919"/>
      <w:bookmarkStart w:id="2136" w:name="_Toc483316124"/>
      <w:bookmarkStart w:id="2137" w:name="_Toc483316327"/>
      <w:bookmarkStart w:id="2138" w:name="_Toc483316458"/>
      <w:bookmarkStart w:id="2139" w:name="_Toc483325761"/>
      <w:bookmarkStart w:id="2140" w:name="_Toc483401240"/>
      <w:bookmarkStart w:id="2141" w:name="_Toc483474037"/>
      <w:bookmarkStart w:id="2142" w:name="_Toc483571466"/>
      <w:bookmarkStart w:id="2143" w:name="_Toc483571587"/>
      <w:bookmarkStart w:id="2144" w:name="_Toc483906964"/>
      <w:bookmarkStart w:id="2145" w:name="_Toc484010714"/>
      <w:bookmarkStart w:id="2146" w:name="_Toc484010836"/>
      <w:bookmarkStart w:id="2147" w:name="_Toc484010960"/>
      <w:bookmarkStart w:id="2148" w:name="_Toc484011082"/>
      <w:bookmarkStart w:id="2149" w:name="_Toc484011204"/>
      <w:bookmarkStart w:id="2150" w:name="_Toc484011679"/>
      <w:bookmarkStart w:id="2151" w:name="_Toc484097753"/>
      <w:bookmarkStart w:id="2152" w:name="_Toc484428925"/>
      <w:bookmarkStart w:id="2153" w:name="_Toc484429095"/>
      <w:bookmarkStart w:id="2154" w:name="_Toc484438670"/>
      <w:bookmarkStart w:id="2155" w:name="_Toc484438794"/>
      <w:bookmarkStart w:id="2156" w:name="_Toc484438918"/>
      <w:bookmarkStart w:id="2157" w:name="_Toc484439838"/>
      <w:bookmarkStart w:id="2158" w:name="_Toc484439961"/>
      <w:bookmarkStart w:id="2159" w:name="_Toc484440085"/>
      <w:bookmarkStart w:id="2160" w:name="_Toc484440445"/>
      <w:bookmarkStart w:id="2161" w:name="_Toc484448104"/>
      <w:bookmarkStart w:id="2162" w:name="_Toc484448229"/>
      <w:bookmarkStart w:id="2163" w:name="_Toc484448353"/>
      <w:bookmarkStart w:id="2164" w:name="_Toc484448477"/>
      <w:bookmarkStart w:id="2165" w:name="_Toc484448601"/>
      <w:bookmarkStart w:id="2166" w:name="_Toc484448725"/>
      <w:bookmarkStart w:id="2167" w:name="_Toc484448848"/>
      <w:bookmarkStart w:id="2168" w:name="_Toc484448972"/>
      <w:bookmarkStart w:id="2169" w:name="_Toc484449096"/>
      <w:bookmarkStart w:id="2170" w:name="_Toc484526591"/>
      <w:bookmarkStart w:id="2171" w:name="_Toc484605311"/>
      <w:bookmarkStart w:id="2172" w:name="_Toc484605435"/>
      <w:bookmarkStart w:id="2173" w:name="_Toc484688304"/>
      <w:bookmarkStart w:id="2174" w:name="_Toc484688859"/>
      <w:bookmarkStart w:id="2175" w:name="_Toc485218295"/>
      <w:bookmarkStart w:id="2176" w:name="_Toc482959500"/>
      <w:bookmarkStart w:id="2177" w:name="_Toc482959610"/>
      <w:bookmarkStart w:id="2178" w:name="_Toc482959720"/>
      <w:bookmarkStart w:id="2179" w:name="_Toc482978837"/>
      <w:bookmarkStart w:id="2180" w:name="_Toc482978946"/>
      <w:bookmarkStart w:id="2181" w:name="_Toc482979054"/>
      <w:bookmarkStart w:id="2182" w:name="_Toc482979165"/>
      <w:bookmarkStart w:id="2183" w:name="_Toc482979274"/>
      <w:bookmarkStart w:id="2184" w:name="_Toc482979383"/>
      <w:bookmarkStart w:id="2185" w:name="_Toc482979491"/>
      <w:bookmarkStart w:id="2186" w:name="_Toc482979600"/>
      <w:bookmarkStart w:id="2187" w:name="_Toc482979698"/>
      <w:bookmarkStart w:id="2188" w:name="_Toc483233659"/>
      <w:bookmarkStart w:id="2189" w:name="_Toc483302370"/>
      <w:bookmarkStart w:id="2190" w:name="_Toc483315920"/>
      <w:bookmarkStart w:id="2191" w:name="_Toc483316125"/>
      <w:bookmarkStart w:id="2192" w:name="_Toc483316328"/>
      <w:bookmarkStart w:id="2193" w:name="_Toc483316459"/>
      <w:bookmarkStart w:id="2194" w:name="_Toc483325762"/>
      <w:bookmarkStart w:id="2195" w:name="_Toc483401241"/>
      <w:bookmarkStart w:id="2196" w:name="_Toc483474038"/>
      <w:bookmarkStart w:id="2197" w:name="_Toc483571467"/>
      <w:bookmarkStart w:id="2198" w:name="_Toc483571588"/>
      <w:bookmarkStart w:id="2199" w:name="_Toc483906965"/>
      <w:bookmarkStart w:id="2200" w:name="_Toc484010715"/>
      <w:bookmarkStart w:id="2201" w:name="_Toc484010837"/>
      <w:bookmarkStart w:id="2202" w:name="_Toc484010961"/>
      <w:bookmarkStart w:id="2203" w:name="_Toc484011083"/>
      <w:bookmarkStart w:id="2204" w:name="_Toc484011205"/>
      <w:bookmarkStart w:id="2205" w:name="_Toc484011680"/>
      <w:bookmarkStart w:id="2206" w:name="_Toc484097754"/>
      <w:bookmarkStart w:id="2207" w:name="_Toc484428926"/>
      <w:bookmarkStart w:id="2208" w:name="_Toc484429096"/>
      <w:bookmarkStart w:id="2209" w:name="_Toc484438671"/>
      <w:bookmarkStart w:id="2210" w:name="_Toc484438795"/>
      <w:bookmarkStart w:id="2211" w:name="_Toc484438919"/>
      <w:bookmarkStart w:id="2212" w:name="_Toc484439839"/>
      <w:bookmarkStart w:id="2213" w:name="_Toc484439962"/>
      <w:bookmarkStart w:id="2214" w:name="_Toc484440086"/>
      <w:bookmarkStart w:id="2215" w:name="_Toc484440446"/>
      <w:bookmarkStart w:id="2216" w:name="_Toc484448105"/>
      <w:bookmarkStart w:id="2217" w:name="_Toc484448230"/>
      <w:bookmarkStart w:id="2218" w:name="_Toc484448354"/>
      <w:bookmarkStart w:id="2219" w:name="_Toc484448478"/>
      <w:bookmarkStart w:id="2220" w:name="_Toc484448602"/>
      <w:bookmarkStart w:id="2221" w:name="_Toc484448726"/>
      <w:bookmarkStart w:id="2222" w:name="_Toc484448849"/>
      <w:bookmarkStart w:id="2223" w:name="_Toc484448973"/>
      <w:bookmarkStart w:id="2224" w:name="_Toc484449097"/>
      <w:bookmarkStart w:id="2225" w:name="_Toc484526592"/>
      <w:bookmarkStart w:id="2226" w:name="_Toc484605312"/>
      <w:bookmarkStart w:id="2227" w:name="_Toc484605436"/>
      <w:bookmarkStart w:id="2228" w:name="_Toc484688305"/>
      <w:bookmarkStart w:id="2229" w:name="_Toc484688860"/>
      <w:bookmarkStart w:id="2230" w:name="_Toc485218296"/>
      <w:bookmarkStart w:id="2231" w:name="_Toc482959501"/>
      <w:bookmarkStart w:id="2232" w:name="_Toc482959611"/>
      <w:bookmarkStart w:id="2233" w:name="_Toc482959721"/>
      <w:bookmarkStart w:id="2234" w:name="_Toc482978838"/>
      <w:bookmarkStart w:id="2235" w:name="_Toc482978947"/>
      <w:bookmarkStart w:id="2236" w:name="_Toc482979055"/>
      <w:bookmarkStart w:id="2237" w:name="_Toc482979166"/>
      <w:bookmarkStart w:id="2238" w:name="_Toc482979275"/>
      <w:bookmarkStart w:id="2239" w:name="_Toc482979384"/>
      <w:bookmarkStart w:id="2240" w:name="_Toc482979492"/>
      <w:bookmarkStart w:id="2241" w:name="_Toc482979601"/>
      <w:bookmarkStart w:id="2242" w:name="_Toc482979699"/>
      <w:bookmarkStart w:id="2243" w:name="_Toc483233660"/>
      <w:bookmarkStart w:id="2244" w:name="_Toc483302371"/>
      <w:bookmarkStart w:id="2245" w:name="_Toc483315921"/>
      <w:bookmarkStart w:id="2246" w:name="_Toc483316126"/>
      <w:bookmarkStart w:id="2247" w:name="_Toc483316329"/>
      <w:bookmarkStart w:id="2248" w:name="_Toc483316460"/>
      <w:bookmarkStart w:id="2249" w:name="_Toc483325763"/>
      <w:bookmarkStart w:id="2250" w:name="_Toc483401242"/>
      <w:bookmarkStart w:id="2251" w:name="_Toc483474039"/>
      <w:bookmarkStart w:id="2252" w:name="_Toc483571468"/>
      <w:bookmarkStart w:id="2253" w:name="_Toc483571589"/>
      <w:bookmarkStart w:id="2254" w:name="_Toc483906966"/>
      <w:bookmarkStart w:id="2255" w:name="_Toc484010716"/>
      <w:bookmarkStart w:id="2256" w:name="_Toc484010838"/>
      <w:bookmarkStart w:id="2257" w:name="_Toc484010962"/>
      <w:bookmarkStart w:id="2258" w:name="_Toc484011084"/>
      <w:bookmarkStart w:id="2259" w:name="_Toc484011206"/>
      <w:bookmarkStart w:id="2260" w:name="_Toc484011681"/>
      <w:bookmarkStart w:id="2261" w:name="_Toc484097755"/>
      <w:bookmarkStart w:id="2262" w:name="_Toc484428927"/>
      <w:bookmarkStart w:id="2263" w:name="_Toc484429097"/>
      <w:bookmarkStart w:id="2264" w:name="_Toc484438672"/>
      <w:bookmarkStart w:id="2265" w:name="_Toc484438796"/>
      <w:bookmarkStart w:id="2266" w:name="_Toc484438920"/>
      <w:bookmarkStart w:id="2267" w:name="_Toc484439840"/>
      <w:bookmarkStart w:id="2268" w:name="_Toc484439963"/>
      <w:bookmarkStart w:id="2269" w:name="_Toc484440087"/>
      <w:bookmarkStart w:id="2270" w:name="_Toc484440447"/>
      <w:bookmarkStart w:id="2271" w:name="_Toc484448106"/>
      <w:bookmarkStart w:id="2272" w:name="_Toc484448231"/>
      <w:bookmarkStart w:id="2273" w:name="_Toc484448355"/>
      <w:bookmarkStart w:id="2274" w:name="_Toc484448479"/>
      <w:bookmarkStart w:id="2275" w:name="_Toc484448603"/>
      <w:bookmarkStart w:id="2276" w:name="_Toc484448727"/>
      <w:bookmarkStart w:id="2277" w:name="_Toc484448850"/>
      <w:bookmarkStart w:id="2278" w:name="_Toc484448974"/>
      <w:bookmarkStart w:id="2279" w:name="_Toc484449098"/>
      <w:bookmarkStart w:id="2280" w:name="_Toc484526593"/>
      <w:bookmarkStart w:id="2281" w:name="_Toc484605313"/>
      <w:bookmarkStart w:id="2282" w:name="_Toc484605437"/>
      <w:bookmarkStart w:id="2283" w:name="_Toc484688306"/>
      <w:bookmarkStart w:id="2284" w:name="_Toc484688861"/>
      <w:bookmarkStart w:id="2285" w:name="_Toc485218297"/>
      <w:bookmarkStart w:id="2286" w:name="_Toc482959502"/>
      <w:bookmarkStart w:id="2287" w:name="_Toc482959612"/>
      <w:bookmarkStart w:id="2288" w:name="_Toc482959722"/>
      <w:bookmarkStart w:id="2289" w:name="_Toc482978839"/>
      <w:bookmarkStart w:id="2290" w:name="_Toc482978948"/>
      <w:bookmarkStart w:id="2291" w:name="_Toc482979056"/>
      <w:bookmarkStart w:id="2292" w:name="_Toc482979167"/>
      <w:bookmarkStart w:id="2293" w:name="_Toc482979276"/>
      <w:bookmarkStart w:id="2294" w:name="_Toc482979385"/>
      <w:bookmarkStart w:id="2295" w:name="_Toc482979493"/>
      <w:bookmarkStart w:id="2296" w:name="_Toc482979602"/>
      <w:bookmarkStart w:id="2297" w:name="_Toc482979700"/>
      <w:bookmarkStart w:id="2298" w:name="_Toc483233661"/>
      <w:bookmarkStart w:id="2299" w:name="_Toc483302372"/>
      <w:bookmarkStart w:id="2300" w:name="_Toc483315922"/>
      <w:bookmarkStart w:id="2301" w:name="_Toc483316127"/>
      <w:bookmarkStart w:id="2302" w:name="_Toc483316330"/>
      <w:bookmarkStart w:id="2303" w:name="_Toc483316461"/>
      <w:bookmarkStart w:id="2304" w:name="_Toc483325764"/>
      <w:bookmarkStart w:id="2305" w:name="_Toc483401243"/>
      <w:bookmarkStart w:id="2306" w:name="_Toc483474040"/>
      <w:bookmarkStart w:id="2307" w:name="_Toc483571469"/>
      <w:bookmarkStart w:id="2308" w:name="_Toc483571590"/>
      <w:bookmarkStart w:id="2309" w:name="_Toc483906967"/>
      <w:bookmarkStart w:id="2310" w:name="_Toc484010717"/>
      <w:bookmarkStart w:id="2311" w:name="_Toc484010839"/>
      <w:bookmarkStart w:id="2312" w:name="_Toc484010963"/>
      <w:bookmarkStart w:id="2313" w:name="_Toc484011085"/>
      <w:bookmarkStart w:id="2314" w:name="_Toc484011207"/>
      <w:bookmarkStart w:id="2315" w:name="_Toc484011682"/>
      <w:bookmarkStart w:id="2316" w:name="_Toc484097756"/>
      <w:bookmarkStart w:id="2317" w:name="_Toc484428928"/>
      <w:bookmarkStart w:id="2318" w:name="_Toc484429098"/>
      <w:bookmarkStart w:id="2319" w:name="_Toc484438673"/>
      <w:bookmarkStart w:id="2320" w:name="_Toc484438797"/>
      <w:bookmarkStart w:id="2321" w:name="_Toc484438921"/>
      <w:bookmarkStart w:id="2322" w:name="_Toc484439841"/>
      <w:bookmarkStart w:id="2323" w:name="_Toc484439964"/>
      <w:bookmarkStart w:id="2324" w:name="_Toc484440088"/>
      <w:bookmarkStart w:id="2325" w:name="_Toc484440448"/>
      <w:bookmarkStart w:id="2326" w:name="_Toc484448107"/>
      <w:bookmarkStart w:id="2327" w:name="_Toc484448232"/>
      <w:bookmarkStart w:id="2328" w:name="_Toc484448356"/>
      <w:bookmarkStart w:id="2329" w:name="_Toc484448480"/>
      <w:bookmarkStart w:id="2330" w:name="_Toc484448604"/>
      <w:bookmarkStart w:id="2331" w:name="_Toc484448728"/>
      <w:bookmarkStart w:id="2332" w:name="_Toc484448851"/>
      <w:bookmarkStart w:id="2333" w:name="_Toc484448975"/>
      <w:bookmarkStart w:id="2334" w:name="_Toc484449099"/>
      <w:bookmarkStart w:id="2335" w:name="_Toc484526594"/>
      <w:bookmarkStart w:id="2336" w:name="_Toc484605314"/>
      <w:bookmarkStart w:id="2337" w:name="_Toc484605438"/>
      <w:bookmarkStart w:id="2338" w:name="_Toc484688307"/>
      <w:bookmarkStart w:id="2339" w:name="_Toc484688862"/>
      <w:bookmarkStart w:id="2340" w:name="_Toc485218298"/>
      <w:bookmarkStart w:id="2341" w:name="_Toc482959503"/>
      <w:bookmarkStart w:id="2342" w:name="_Toc482959613"/>
      <w:bookmarkStart w:id="2343" w:name="_Toc482959723"/>
      <w:bookmarkStart w:id="2344" w:name="_Toc482978840"/>
      <w:bookmarkStart w:id="2345" w:name="_Toc482978949"/>
      <w:bookmarkStart w:id="2346" w:name="_Toc482979057"/>
      <w:bookmarkStart w:id="2347" w:name="_Toc482979168"/>
      <w:bookmarkStart w:id="2348" w:name="_Toc482979277"/>
      <w:bookmarkStart w:id="2349" w:name="_Toc482979386"/>
      <w:bookmarkStart w:id="2350" w:name="_Toc482979494"/>
      <w:bookmarkStart w:id="2351" w:name="_Toc482979603"/>
      <w:bookmarkStart w:id="2352" w:name="_Toc482979701"/>
      <w:bookmarkStart w:id="2353" w:name="_Toc483233662"/>
      <w:bookmarkStart w:id="2354" w:name="_Toc483302373"/>
      <w:bookmarkStart w:id="2355" w:name="_Toc483315923"/>
      <w:bookmarkStart w:id="2356" w:name="_Toc483316128"/>
      <w:bookmarkStart w:id="2357" w:name="_Toc483316331"/>
      <w:bookmarkStart w:id="2358" w:name="_Toc483316462"/>
      <w:bookmarkStart w:id="2359" w:name="_Toc483325765"/>
      <w:bookmarkStart w:id="2360" w:name="_Toc483401244"/>
      <w:bookmarkStart w:id="2361" w:name="_Toc483474041"/>
      <w:bookmarkStart w:id="2362" w:name="_Toc483571470"/>
      <w:bookmarkStart w:id="2363" w:name="_Toc483571591"/>
      <w:bookmarkStart w:id="2364" w:name="_Toc483906968"/>
      <w:bookmarkStart w:id="2365" w:name="_Toc484010718"/>
      <w:bookmarkStart w:id="2366" w:name="_Toc484010840"/>
      <w:bookmarkStart w:id="2367" w:name="_Toc484010964"/>
      <w:bookmarkStart w:id="2368" w:name="_Toc484011086"/>
      <w:bookmarkStart w:id="2369" w:name="_Toc484011208"/>
      <w:bookmarkStart w:id="2370" w:name="_Toc484011683"/>
      <w:bookmarkStart w:id="2371" w:name="_Toc484097757"/>
      <w:bookmarkStart w:id="2372" w:name="_Toc484428929"/>
      <w:bookmarkStart w:id="2373" w:name="_Toc484429099"/>
      <w:bookmarkStart w:id="2374" w:name="_Toc484438674"/>
      <w:bookmarkStart w:id="2375" w:name="_Toc484438798"/>
      <w:bookmarkStart w:id="2376" w:name="_Toc484438922"/>
      <w:bookmarkStart w:id="2377" w:name="_Toc484439842"/>
      <w:bookmarkStart w:id="2378" w:name="_Toc484439965"/>
      <w:bookmarkStart w:id="2379" w:name="_Toc484440089"/>
      <w:bookmarkStart w:id="2380" w:name="_Toc484440449"/>
      <w:bookmarkStart w:id="2381" w:name="_Toc484448108"/>
      <w:bookmarkStart w:id="2382" w:name="_Toc484448233"/>
      <w:bookmarkStart w:id="2383" w:name="_Toc484448357"/>
      <w:bookmarkStart w:id="2384" w:name="_Toc484448481"/>
      <w:bookmarkStart w:id="2385" w:name="_Toc484448605"/>
      <w:bookmarkStart w:id="2386" w:name="_Toc484448729"/>
      <w:bookmarkStart w:id="2387" w:name="_Toc484448852"/>
      <w:bookmarkStart w:id="2388" w:name="_Toc484448976"/>
      <w:bookmarkStart w:id="2389" w:name="_Toc484449100"/>
      <w:bookmarkStart w:id="2390" w:name="_Toc484526595"/>
      <w:bookmarkStart w:id="2391" w:name="_Toc484605315"/>
      <w:bookmarkStart w:id="2392" w:name="_Toc484605439"/>
      <w:bookmarkStart w:id="2393" w:name="_Toc484688308"/>
      <w:bookmarkStart w:id="2394" w:name="_Toc484688863"/>
      <w:bookmarkStart w:id="2395" w:name="_Toc485218299"/>
      <w:bookmarkStart w:id="2396" w:name="_Toc482959504"/>
      <w:bookmarkStart w:id="2397" w:name="_Toc482959614"/>
      <w:bookmarkStart w:id="2398" w:name="_Toc482959724"/>
      <w:bookmarkStart w:id="2399" w:name="_Toc482978841"/>
      <w:bookmarkStart w:id="2400" w:name="_Toc482978950"/>
      <w:bookmarkStart w:id="2401" w:name="_Toc482979058"/>
      <w:bookmarkStart w:id="2402" w:name="_Toc482979169"/>
      <w:bookmarkStart w:id="2403" w:name="_Toc482979278"/>
      <w:bookmarkStart w:id="2404" w:name="_Toc482979387"/>
      <w:bookmarkStart w:id="2405" w:name="_Toc482979495"/>
      <w:bookmarkStart w:id="2406" w:name="_Toc482979604"/>
      <w:bookmarkStart w:id="2407" w:name="_Toc482979702"/>
      <w:bookmarkStart w:id="2408" w:name="_Toc483233663"/>
      <w:bookmarkStart w:id="2409" w:name="_Toc483302374"/>
      <w:bookmarkStart w:id="2410" w:name="_Toc483315924"/>
      <w:bookmarkStart w:id="2411" w:name="_Toc483316129"/>
      <w:bookmarkStart w:id="2412" w:name="_Toc483316332"/>
      <w:bookmarkStart w:id="2413" w:name="_Toc483316463"/>
      <w:bookmarkStart w:id="2414" w:name="_Toc483325766"/>
      <w:bookmarkStart w:id="2415" w:name="_Toc483401245"/>
      <w:bookmarkStart w:id="2416" w:name="_Toc483474042"/>
      <w:bookmarkStart w:id="2417" w:name="_Toc483571471"/>
      <w:bookmarkStart w:id="2418" w:name="_Toc483571592"/>
      <w:bookmarkStart w:id="2419" w:name="_Toc483906969"/>
      <w:bookmarkStart w:id="2420" w:name="_Toc484010719"/>
      <w:bookmarkStart w:id="2421" w:name="_Toc484010841"/>
      <w:bookmarkStart w:id="2422" w:name="_Toc484010965"/>
      <w:bookmarkStart w:id="2423" w:name="_Toc484011087"/>
      <w:bookmarkStart w:id="2424" w:name="_Toc484011209"/>
      <w:bookmarkStart w:id="2425" w:name="_Toc484011684"/>
      <w:bookmarkStart w:id="2426" w:name="_Toc484097758"/>
      <w:bookmarkStart w:id="2427" w:name="_Toc484428930"/>
      <w:bookmarkStart w:id="2428" w:name="_Toc484429100"/>
      <w:bookmarkStart w:id="2429" w:name="_Toc484438675"/>
      <w:bookmarkStart w:id="2430" w:name="_Toc484438799"/>
      <w:bookmarkStart w:id="2431" w:name="_Toc484438923"/>
      <w:bookmarkStart w:id="2432" w:name="_Toc484439843"/>
      <w:bookmarkStart w:id="2433" w:name="_Toc484439966"/>
      <w:bookmarkStart w:id="2434" w:name="_Toc484440090"/>
      <w:bookmarkStart w:id="2435" w:name="_Toc484440450"/>
      <w:bookmarkStart w:id="2436" w:name="_Toc484448109"/>
      <w:bookmarkStart w:id="2437" w:name="_Toc484448234"/>
      <w:bookmarkStart w:id="2438" w:name="_Toc484448358"/>
      <w:bookmarkStart w:id="2439" w:name="_Toc484448482"/>
      <w:bookmarkStart w:id="2440" w:name="_Toc484448606"/>
      <w:bookmarkStart w:id="2441" w:name="_Toc484448730"/>
      <w:bookmarkStart w:id="2442" w:name="_Toc484448853"/>
      <w:bookmarkStart w:id="2443" w:name="_Toc484448977"/>
      <w:bookmarkStart w:id="2444" w:name="_Toc484449101"/>
      <w:bookmarkStart w:id="2445" w:name="_Toc484526596"/>
      <w:bookmarkStart w:id="2446" w:name="_Toc484605316"/>
      <w:bookmarkStart w:id="2447" w:name="_Toc484605440"/>
      <w:bookmarkStart w:id="2448" w:name="_Toc484688309"/>
      <w:bookmarkStart w:id="2449" w:name="_Toc484688864"/>
      <w:bookmarkStart w:id="2450" w:name="_Toc485218300"/>
      <w:bookmarkStart w:id="2451" w:name="_Toc482959505"/>
      <w:bookmarkStart w:id="2452" w:name="_Toc482959615"/>
      <w:bookmarkStart w:id="2453" w:name="_Toc482959725"/>
      <w:bookmarkStart w:id="2454" w:name="_Toc482978842"/>
      <w:bookmarkStart w:id="2455" w:name="_Toc482978951"/>
      <w:bookmarkStart w:id="2456" w:name="_Toc482979059"/>
      <w:bookmarkStart w:id="2457" w:name="_Toc482979170"/>
      <w:bookmarkStart w:id="2458" w:name="_Toc482979279"/>
      <w:bookmarkStart w:id="2459" w:name="_Toc482979388"/>
      <w:bookmarkStart w:id="2460" w:name="_Toc482979496"/>
      <w:bookmarkStart w:id="2461" w:name="_Toc482979605"/>
      <w:bookmarkStart w:id="2462" w:name="_Toc482979703"/>
      <w:bookmarkStart w:id="2463" w:name="_Toc483233664"/>
      <w:bookmarkStart w:id="2464" w:name="_Toc483302375"/>
      <w:bookmarkStart w:id="2465" w:name="_Toc483315925"/>
      <w:bookmarkStart w:id="2466" w:name="_Toc483316130"/>
      <w:bookmarkStart w:id="2467" w:name="_Toc483316333"/>
      <w:bookmarkStart w:id="2468" w:name="_Toc483316464"/>
      <w:bookmarkStart w:id="2469" w:name="_Toc483325767"/>
      <w:bookmarkStart w:id="2470" w:name="_Toc483401246"/>
      <w:bookmarkStart w:id="2471" w:name="_Toc483474043"/>
      <w:bookmarkStart w:id="2472" w:name="_Toc483571472"/>
      <w:bookmarkStart w:id="2473" w:name="_Toc483571593"/>
      <w:bookmarkStart w:id="2474" w:name="_Toc483906970"/>
      <w:bookmarkStart w:id="2475" w:name="_Toc484010720"/>
      <w:bookmarkStart w:id="2476" w:name="_Toc484010842"/>
      <w:bookmarkStart w:id="2477" w:name="_Toc484010966"/>
      <w:bookmarkStart w:id="2478" w:name="_Toc484011088"/>
      <w:bookmarkStart w:id="2479" w:name="_Toc484011210"/>
      <w:bookmarkStart w:id="2480" w:name="_Toc484011685"/>
      <w:bookmarkStart w:id="2481" w:name="_Toc484097759"/>
      <w:bookmarkStart w:id="2482" w:name="_Toc484428931"/>
      <w:bookmarkStart w:id="2483" w:name="_Toc484429101"/>
      <w:bookmarkStart w:id="2484" w:name="_Toc484438676"/>
      <w:bookmarkStart w:id="2485" w:name="_Toc484438800"/>
      <w:bookmarkStart w:id="2486" w:name="_Toc484438924"/>
      <w:bookmarkStart w:id="2487" w:name="_Toc484439844"/>
      <w:bookmarkStart w:id="2488" w:name="_Toc484439967"/>
      <w:bookmarkStart w:id="2489" w:name="_Toc484440091"/>
      <w:bookmarkStart w:id="2490" w:name="_Toc484440451"/>
      <w:bookmarkStart w:id="2491" w:name="_Toc484448110"/>
      <w:bookmarkStart w:id="2492" w:name="_Toc484448235"/>
      <w:bookmarkStart w:id="2493" w:name="_Toc484448359"/>
      <w:bookmarkStart w:id="2494" w:name="_Toc484448483"/>
      <w:bookmarkStart w:id="2495" w:name="_Toc484448607"/>
      <w:bookmarkStart w:id="2496" w:name="_Toc484448731"/>
      <w:bookmarkStart w:id="2497" w:name="_Toc484448854"/>
      <w:bookmarkStart w:id="2498" w:name="_Toc484448978"/>
      <w:bookmarkStart w:id="2499" w:name="_Toc484449102"/>
      <w:bookmarkStart w:id="2500" w:name="_Toc484526597"/>
      <w:bookmarkStart w:id="2501" w:name="_Toc484605317"/>
      <w:bookmarkStart w:id="2502" w:name="_Toc484605441"/>
      <w:bookmarkStart w:id="2503" w:name="_Toc484688310"/>
      <w:bookmarkStart w:id="2504" w:name="_Toc484688865"/>
      <w:bookmarkStart w:id="2505" w:name="_Toc485218301"/>
      <w:bookmarkStart w:id="2506" w:name="_Toc482959506"/>
      <w:bookmarkStart w:id="2507" w:name="_Toc482959616"/>
      <w:bookmarkStart w:id="2508" w:name="_Toc482959726"/>
      <w:bookmarkStart w:id="2509" w:name="_Toc482978843"/>
      <w:bookmarkStart w:id="2510" w:name="_Toc482978952"/>
      <w:bookmarkStart w:id="2511" w:name="_Toc482979060"/>
      <w:bookmarkStart w:id="2512" w:name="_Toc482979171"/>
      <w:bookmarkStart w:id="2513" w:name="_Toc482979280"/>
      <w:bookmarkStart w:id="2514" w:name="_Toc482979389"/>
      <w:bookmarkStart w:id="2515" w:name="_Toc482979497"/>
      <w:bookmarkStart w:id="2516" w:name="_Toc482979606"/>
      <w:bookmarkStart w:id="2517" w:name="_Toc482979704"/>
      <w:bookmarkStart w:id="2518" w:name="_Toc483233665"/>
      <w:bookmarkStart w:id="2519" w:name="_Toc483302376"/>
      <w:bookmarkStart w:id="2520" w:name="_Toc483315926"/>
      <w:bookmarkStart w:id="2521" w:name="_Toc483316131"/>
      <w:bookmarkStart w:id="2522" w:name="_Toc483316334"/>
      <w:bookmarkStart w:id="2523" w:name="_Toc483316465"/>
      <w:bookmarkStart w:id="2524" w:name="_Toc483325768"/>
      <w:bookmarkStart w:id="2525" w:name="_Toc483401247"/>
      <w:bookmarkStart w:id="2526" w:name="_Toc483474044"/>
      <w:bookmarkStart w:id="2527" w:name="_Toc483571473"/>
      <w:bookmarkStart w:id="2528" w:name="_Toc483571594"/>
      <w:bookmarkStart w:id="2529" w:name="_Toc483906971"/>
      <w:bookmarkStart w:id="2530" w:name="_Toc484010721"/>
      <w:bookmarkStart w:id="2531" w:name="_Toc484010843"/>
      <w:bookmarkStart w:id="2532" w:name="_Toc484010967"/>
      <w:bookmarkStart w:id="2533" w:name="_Toc484011089"/>
      <w:bookmarkStart w:id="2534" w:name="_Toc484011211"/>
      <w:bookmarkStart w:id="2535" w:name="_Toc484011686"/>
      <w:bookmarkStart w:id="2536" w:name="_Toc484097760"/>
      <w:bookmarkStart w:id="2537" w:name="_Toc484428932"/>
      <w:bookmarkStart w:id="2538" w:name="_Toc484429102"/>
      <w:bookmarkStart w:id="2539" w:name="_Toc484438677"/>
      <w:bookmarkStart w:id="2540" w:name="_Toc484438801"/>
      <w:bookmarkStart w:id="2541" w:name="_Toc484438925"/>
      <w:bookmarkStart w:id="2542" w:name="_Toc484439845"/>
      <w:bookmarkStart w:id="2543" w:name="_Toc484439968"/>
      <w:bookmarkStart w:id="2544" w:name="_Toc484440092"/>
      <w:bookmarkStart w:id="2545" w:name="_Toc484440452"/>
      <w:bookmarkStart w:id="2546" w:name="_Toc484448111"/>
      <w:bookmarkStart w:id="2547" w:name="_Toc484448236"/>
      <w:bookmarkStart w:id="2548" w:name="_Toc484448360"/>
      <w:bookmarkStart w:id="2549" w:name="_Toc484448484"/>
      <w:bookmarkStart w:id="2550" w:name="_Toc484448608"/>
      <w:bookmarkStart w:id="2551" w:name="_Toc484448732"/>
      <w:bookmarkStart w:id="2552" w:name="_Toc484448855"/>
      <w:bookmarkStart w:id="2553" w:name="_Toc484448979"/>
      <w:bookmarkStart w:id="2554" w:name="_Toc484449103"/>
      <w:bookmarkStart w:id="2555" w:name="_Toc484526598"/>
      <w:bookmarkStart w:id="2556" w:name="_Toc484605318"/>
      <w:bookmarkStart w:id="2557" w:name="_Toc484605442"/>
      <w:bookmarkStart w:id="2558" w:name="_Toc484688311"/>
      <w:bookmarkStart w:id="2559" w:name="_Toc484688866"/>
      <w:bookmarkStart w:id="2560" w:name="_Toc485218302"/>
      <w:bookmarkStart w:id="2561" w:name="_Toc482959507"/>
      <w:bookmarkStart w:id="2562" w:name="_Toc482959617"/>
      <w:bookmarkStart w:id="2563" w:name="_Toc482959727"/>
      <w:bookmarkStart w:id="2564" w:name="_Toc482978844"/>
      <w:bookmarkStart w:id="2565" w:name="_Toc482978953"/>
      <w:bookmarkStart w:id="2566" w:name="_Toc482979061"/>
      <w:bookmarkStart w:id="2567" w:name="_Toc482979172"/>
      <w:bookmarkStart w:id="2568" w:name="_Toc482979281"/>
      <w:bookmarkStart w:id="2569" w:name="_Toc482979390"/>
      <w:bookmarkStart w:id="2570" w:name="_Toc482979498"/>
      <w:bookmarkStart w:id="2571" w:name="_Toc482979607"/>
      <w:bookmarkStart w:id="2572" w:name="_Toc482979705"/>
      <w:bookmarkStart w:id="2573" w:name="_Toc483233666"/>
      <w:bookmarkStart w:id="2574" w:name="_Toc483302377"/>
      <w:bookmarkStart w:id="2575" w:name="_Toc483315927"/>
      <w:bookmarkStart w:id="2576" w:name="_Toc483316132"/>
      <w:bookmarkStart w:id="2577" w:name="_Toc483316335"/>
      <w:bookmarkStart w:id="2578" w:name="_Toc483316466"/>
      <w:bookmarkStart w:id="2579" w:name="_Toc483325769"/>
      <w:bookmarkStart w:id="2580" w:name="_Toc483401248"/>
      <w:bookmarkStart w:id="2581" w:name="_Toc483474045"/>
      <w:bookmarkStart w:id="2582" w:name="_Toc483571474"/>
      <w:bookmarkStart w:id="2583" w:name="_Toc483571595"/>
      <w:bookmarkStart w:id="2584" w:name="_Toc483906972"/>
      <w:bookmarkStart w:id="2585" w:name="_Toc484010722"/>
      <w:bookmarkStart w:id="2586" w:name="_Toc484010844"/>
      <w:bookmarkStart w:id="2587" w:name="_Toc484010968"/>
      <w:bookmarkStart w:id="2588" w:name="_Toc484011090"/>
      <w:bookmarkStart w:id="2589" w:name="_Toc484011212"/>
      <w:bookmarkStart w:id="2590" w:name="_Toc484011687"/>
      <w:bookmarkStart w:id="2591" w:name="_Toc484097761"/>
      <w:bookmarkStart w:id="2592" w:name="_Toc484428933"/>
      <w:bookmarkStart w:id="2593" w:name="_Toc484429103"/>
      <w:bookmarkStart w:id="2594" w:name="_Toc484438678"/>
      <w:bookmarkStart w:id="2595" w:name="_Toc484438802"/>
      <w:bookmarkStart w:id="2596" w:name="_Toc484438926"/>
      <w:bookmarkStart w:id="2597" w:name="_Toc484439846"/>
      <w:bookmarkStart w:id="2598" w:name="_Toc484439969"/>
      <w:bookmarkStart w:id="2599" w:name="_Toc484440093"/>
      <w:bookmarkStart w:id="2600" w:name="_Toc484440453"/>
      <w:bookmarkStart w:id="2601" w:name="_Toc484448112"/>
      <w:bookmarkStart w:id="2602" w:name="_Toc484448237"/>
      <w:bookmarkStart w:id="2603" w:name="_Toc484448361"/>
      <w:bookmarkStart w:id="2604" w:name="_Toc484448485"/>
      <w:bookmarkStart w:id="2605" w:name="_Toc484448609"/>
      <w:bookmarkStart w:id="2606" w:name="_Toc484448733"/>
      <w:bookmarkStart w:id="2607" w:name="_Toc484448856"/>
      <w:bookmarkStart w:id="2608" w:name="_Toc484448980"/>
      <w:bookmarkStart w:id="2609" w:name="_Toc484449104"/>
      <w:bookmarkStart w:id="2610" w:name="_Toc484526599"/>
      <w:bookmarkStart w:id="2611" w:name="_Toc484605319"/>
      <w:bookmarkStart w:id="2612" w:name="_Toc484605443"/>
      <w:bookmarkStart w:id="2613" w:name="_Toc484688312"/>
      <w:bookmarkStart w:id="2614" w:name="_Toc484688867"/>
      <w:bookmarkStart w:id="2615" w:name="_Toc485218303"/>
      <w:bookmarkStart w:id="2616" w:name="_Toc482959508"/>
      <w:bookmarkStart w:id="2617" w:name="_Toc482959618"/>
      <w:bookmarkStart w:id="2618" w:name="_Toc482959728"/>
      <w:bookmarkStart w:id="2619" w:name="_Toc482978845"/>
      <w:bookmarkStart w:id="2620" w:name="_Toc482978954"/>
      <w:bookmarkStart w:id="2621" w:name="_Toc482979062"/>
      <w:bookmarkStart w:id="2622" w:name="_Toc482979173"/>
      <w:bookmarkStart w:id="2623" w:name="_Toc482979282"/>
      <w:bookmarkStart w:id="2624" w:name="_Toc482979391"/>
      <w:bookmarkStart w:id="2625" w:name="_Toc482979499"/>
      <w:bookmarkStart w:id="2626" w:name="_Toc482979608"/>
      <w:bookmarkStart w:id="2627" w:name="_Toc482979706"/>
      <w:bookmarkStart w:id="2628" w:name="_Toc483233667"/>
      <w:bookmarkStart w:id="2629" w:name="_Toc483302378"/>
      <w:bookmarkStart w:id="2630" w:name="_Toc483315928"/>
      <w:bookmarkStart w:id="2631" w:name="_Toc483316133"/>
      <w:bookmarkStart w:id="2632" w:name="_Toc483316336"/>
      <w:bookmarkStart w:id="2633" w:name="_Toc483316467"/>
      <w:bookmarkStart w:id="2634" w:name="_Toc483325770"/>
      <w:bookmarkStart w:id="2635" w:name="_Toc483401249"/>
      <w:bookmarkStart w:id="2636" w:name="_Toc483474046"/>
      <w:bookmarkStart w:id="2637" w:name="_Toc483571475"/>
      <w:bookmarkStart w:id="2638" w:name="_Toc483571596"/>
      <w:bookmarkStart w:id="2639" w:name="_Toc483906973"/>
      <w:bookmarkStart w:id="2640" w:name="_Toc484010723"/>
      <w:bookmarkStart w:id="2641" w:name="_Toc484010845"/>
      <w:bookmarkStart w:id="2642" w:name="_Toc484010969"/>
      <w:bookmarkStart w:id="2643" w:name="_Toc484011091"/>
      <w:bookmarkStart w:id="2644" w:name="_Toc484011213"/>
      <w:bookmarkStart w:id="2645" w:name="_Toc484011688"/>
      <w:bookmarkStart w:id="2646" w:name="_Toc484097762"/>
      <w:bookmarkStart w:id="2647" w:name="_Toc484428934"/>
      <w:bookmarkStart w:id="2648" w:name="_Toc484429104"/>
      <w:bookmarkStart w:id="2649" w:name="_Toc484438679"/>
      <w:bookmarkStart w:id="2650" w:name="_Toc484438803"/>
      <w:bookmarkStart w:id="2651" w:name="_Toc484438927"/>
      <w:bookmarkStart w:id="2652" w:name="_Toc484439847"/>
      <w:bookmarkStart w:id="2653" w:name="_Toc484439970"/>
      <w:bookmarkStart w:id="2654" w:name="_Toc484440094"/>
      <w:bookmarkStart w:id="2655" w:name="_Toc484440454"/>
      <w:bookmarkStart w:id="2656" w:name="_Toc484448113"/>
      <w:bookmarkStart w:id="2657" w:name="_Toc484448238"/>
      <w:bookmarkStart w:id="2658" w:name="_Toc484448362"/>
      <w:bookmarkStart w:id="2659" w:name="_Toc484448486"/>
      <w:bookmarkStart w:id="2660" w:name="_Toc484448610"/>
      <w:bookmarkStart w:id="2661" w:name="_Toc484448734"/>
      <w:bookmarkStart w:id="2662" w:name="_Toc484448857"/>
      <w:bookmarkStart w:id="2663" w:name="_Toc484448981"/>
      <w:bookmarkStart w:id="2664" w:name="_Toc484449105"/>
      <w:bookmarkStart w:id="2665" w:name="_Toc484526600"/>
      <w:bookmarkStart w:id="2666" w:name="_Toc484605320"/>
      <w:bookmarkStart w:id="2667" w:name="_Toc484605444"/>
      <w:bookmarkStart w:id="2668" w:name="_Toc484688313"/>
      <w:bookmarkStart w:id="2669" w:name="_Toc484688868"/>
      <w:bookmarkStart w:id="2670" w:name="_Toc485218304"/>
      <w:bookmarkStart w:id="2671" w:name="_Toc482959509"/>
      <w:bookmarkStart w:id="2672" w:name="_Toc482959619"/>
      <w:bookmarkStart w:id="2673" w:name="_Toc482959729"/>
      <w:bookmarkStart w:id="2674" w:name="_Toc482978846"/>
      <w:bookmarkStart w:id="2675" w:name="_Toc482978955"/>
      <w:bookmarkStart w:id="2676" w:name="_Toc482979063"/>
      <w:bookmarkStart w:id="2677" w:name="_Toc482979174"/>
      <w:bookmarkStart w:id="2678" w:name="_Toc482979283"/>
      <w:bookmarkStart w:id="2679" w:name="_Toc482979392"/>
      <w:bookmarkStart w:id="2680" w:name="_Toc482979500"/>
      <w:bookmarkStart w:id="2681" w:name="_Toc482979609"/>
      <w:bookmarkStart w:id="2682" w:name="_Toc482979707"/>
      <w:bookmarkStart w:id="2683" w:name="_Toc483233668"/>
      <w:bookmarkStart w:id="2684" w:name="_Toc483302379"/>
      <w:bookmarkStart w:id="2685" w:name="_Toc483315929"/>
      <w:bookmarkStart w:id="2686" w:name="_Toc483316134"/>
      <w:bookmarkStart w:id="2687" w:name="_Toc483316337"/>
      <w:bookmarkStart w:id="2688" w:name="_Toc483316468"/>
      <w:bookmarkStart w:id="2689" w:name="_Toc483325771"/>
      <w:bookmarkStart w:id="2690" w:name="_Toc483401250"/>
      <w:bookmarkStart w:id="2691" w:name="_Toc483474047"/>
      <w:bookmarkStart w:id="2692" w:name="_Toc483571476"/>
      <w:bookmarkStart w:id="2693" w:name="_Toc483571597"/>
      <w:bookmarkStart w:id="2694" w:name="_Toc483906974"/>
      <w:bookmarkStart w:id="2695" w:name="_Toc484010724"/>
      <w:bookmarkStart w:id="2696" w:name="_Toc484010846"/>
      <w:bookmarkStart w:id="2697" w:name="_Toc484010970"/>
      <w:bookmarkStart w:id="2698" w:name="_Toc484011092"/>
      <w:bookmarkStart w:id="2699" w:name="_Toc484011214"/>
      <w:bookmarkStart w:id="2700" w:name="_Toc484011689"/>
      <w:bookmarkStart w:id="2701" w:name="_Toc484097763"/>
      <w:bookmarkStart w:id="2702" w:name="_Toc484428935"/>
      <w:bookmarkStart w:id="2703" w:name="_Toc484429105"/>
      <w:bookmarkStart w:id="2704" w:name="_Toc484438680"/>
      <w:bookmarkStart w:id="2705" w:name="_Toc484438804"/>
      <w:bookmarkStart w:id="2706" w:name="_Toc484438928"/>
      <w:bookmarkStart w:id="2707" w:name="_Toc484439848"/>
      <w:bookmarkStart w:id="2708" w:name="_Toc484439971"/>
      <w:bookmarkStart w:id="2709" w:name="_Toc484440095"/>
      <w:bookmarkStart w:id="2710" w:name="_Toc484440455"/>
      <w:bookmarkStart w:id="2711" w:name="_Toc484448114"/>
      <w:bookmarkStart w:id="2712" w:name="_Toc484448239"/>
      <w:bookmarkStart w:id="2713" w:name="_Toc484448363"/>
      <w:bookmarkStart w:id="2714" w:name="_Toc484448487"/>
      <w:bookmarkStart w:id="2715" w:name="_Toc484448611"/>
      <w:bookmarkStart w:id="2716" w:name="_Toc484448735"/>
      <w:bookmarkStart w:id="2717" w:name="_Toc484448858"/>
      <w:bookmarkStart w:id="2718" w:name="_Toc484448982"/>
      <w:bookmarkStart w:id="2719" w:name="_Toc484449106"/>
      <w:bookmarkStart w:id="2720" w:name="_Toc484526601"/>
      <w:bookmarkStart w:id="2721" w:name="_Toc484605321"/>
      <w:bookmarkStart w:id="2722" w:name="_Toc484605445"/>
      <w:bookmarkStart w:id="2723" w:name="_Toc484688314"/>
      <w:bookmarkStart w:id="2724" w:name="_Toc484688869"/>
      <w:bookmarkStart w:id="2725" w:name="_Toc485218305"/>
      <w:bookmarkStart w:id="2726" w:name="_Toc482959510"/>
      <w:bookmarkStart w:id="2727" w:name="_Toc482959620"/>
      <w:bookmarkStart w:id="2728" w:name="_Toc482959730"/>
      <w:bookmarkStart w:id="2729" w:name="_Toc482978847"/>
      <w:bookmarkStart w:id="2730" w:name="_Toc482978956"/>
      <w:bookmarkStart w:id="2731" w:name="_Toc482979064"/>
      <w:bookmarkStart w:id="2732" w:name="_Toc482979175"/>
      <w:bookmarkStart w:id="2733" w:name="_Toc482979284"/>
      <w:bookmarkStart w:id="2734" w:name="_Toc482979393"/>
      <w:bookmarkStart w:id="2735" w:name="_Toc482979501"/>
      <w:bookmarkStart w:id="2736" w:name="_Toc482979610"/>
      <w:bookmarkStart w:id="2737" w:name="_Toc482979708"/>
      <w:bookmarkStart w:id="2738" w:name="_Toc483233669"/>
      <w:bookmarkStart w:id="2739" w:name="_Toc483302380"/>
      <w:bookmarkStart w:id="2740" w:name="_Toc483315930"/>
      <w:bookmarkStart w:id="2741" w:name="_Toc483316135"/>
      <w:bookmarkStart w:id="2742" w:name="_Toc483316338"/>
      <w:bookmarkStart w:id="2743" w:name="_Toc483316469"/>
      <w:bookmarkStart w:id="2744" w:name="_Toc483325772"/>
      <w:bookmarkStart w:id="2745" w:name="_Toc483401251"/>
      <w:bookmarkStart w:id="2746" w:name="_Toc483474048"/>
      <w:bookmarkStart w:id="2747" w:name="_Toc483571477"/>
      <w:bookmarkStart w:id="2748" w:name="_Toc483571598"/>
      <w:bookmarkStart w:id="2749" w:name="_Toc483906975"/>
      <w:bookmarkStart w:id="2750" w:name="_Toc484010725"/>
      <w:bookmarkStart w:id="2751" w:name="_Toc484010847"/>
      <w:bookmarkStart w:id="2752" w:name="_Toc484010971"/>
      <w:bookmarkStart w:id="2753" w:name="_Toc484011093"/>
      <w:bookmarkStart w:id="2754" w:name="_Toc484011215"/>
      <w:bookmarkStart w:id="2755" w:name="_Toc484011690"/>
      <w:bookmarkStart w:id="2756" w:name="_Toc484097764"/>
      <w:bookmarkStart w:id="2757" w:name="_Toc484428936"/>
      <w:bookmarkStart w:id="2758" w:name="_Toc484429106"/>
      <w:bookmarkStart w:id="2759" w:name="_Toc484438681"/>
      <w:bookmarkStart w:id="2760" w:name="_Toc484438805"/>
      <w:bookmarkStart w:id="2761" w:name="_Toc484438929"/>
      <w:bookmarkStart w:id="2762" w:name="_Toc484439849"/>
      <w:bookmarkStart w:id="2763" w:name="_Toc484439972"/>
      <w:bookmarkStart w:id="2764" w:name="_Toc484440096"/>
      <w:bookmarkStart w:id="2765" w:name="_Toc484440456"/>
      <w:bookmarkStart w:id="2766" w:name="_Toc484448115"/>
      <w:bookmarkStart w:id="2767" w:name="_Toc484448240"/>
      <w:bookmarkStart w:id="2768" w:name="_Toc484448364"/>
      <w:bookmarkStart w:id="2769" w:name="_Toc484448488"/>
      <w:bookmarkStart w:id="2770" w:name="_Toc484448612"/>
      <w:bookmarkStart w:id="2771" w:name="_Toc484448736"/>
      <w:bookmarkStart w:id="2772" w:name="_Toc484448859"/>
      <w:bookmarkStart w:id="2773" w:name="_Toc484448983"/>
      <w:bookmarkStart w:id="2774" w:name="_Toc484449107"/>
      <w:bookmarkStart w:id="2775" w:name="_Toc484526602"/>
      <w:bookmarkStart w:id="2776" w:name="_Toc484605322"/>
      <w:bookmarkStart w:id="2777" w:name="_Toc484605446"/>
      <w:bookmarkStart w:id="2778" w:name="_Toc484688315"/>
      <w:bookmarkStart w:id="2779" w:name="_Toc484688870"/>
      <w:bookmarkStart w:id="2780" w:name="_Toc485218306"/>
      <w:bookmarkStart w:id="2781" w:name="_Toc482959511"/>
      <w:bookmarkStart w:id="2782" w:name="_Toc482959621"/>
      <w:bookmarkStart w:id="2783" w:name="_Toc482959731"/>
      <w:bookmarkStart w:id="2784" w:name="_Toc482978848"/>
      <w:bookmarkStart w:id="2785" w:name="_Toc482978957"/>
      <w:bookmarkStart w:id="2786" w:name="_Toc482979065"/>
      <w:bookmarkStart w:id="2787" w:name="_Toc482979176"/>
      <w:bookmarkStart w:id="2788" w:name="_Toc482979285"/>
      <w:bookmarkStart w:id="2789" w:name="_Toc482979394"/>
      <w:bookmarkStart w:id="2790" w:name="_Toc482979502"/>
      <w:bookmarkStart w:id="2791" w:name="_Toc482979611"/>
      <w:bookmarkStart w:id="2792" w:name="_Toc482979709"/>
      <w:bookmarkStart w:id="2793" w:name="_Toc483233670"/>
      <w:bookmarkStart w:id="2794" w:name="_Toc483302381"/>
      <w:bookmarkStart w:id="2795" w:name="_Toc483315931"/>
      <w:bookmarkStart w:id="2796" w:name="_Toc483316136"/>
      <w:bookmarkStart w:id="2797" w:name="_Toc483316339"/>
      <w:bookmarkStart w:id="2798" w:name="_Toc483316470"/>
      <w:bookmarkStart w:id="2799" w:name="_Toc483325773"/>
      <w:bookmarkStart w:id="2800" w:name="_Toc483401252"/>
      <w:bookmarkStart w:id="2801" w:name="_Toc483474049"/>
      <w:bookmarkStart w:id="2802" w:name="_Toc483571478"/>
      <w:bookmarkStart w:id="2803" w:name="_Toc483571599"/>
      <w:bookmarkStart w:id="2804" w:name="_Toc483906976"/>
      <w:bookmarkStart w:id="2805" w:name="_Toc484010726"/>
      <w:bookmarkStart w:id="2806" w:name="_Toc484010848"/>
      <w:bookmarkStart w:id="2807" w:name="_Toc484010972"/>
      <w:bookmarkStart w:id="2808" w:name="_Toc484011094"/>
      <w:bookmarkStart w:id="2809" w:name="_Toc484011216"/>
      <w:bookmarkStart w:id="2810" w:name="_Toc484011691"/>
      <w:bookmarkStart w:id="2811" w:name="_Toc484097765"/>
      <w:bookmarkStart w:id="2812" w:name="_Toc484428937"/>
      <w:bookmarkStart w:id="2813" w:name="_Toc484429107"/>
      <w:bookmarkStart w:id="2814" w:name="_Toc484438682"/>
      <w:bookmarkStart w:id="2815" w:name="_Toc484438806"/>
      <w:bookmarkStart w:id="2816" w:name="_Toc484438930"/>
      <w:bookmarkStart w:id="2817" w:name="_Toc484439850"/>
      <w:bookmarkStart w:id="2818" w:name="_Toc484439973"/>
      <w:bookmarkStart w:id="2819" w:name="_Toc484440097"/>
      <w:bookmarkStart w:id="2820" w:name="_Toc484440457"/>
      <w:bookmarkStart w:id="2821" w:name="_Toc484448116"/>
      <w:bookmarkStart w:id="2822" w:name="_Toc484448241"/>
      <w:bookmarkStart w:id="2823" w:name="_Toc484448365"/>
      <w:bookmarkStart w:id="2824" w:name="_Toc484448489"/>
      <w:bookmarkStart w:id="2825" w:name="_Toc484448613"/>
      <w:bookmarkStart w:id="2826" w:name="_Toc484448737"/>
      <w:bookmarkStart w:id="2827" w:name="_Toc484448860"/>
      <w:bookmarkStart w:id="2828" w:name="_Toc484448984"/>
      <w:bookmarkStart w:id="2829" w:name="_Toc484449108"/>
      <w:bookmarkStart w:id="2830" w:name="_Toc484526603"/>
      <w:bookmarkStart w:id="2831" w:name="_Toc484605323"/>
      <w:bookmarkStart w:id="2832" w:name="_Toc484605447"/>
      <w:bookmarkStart w:id="2833" w:name="_Toc484688316"/>
      <w:bookmarkStart w:id="2834" w:name="_Toc484688871"/>
      <w:bookmarkStart w:id="2835" w:name="_Toc485218307"/>
      <w:bookmarkStart w:id="2836" w:name="_Toc482959512"/>
      <w:bookmarkStart w:id="2837" w:name="_Toc482959622"/>
      <w:bookmarkStart w:id="2838" w:name="_Toc482959732"/>
      <w:bookmarkStart w:id="2839" w:name="_Toc482978849"/>
      <w:bookmarkStart w:id="2840" w:name="_Toc482978958"/>
      <w:bookmarkStart w:id="2841" w:name="_Toc482979066"/>
      <w:bookmarkStart w:id="2842" w:name="_Toc482979177"/>
      <w:bookmarkStart w:id="2843" w:name="_Toc482979286"/>
      <w:bookmarkStart w:id="2844" w:name="_Toc482979395"/>
      <w:bookmarkStart w:id="2845" w:name="_Toc482979503"/>
      <w:bookmarkStart w:id="2846" w:name="_Toc482979612"/>
      <w:bookmarkStart w:id="2847" w:name="_Toc482979710"/>
      <w:bookmarkStart w:id="2848" w:name="_Toc483233671"/>
      <w:bookmarkStart w:id="2849" w:name="_Toc483302382"/>
      <w:bookmarkStart w:id="2850" w:name="_Toc483315932"/>
      <w:bookmarkStart w:id="2851" w:name="_Toc483316137"/>
      <w:bookmarkStart w:id="2852" w:name="_Toc483316340"/>
      <w:bookmarkStart w:id="2853" w:name="_Toc483316471"/>
      <w:bookmarkStart w:id="2854" w:name="_Toc483325774"/>
      <w:bookmarkStart w:id="2855" w:name="_Toc483401253"/>
      <w:bookmarkStart w:id="2856" w:name="_Toc483474050"/>
      <w:bookmarkStart w:id="2857" w:name="_Toc483571479"/>
      <w:bookmarkStart w:id="2858" w:name="_Toc483571600"/>
      <w:bookmarkStart w:id="2859" w:name="_Toc483906977"/>
      <w:bookmarkStart w:id="2860" w:name="_Toc484010727"/>
      <w:bookmarkStart w:id="2861" w:name="_Toc484010849"/>
      <w:bookmarkStart w:id="2862" w:name="_Toc484010973"/>
      <w:bookmarkStart w:id="2863" w:name="_Toc484011095"/>
      <w:bookmarkStart w:id="2864" w:name="_Toc484011217"/>
      <w:bookmarkStart w:id="2865" w:name="_Toc484011692"/>
      <w:bookmarkStart w:id="2866" w:name="_Toc484097766"/>
      <w:bookmarkStart w:id="2867" w:name="_Toc484428938"/>
      <w:bookmarkStart w:id="2868" w:name="_Toc484429108"/>
      <w:bookmarkStart w:id="2869" w:name="_Toc484438683"/>
      <w:bookmarkStart w:id="2870" w:name="_Toc484438807"/>
      <w:bookmarkStart w:id="2871" w:name="_Toc484438931"/>
      <w:bookmarkStart w:id="2872" w:name="_Toc484439851"/>
      <w:bookmarkStart w:id="2873" w:name="_Toc484439974"/>
      <w:bookmarkStart w:id="2874" w:name="_Toc484440098"/>
      <w:bookmarkStart w:id="2875" w:name="_Toc484440458"/>
      <w:bookmarkStart w:id="2876" w:name="_Toc484448117"/>
      <w:bookmarkStart w:id="2877" w:name="_Toc484448242"/>
      <w:bookmarkStart w:id="2878" w:name="_Toc484448366"/>
      <w:bookmarkStart w:id="2879" w:name="_Toc484448490"/>
      <w:bookmarkStart w:id="2880" w:name="_Toc484448614"/>
      <w:bookmarkStart w:id="2881" w:name="_Toc484448738"/>
      <w:bookmarkStart w:id="2882" w:name="_Toc484448861"/>
      <w:bookmarkStart w:id="2883" w:name="_Toc484448985"/>
      <w:bookmarkStart w:id="2884" w:name="_Toc484449109"/>
      <w:bookmarkStart w:id="2885" w:name="_Toc484526604"/>
      <w:bookmarkStart w:id="2886" w:name="_Toc484605324"/>
      <w:bookmarkStart w:id="2887" w:name="_Toc484605448"/>
      <w:bookmarkStart w:id="2888" w:name="_Toc484688317"/>
      <w:bookmarkStart w:id="2889" w:name="_Toc484688872"/>
      <w:bookmarkStart w:id="2890" w:name="_Toc485218308"/>
      <w:bookmarkStart w:id="2891" w:name="_Toc482959513"/>
      <w:bookmarkStart w:id="2892" w:name="_Toc482959623"/>
      <w:bookmarkStart w:id="2893" w:name="_Toc482959733"/>
      <w:bookmarkStart w:id="2894" w:name="_Toc482978850"/>
      <w:bookmarkStart w:id="2895" w:name="_Toc482978959"/>
      <w:bookmarkStart w:id="2896" w:name="_Toc482979067"/>
      <w:bookmarkStart w:id="2897" w:name="_Toc482979178"/>
      <w:bookmarkStart w:id="2898" w:name="_Toc482979287"/>
      <w:bookmarkStart w:id="2899" w:name="_Toc482979396"/>
      <w:bookmarkStart w:id="2900" w:name="_Toc482979504"/>
      <w:bookmarkStart w:id="2901" w:name="_Toc482979613"/>
      <w:bookmarkStart w:id="2902" w:name="_Toc482979711"/>
      <w:bookmarkStart w:id="2903" w:name="_Toc483233672"/>
      <w:bookmarkStart w:id="2904" w:name="_Toc483302383"/>
      <w:bookmarkStart w:id="2905" w:name="_Toc483315933"/>
      <w:bookmarkStart w:id="2906" w:name="_Toc483316138"/>
      <w:bookmarkStart w:id="2907" w:name="_Toc483316341"/>
      <w:bookmarkStart w:id="2908" w:name="_Toc483316472"/>
      <w:bookmarkStart w:id="2909" w:name="_Toc483325775"/>
      <w:bookmarkStart w:id="2910" w:name="_Toc483401254"/>
      <w:bookmarkStart w:id="2911" w:name="_Toc483474051"/>
      <w:bookmarkStart w:id="2912" w:name="_Toc483571480"/>
      <w:bookmarkStart w:id="2913" w:name="_Toc483571601"/>
      <w:bookmarkStart w:id="2914" w:name="_Toc483906978"/>
      <w:bookmarkStart w:id="2915" w:name="_Toc484010728"/>
      <w:bookmarkStart w:id="2916" w:name="_Toc484010850"/>
      <w:bookmarkStart w:id="2917" w:name="_Toc484010974"/>
      <w:bookmarkStart w:id="2918" w:name="_Toc484011096"/>
      <w:bookmarkStart w:id="2919" w:name="_Toc484011218"/>
      <w:bookmarkStart w:id="2920" w:name="_Toc484011693"/>
      <w:bookmarkStart w:id="2921" w:name="_Toc484097767"/>
      <w:bookmarkStart w:id="2922" w:name="_Toc484428939"/>
      <w:bookmarkStart w:id="2923" w:name="_Toc484429109"/>
      <w:bookmarkStart w:id="2924" w:name="_Toc484438684"/>
      <w:bookmarkStart w:id="2925" w:name="_Toc484438808"/>
      <w:bookmarkStart w:id="2926" w:name="_Toc484438932"/>
      <w:bookmarkStart w:id="2927" w:name="_Toc484439852"/>
      <w:bookmarkStart w:id="2928" w:name="_Toc484439975"/>
      <w:bookmarkStart w:id="2929" w:name="_Toc484440099"/>
      <w:bookmarkStart w:id="2930" w:name="_Toc484440459"/>
      <w:bookmarkStart w:id="2931" w:name="_Toc484448118"/>
      <w:bookmarkStart w:id="2932" w:name="_Toc484448243"/>
      <w:bookmarkStart w:id="2933" w:name="_Toc484448367"/>
      <w:bookmarkStart w:id="2934" w:name="_Toc484448491"/>
      <w:bookmarkStart w:id="2935" w:name="_Toc484448615"/>
      <w:bookmarkStart w:id="2936" w:name="_Toc484448739"/>
      <w:bookmarkStart w:id="2937" w:name="_Toc484448862"/>
      <w:bookmarkStart w:id="2938" w:name="_Toc484448986"/>
      <w:bookmarkStart w:id="2939" w:name="_Toc484449110"/>
      <w:bookmarkStart w:id="2940" w:name="_Toc484526605"/>
      <w:bookmarkStart w:id="2941" w:name="_Toc484605325"/>
      <w:bookmarkStart w:id="2942" w:name="_Toc484605449"/>
      <w:bookmarkStart w:id="2943" w:name="_Toc484688318"/>
      <w:bookmarkStart w:id="2944" w:name="_Toc484688873"/>
      <w:bookmarkStart w:id="2945" w:name="_Toc485218309"/>
      <w:bookmarkStart w:id="2946" w:name="_Toc482959514"/>
      <w:bookmarkStart w:id="2947" w:name="_Toc482959624"/>
      <w:bookmarkStart w:id="2948" w:name="_Toc482959734"/>
      <w:bookmarkStart w:id="2949" w:name="_Toc482978851"/>
      <w:bookmarkStart w:id="2950" w:name="_Toc482978960"/>
      <w:bookmarkStart w:id="2951" w:name="_Toc482979068"/>
      <w:bookmarkStart w:id="2952" w:name="_Toc482979179"/>
      <w:bookmarkStart w:id="2953" w:name="_Toc482979288"/>
      <w:bookmarkStart w:id="2954" w:name="_Toc482979397"/>
      <w:bookmarkStart w:id="2955" w:name="_Toc482979505"/>
      <w:bookmarkStart w:id="2956" w:name="_Toc482979614"/>
      <w:bookmarkStart w:id="2957" w:name="_Toc482979712"/>
      <w:bookmarkStart w:id="2958" w:name="_Toc483233673"/>
      <w:bookmarkStart w:id="2959" w:name="_Toc483302384"/>
      <w:bookmarkStart w:id="2960" w:name="_Toc483315934"/>
      <w:bookmarkStart w:id="2961" w:name="_Toc483316139"/>
      <w:bookmarkStart w:id="2962" w:name="_Toc483316342"/>
      <w:bookmarkStart w:id="2963" w:name="_Toc483316473"/>
      <w:bookmarkStart w:id="2964" w:name="_Toc483325776"/>
      <w:bookmarkStart w:id="2965" w:name="_Toc483401255"/>
      <w:bookmarkStart w:id="2966" w:name="_Toc483474052"/>
      <w:bookmarkStart w:id="2967" w:name="_Toc483571481"/>
      <w:bookmarkStart w:id="2968" w:name="_Toc483571602"/>
      <w:bookmarkStart w:id="2969" w:name="_Toc483906979"/>
      <w:bookmarkStart w:id="2970" w:name="_Toc484010729"/>
      <w:bookmarkStart w:id="2971" w:name="_Toc484010851"/>
      <w:bookmarkStart w:id="2972" w:name="_Toc484010975"/>
      <w:bookmarkStart w:id="2973" w:name="_Toc484011097"/>
      <w:bookmarkStart w:id="2974" w:name="_Toc484011219"/>
      <w:bookmarkStart w:id="2975" w:name="_Toc484011694"/>
      <w:bookmarkStart w:id="2976" w:name="_Toc484097768"/>
      <w:bookmarkStart w:id="2977" w:name="_Toc484428940"/>
      <w:bookmarkStart w:id="2978" w:name="_Toc484429110"/>
      <w:bookmarkStart w:id="2979" w:name="_Toc484438685"/>
      <w:bookmarkStart w:id="2980" w:name="_Toc484438809"/>
      <w:bookmarkStart w:id="2981" w:name="_Toc484438933"/>
      <w:bookmarkStart w:id="2982" w:name="_Toc484439853"/>
      <w:bookmarkStart w:id="2983" w:name="_Toc484439976"/>
      <w:bookmarkStart w:id="2984" w:name="_Toc484440100"/>
      <w:bookmarkStart w:id="2985" w:name="_Toc484440460"/>
      <w:bookmarkStart w:id="2986" w:name="_Toc484448119"/>
      <w:bookmarkStart w:id="2987" w:name="_Toc484448244"/>
      <w:bookmarkStart w:id="2988" w:name="_Toc484448368"/>
      <w:bookmarkStart w:id="2989" w:name="_Toc484448492"/>
      <w:bookmarkStart w:id="2990" w:name="_Toc484448616"/>
      <w:bookmarkStart w:id="2991" w:name="_Toc484448740"/>
      <w:bookmarkStart w:id="2992" w:name="_Toc484448863"/>
      <w:bookmarkStart w:id="2993" w:name="_Toc484448987"/>
      <w:bookmarkStart w:id="2994" w:name="_Toc484449111"/>
      <w:bookmarkStart w:id="2995" w:name="_Toc484526606"/>
      <w:bookmarkStart w:id="2996" w:name="_Toc484605326"/>
      <w:bookmarkStart w:id="2997" w:name="_Toc484605450"/>
      <w:bookmarkStart w:id="2998" w:name="_Toc484688319"/>
      <w:bookmarkStart w:id="2999" w:name="_Toc484688874"/>
      <w:bookmarkStart w:id="3000" w:name="_Toc485218310"/>
      <w:bookmarkStart w:id="3001" w:name="_Toc482959515"/>
      <w:bookmarkStart w:id="3002" w:name="_Toc482959625"/>
      <w:bookmarkStart w:id="3003" w:name="_Toc482959735"/>
      <w:bookmarkStart w:id="3004" w:name="_Toc482978852"/>
      <w:bookmarkStart w:id="3005" w:name="_Toc482978961"/>
      <w:bookmarkStart w:id="3006" w:name="_Toc482979069"/>
      <w:bookmarkStart w:id="3007" w:name="_Toc482979180"/>
      <w:bookmarkStart w:id="3008" w:name="_Toc482979289"/>
      <w:bookmarkStart w:id="3009" w:name="_Toc482979398"/>
      <w:bookmarkStart w:id="3010" w:name="_Toc482979506"/>
      <w:bookmarkStart w:id="3011" w:name="_Toc482979615"/>
      <w:bookmarkStart w:id="3012" w:name="_Toc482979713"/>
      <w:bookmarkStart w:id="3013" w:name="_Toc483233674"/>
      <w:bookmarkStart w:id="3014" w:name="_Toc483302385"/>
      <w:bookmarkStart w:id="3015" w:name="_Toc483315935"/>
      <w:bookmarkStart w:id="3016" w:name="_Toc483316140"/>
      <w:bookmarkStart w:id="3017" w:name="_Toc483316343"/>
      <w:bookmarkStart w:id="3018" w:name="_Toc483316474"/>
      <w:bookmarkStart w:id="3019" w:name="_Toc483325777"/>
      <w:bookmarkStart w:id="3020" w:name="_Toc483401256"/>
      <w:bookmarkStart w:id="3021" w:name="_Toc483474053"/>
      <w:bookmarkStart w:id="3022" w:name="_Toc483571482"/>
      <w:bookmarkStart w:id="3023" w:name="_Toc483571603"/>
      <w:bookmarkStart w:id="3024" w:name="_Toc483906980"/>
      <w:bookmarkStart w:id="3025" w:name="_Toc484010730"/>
      <w:bookmarkStart w:id="3026" w:name="_Toc484010852"/>
      <w:bookmarkStart w:id="3027" w:name="_Toc484010976"/>
      <w:bookmarkStart w:id="3028" w:name="_Toc484011098"/>
      <w:bookmarkStart w:id="3029" w:name="_Toc484011220"/>
      <w:bookmarkStart w:id="3030" w:name="_Toc484011695"/>
      <w:bookmarkStart w:id="3031" w:name="_Toc484097769"/>
      <w:bookmarkStart w:id="3032" w:name="_Toc484428941"/>
      <w:bookmarkStart w:id="3033" w:name="_Toc484429111"/>
      <w:bookmarkStart w:id="3034" w:name="_Toc484438686"/>
      <w:bookmarkStart w:id="3035" w:name="_Toc484438810"/>
      <w:bookmarkStart w:id="3036" w:name="_Toc484438934"/>
      <w:bookmarkStart w:id="3037" w:name="_Toc484439854"/>
      <w:bookmarkStart w:id="3038" w:name="_Toc484439977"/>
      <w:bookmarkStart w:id="3039" w:name="_Toc484440101"/>
      <w:bookmarkStart w:id="3040" w:name="_Toc484440461"/>
      <w:bookmarkStart w:id="3041" w:name="_Toc484448120"/>
      <w:bookmarkStart w:id="3042" w:name="_Toc484448245"/>
      <w:bookmarkStart w:id="3043" w:name="_Toc484448369"/>
      <w:bookmarkStart w:id="3044" w:name="_Toc484448493"/>
      <w:bookmarkStart w:id="3045" w:name="_Toc484448617"/>
      <w:bookmarkStart w:id="3046" w:name="_Toc484448741"/>
      <w:bookmarkStart w:id="3047" w:name="_Toc484448864"/>
      <w:bookmarkStart w:id="3048" w:name="_Toc484448988"/>
      <w:bookmarkStart w:id="3049" w:name="_Toc484449112"/>
      <w:bookmarkStart w:id="3050" w:name="_Toc484526607"/>
      <w:bookmarkStart w:id="3051" w:name="_Toc484605327"/>
      <w:bookmarkStart w:id="3052" w:name="_Toc484605451"/>
      <w:bookmarkStart w:id="3053" w:name="_Toc484688320"/>
      <w:bookmarkStart w:id="3054" w:name="_Toc484688875"/>
      <w:bookmarkStart w:id="3055" w:name="_Toc485218311"/>
      <w:bookmarkStart w:id="3056" w:name="_Toc482959516"/>
      <w:bookmarkStart w:id="3057" w:name="_Toc482959626"/>
      <w:bookmarkStart w:id="3058" w:name="_Toc482959736"/>
      <w:bookmarkStart w:id="3059" w:name="_Toc482978853"/>
      <w:bookmarkStart w:id="3060" w:name="_Toc482978962"/>
      <w:bookmarkStart w:id="3061" w:name="_Toc482979070"/>
      <w:bookmarkStart w:id="3062" w:name="_Toc482979181"/>
      <w:bookmarkStart w:id="3063" w:name="_Toc482979290"/>
      <w:bookmarkStart w:id="3064" w:name="_Toc482979399"/>
      <w:bookmarkStart w:id="3065" w:name="_Toc482979507"/>
      <w:bookmarkStart w:id="3066" w:name="_Toc482979616"/>
      <w:bookmarkStart w:id="3067" w:name="_Toc482979714"/>
      <w:bookmarkStart w:id="3068" w:name="_Toc483233675"/>
      <w:bookmarkStart w:id="3069" w:name="_Toc483302386"/>
      <w:bookmarkStart w:id="3070" w:name="_Toc483315936"/>
      <w:bookmarkStart w:id="3071" w:name="_Toc483316141"/>
      <w:bookmarkStart w:id="3072" w:name="_Toc483316344"/>
      <w:bookmarkStart w:id="3073" w:name="_Toc483316475"/>
      <w:bookmarkStart w:id="3074" w:name="_Toc483325778"/>
      <w:bookmarkStart w:id="3075" w:name="_Toc483401257"/>
      <w:bookmarkStart w:id="3076" w:name="_Toc483474054"/>
      <w:bookmarkStart w:id="3077" w:name="_Toc483571483"/>
      <w:bookmarkStart w:id="3078" w:name="_Toc483571604"/>
      <w:bookmarkStart w:id="3079" w:name="_Toc483906981"/>
      <w:bookmarkStart w:id="3080" w:name="_Toc484010731"/>
      <w:bookmarkStart w:id="3081" w:name="_Toc484010853"/>
      <w:bookmarkStart w:id="3082" w:name="_Toc484010977"/>
      <w:bookmarkStart w:id="3083" w:name="_Toc484011099"/>
      <w:bookmarkStart w:id="3084" w:name="_Toc484011221"/>
      <w:bookmarkStart w:id="3085" w:name="_Toc484011696"/>
      <w:bookmarkStart w:id="3086" w:name="_Toc484097770"/>
      <w:bookmarkStart w:id="3087" w:name="_Toc484428942"/>
      <w:bookmarkStart w:id="3088" w:name="_Toc484429112"/>
      <w:bookmarkStart w:id="3089" w:name="_Toc484438687"/>
      <w:bookmarkStart w:id="3090" w:name="_Toc484438811"/>
      <w:bookmarkStart w:id="3091" w:name="_Toc484438935"/>
      <w:bookmarkStart w:id="3092" w:name="_Toc484439855"/>
      <w:bookmarkStart w:id="3093" w:name="_Toc484439978"/>
      <w:bookmarkStart w:id="3094" w:name="_Toc484440102"/>
      <w:bookmarkStart w:id="3095" w:name="_Toc484440462"/>
      <w:bookmarkStart w:id="3096" w:name="_Toc484448121"/>
      <w:bookmarkStart w:id="3097" w:name="_Toc484448246"/>
      <w:bookmarkStart w:id="3098" w:name="_Toc484448370"/>
      <w:bookmarkStart w:id="3099" w:name="_Toc484448494"/>
      <w:bookmarkStart w:id="3100" w:name="_Toc484448618"/>
      <w:bookmarkStart w:id="3101" w:name="_Toc484448742"/>
      <w:bookmarkStart w:id="3102" w:name="_Toc484448865"/>
      <w:bookmarkStart w:id="3103" w:name="_Toc484448989"/>
      <w:bookmarkStart w:id="3104" w:name="_Toc484449113"/>
      <w:bookmarkStart w:id="3105" w:name="_Toc484526608"/>
      <w:bookmarkStart w:id="3106" w:name="_Toc484605328"/>
      <w:bookmarkStart w:id="3107" w:name="_Toc484605452"/>
      <w:bookmarkStart w:id="3108" w:name="_Toc484688321"/>
      <w:bookmarkStart w:id="3109" w:name="_Toc484688876"/>
      <w:bookmarkStart w:id="3110" w:name="_Toc485218312"/>
      <w:bookmarkStart w:id="3111" w:name="_Toc354038180"/>
      <w:bookmarkStart w:id="3112" w:name="_Toc380501869"/>
      <w:bookmarkStart w:id="3113" w:name="_Toc391035982"/>
      <w:bookmarkStart w:id="3114" w:name="_Toc391036055"/>
      <w:bookmarkStart w:id="3115" w:name="_Toc392577496"/>
      <w:bookmarkStart w:id="3116" w:name="_Toc393110563"/>
      <w:bookmarkStart w:id="3117" w:name="_Toc393112127"/>
      <w:bookmarkStart w:id="3118" w:name="_Toc393187844"/>
      <w:bookmarkStart w:id="3119" w:name="_Toc393272600"/>
      <w:bookmarkStart w:id="3120" w:name="_Toc393272658"/>
      <w:bookmarkStart w:id="3121" w:name="_Toc393283174"/>
      <w:bookmarkStart w:id="3122" w:name="_Toc393700833"/>
      <w:bookmarkStart w:id="3123" w:name="_Toc393706906"/>
      <w:bookmarkStart w:id="3124" w:name="_Toc397346821"/>
      <w:bookmarkStart w:id="3125" w:name="_Toc397422862"/>
      <w:bookmarkStart w:id="3126" w:name="_Toc403471269"/>
      <w:bookmarkStart w:id="3127" w:name="_Toc406058375"/>
      <w:bookmarkStart w:id="3128" w:name="_Toc406754176"/>
      <w:bookmarkStart w:id="3129" w:name="_Toc416423361"/>
      <w:bookmarkStart w:id="3130" w:name="_Toc163468021"/>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r w:rsidRPr="009A22CE">
        <w:t>SUBAPPALTO</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p>
    <w:p w14:paraId="770F85B0" w14:textId="77777777" w:rsidR="0024002D" w:rsidRPr="009A22CE" w:rsidRDefault="0024002D" w:rsidP="0024002D">
      <w:pPr>
        <w:rPr>
          <w:rFonts w:cs="Calibri"/>
          <w:szCs w:val="18"/>
        </w:rPr>
      </w:pPr>
      <w:r w:rsidRPr="009A22CE">
        <w:rPr>
          <w:rFonts w:cs="Calibri"/>
          <w:szCs w:val="18"/>
        </w:rPr>
        <w:t>Il concorrente indica le prestazioni che intende subappaltare o concedere in cottimo. In caso di mancata indicazione il subappalto è vietato.</w:t>
      </w:r>
    </w:p>
    <w:p w14:paraId="2988AB72" w14:textId="77777777" w:rsidR="0024002D" w:rsidRPr="009A22CE" w:rsidRDefault="0024002D" w:rsidP="0024002D">
      <w:pPr>
        <w:rPr>
          <w:rFonts w:cstheme="minorHAnsi"/>
        </w:rPr>
      </w:pPr>
      <w:r w:rsidRPr="009A22CE">
        <w:rPr>
          <w:rFonts w:cstheme="minorHAnsi"/>
        </w:rPr>
        <w:t xml:space="preserve">Non può essere affidata in subappalto l’integrale esecuzione delle prestazioni oggetto del contratto. </w:t>
      </w:r>
    </w:p>
    <w:p w14:paraId="7B260DA6" w14:textId="77777777" w:rsidR="0024002D" w:rsidRPr="009A22CE" w:rsidRDefault="0024002D" w:rsidP="0024002D">
      <w:pPr>
        <w:rPr>
          <w:rFonts w:cs="Calibri"/>
          <w:szCs w:val="18"/>
        </w:rPr>
      </w:pPr>
      <w:r w:rsidRPr="009A22CE">
        <w:rPr>
          <w:rFonts w:cs="Calibri"/>
          <w:szCs w:val="18"/>
        </w:rPr>
        <w:t>L’aggiudicatario e il subappaltatore sono responsabili in solido nei confronti della stazione appaltante dell’esecuzione delle prestazioni oggetto del contratto di subappalto.</w:t>
      </w:r>
    </w:p>
    <w:p w14:paraId="7DE6A651" w14:textId="77777777" w:rsidR="0024002D" w:rsidRPr="009A22CE" w:rsidRDefault="0024002D" w:rsidP="0024002D">
      <w:pPr>
        <w:rPr>
          <w:rFonts w:cstheme="minorHAnsi"/>
          <w:color w:val="000000"/>
          <w:spacing w:val="-4"/>
        </w:rPr>
      </w:pPr>
    </w:p>
    <w:p w14:paraId="14876BF0" w14:textId="77777777" w:rsidR="0024002D" w:rsidRPr="009A22CE" w:rsidRDefault="0024002D" w:rsidP="0024002D">
      <w:pPr>
        <w:autoSpaceDE w:val="0"/>
        <w:autoSpaceDN w:val="0"/>
        <w:adjustRightInd w:val="0"/>
        <w:contextualSpacing/>
        <w:rPr>
          <w:rFonts w:cs="Calibri"/>
        </w:rPr>
      </w:pPr>
      <w:r w:rsidRPr="009A22CE">
        <w:rPr>
          <w:rFonts w:cs="Calibri"/>
        </w:rPr>
        <w:t>I contratti di subappalto e i subcontratti dovranno contenere una clausola che preveda il rispetto degli obblighi di cui al Patto di Integrità da parte dei subappaltatori/subcontraenti e la risoluzione, ai sensi dell’art. 1456 c.c., del contratto di subappalto, nel caso di violazione di tali obblighi da parte di questi ultimi.</w:t>
      </w:r>
    </w:p>
    <w:p w14:paraId="2A448911" w14:textId="77777777" w:rsidR="0024002D" w:rsidRPr="009C6155" w:rsidRDefault="0024002D" w:rsidP="0024002D">
      <w:pPr>
        <w:pStyle w:val="Titolo2"/>
      </w:pPr>
      <w:bookmarkStart w:id="3131" w:name="_Toc161737536"/>
      <w:bookmarkStart w:id="3132" w:name="_Toc162256178"/>
      <w:bookmarkStart w:id="3133" w:name="_Toc162257330"/>
      <w:bookmarkStart w:id="3134" w:name="_Toc161737537"/>
      <w:bookmarkStart w:id="3135" w:name="_Toc162256179"/>
      <w:bookmarkStart w:id="3136" w:name="_Toc162257331"/>
      <w:bookmarkStart w:id="3137" w:name="_Toc163468022"/>
      <w:bookmarkEnd w:id="3131"/>
      <w:bookmarkEnd w:id="3132"/>
      <w:bookmarkEnd w:id="3133"/>
      <w:bookmarkEnd w:id="3134"/>
      <w:bookmarkEnd w:id="3135"/>
      <w:bookmarkEnd w:id="3136"/>
      <w:r w:rsidRPr="009C6155">
        <w:t>CONDIZIONI DI ESECUZIONE</w:t>
      </w:r>
      <w:bookmarkEnd w:id="3137"/>
    </w:p>
    <w:p w14:paraId="224B1177" w14:textId="77777777" w:rsidR="00634699" w:rsidRPr="009C6155" w:rsidRDefault="00634699" w:rsidP="00F5358F">
      <w:pPr>
        <w:rPr>
          <w:rFonts w:cs="Calibri"/>
        </w:rPr>
      </w:pPr>
      <w:r w:rsidRPr="009C6155">
        <w:rPr>
          <w:rFonts w:cs="Calibri"/>
        </w:rPr>
        <w:t xml:space="preserve">Le prescrizioni di esecuzione dell’Accordo Quadro sono indicate nello Schema di Contratto e nel Capitolato tecnico. </w:t>
      </w:r>
    </w:p>
    <w:p w14:paraId="34E9D63A" w14:textId="77777777" w:rsidR="0024002D" w:rsidRPr="000B1CE9" w:rsidRDefault="0024002D" w:rsidP="0024002D">
      <w:pPr>
        <w:pStyle w:val="Titolo2"/>
      </w:pPr>
      <w:bookmarkStart w:id="3138" w:name="_Toc161737539"/>
      <w:bookmarkStart w:id="3139" w:name="_Toc162256181"/>
      <w:bookmarkStart w:id="3140" w:name="_Toc162257333"/>
      <w:bookmarkStart w:id="3141" w:name="_Toc161737540"/>
      <w:bookmarkStart w:id="3142" w:name="_Toc162256182"/>
      <w:bookmarkStart w:id="3143" w:name="_Toc162257334"/>
      <w:bookmarkStart w:id="3144" w:name="_Toc161737543"/>
      <w:bookmarkStart w:id="3145" w:name="_Toc162256185"/>
      <w:bookmarkStart w:id="3146" w:name="_Toc162257337"/>
      <w:bookmarkStart w:id="3147" w:name="_Toc161737545"/>
      <w:bookmarkStart w:id="3148" w:name="_Toc162256187"/>
      <w:bookmarkStart w:id="3149" w:name="_Toc162257339"/>
      <w:bookmarkStart w:id="3150" w:name="_Toc161737546"/>
      <w:bookmarkStart w:id="3151" w:name="_Toc162256188"/>
      <w:bookmarkStart w:id="3152" w:name="_Toc162257340"/>
      <w:bookmarkStart w:id="3153" w:name="_Toc161737547"/>
      <w:bookmarkStart w:id="3154" w:name="_Toc162256189"/>
      <w:bookmarkStart w:id="3155" w:name="_Toc162257341"/>
      <w:bookmarkStart w:id="3156" w:name="_Toc161737548"/>
      <w:bookmarkStart w:id="3157" w:name="_Toc162256190"/>
      <w:bookmarkStart w:id="3158" w:name="_Toc162257342"/>
      <w:bookmarkStart w:id="3159" w:name="_Toc161737552"/>
      <w:bookmarkStart w:id="3160" w:name="_Toc162256194"/>
      <w:bookmarkStart w:id="3161" w:name="_Toc162257346"/>
      <w:bookmarkStart w:id="3162" w:name="_Toc161737553"/>
      <w:bookmarkStart w:id="3163" w:name="_Toc162256195"/>
      <w:bookmarkStart w:id="3164" w:name="_Toc162257347"/>
      <w:bookmarkStart w:id="3165" w:name="_Toc161737554"/>
      <w:bookmarkStart w:id="3166" w:name="_Toc162256196"/>
      <w:bookmarkStart w:id="3167" w:name="_Toc162257348"/>
      <w:bookmarkStart w:id="3168" w:name="_Toc161737555"/>
      <w:bookmarkStart w:id="3169" w:name="_Toc162256197"/>
      <w:bookmarkStart w:id="3170" w:name="_Toc162257349"/>
      <w:bookmarkStart w:id="3171" w:name="_Toc161737556"/>
      <w:bookmarkStart w:id="3172" w:name="_Toc162256198"/>
      <w:bookmarkStart w:id="3173" w:name="_Toc162257350"/>
      <w:bookmarkStart w:id="3174" w:name="_Toc161737561"/>
      <w:bookmarkStart w:id="3175" w:name="_Toc162256203"/>
      <w:bookmarkStart w:id="3176" w:name="_Toc162257355"/>
      <w:bookmarkStart w:id="3177" w:name="_Toc161737563"/>
      <w:bookmarkStart w:id="3178" w:name="_Toc162256205"/>
      <w:bookmarkStart w:id="3179" w:name="_Toc162257357"/>
      <w:bookmarkStart w:id="3180" w:name="_Toc161737564"/>
      <w:bookmarkStart w:id="3181" w:name="_Toc162256206"/>
      <w:bookmarkStart w:id="3182" w:name="_Toc162257358"/>
      <w:bookmarkStart w:id="3183" w:name="_Toc161737565"/>
      <w:bookmarkStart w:id="3184" w:name="_Toc162256207"/>
      <w:bookmarkStart w:id="3185" w:name="_Toc162257359"/>
      <w:bookmarkStart w:id="3186" w:name="_Toc161737566"/>
      <w:bookmarkStart w:id="3187" w:name="_Toc162256208"/>
      <w:bookmarkStart w:id="3188" w:name="_Toc162257360"/>
      <w:bookmarkStart w:id="3189" w:name="_Toc163468023"/>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r w:rsidRPr="000B1CE9">
        <w:t>GARANZIA PROVVISORIA</w:t>
      </w:r>
      <w:bookmarkEnd w:id="3189"/>
    </w:p>
    <w:p w14:paraId="09CC3A4D" w14:textId="77777777" w:rsidR="00A21863" w:rsidRDefault="0024002D" w:rsidP="000B1CE9">
      <w:pPr>
        <w:rPr>
          <w:rFonts w:cs="Calibri"/>
          <w:i/>
        </w:rPr>
      </w:pPr>
      <w:r w:rsidRPr="009A22CE">
        <w:t>L’offerta è corredata, a pena di esclusione,</w:t>
      </w:r>
      <w:r w:rsidRPr="009A22CE">
        <w:rPr>
          <w:b/>
        </w:rPr>
        <w:t xml:space="preserve"> </w:t>
      </w:r>
      <w:r w:rsidRPr="009A22CE">
        <w:t>da</w:t>
      </w:r>
      <w:r w:rsidR="002F5CF3">
        <w:t xml:space="preserve"> </w:t>
      </w:r>
      <w:r w:rsidRPr="009A22CE">
        <w:t xml:space="preserve">una garanzia provvisoria </w:t>
      </w:r>
      <w:r w:rsidR="00D27650" w:rsidRPr="000C37F0">
        <w:rPr>
          <w:rFonts w:cs="Calibri"/>
        </w:rPr>
        <w:t>pari a</w:t>
      </w:r>
      <w:r w:rsidR="00D27650">
        <w:rPr>
          <w:rFonts w:cs="Calibri"/>
        </w:rPr>
        <w:t xml:space="preserve"> euro </w:t>
      </w:r>
      <w:r w:rsidR="00D27650" w:rsidRPr="004F0D48">
        <w:rPr>
          <w:rFonts w:cs="Calibri"/>
        </w:rPr>
        <w:t>1.055.600</w:t>
      </w:r>
      <w:r w:rsidR="00D27650">
        <w:rPr>
          <w:rFonts w:cs="Calibri"/>
        </w:rPr>
        <w:t>,00</w:t>
      </w:r>
      <w:r w:rsidR="00D27650" w:rsidRPr="00844F28">
        <w:rPr>
          <w:rFonts w:cs="Calibri"/>
          <w:i/>
        </w:rPr>
        <w:t>.</w:t>
      </w:r>
    </w:p>
    <w:p w14:paraId="7AE55D88" w14:textId="77777777" w:rsidR="002F5CF3" w:rsidRPr="009A22CE" w:rsidRDefault="0024002D" w:rsidP="000B1CE9">
      <w:r w:rsidRPr="009A22CE">
        <w:t>Si applicano le riduzioni di cui all’art</w:t>
      </w:r>
      <w:r w:rsidR="0037190F">
        <w:t>. 106</w:t>
      </w:r>
      <w:r w:rsidRPr="009A22CE">
        <w:t xml:space="preserve">, comma </w:t>
      </w:r>
      <w:r w:rsidR="0037190F">
        <w:t>8</w:t>
      </w:r>
      <w:r w:rsidR="006E21A9">
        <w:t xml:space="preserve"> del Codice.</w:t>
      </w:r>
    </w:p>
    <w:p w14:paraId="4C422823" w14:textId="77777777" w:rsidR="0024002D" w:rsidRPr="009A22CE" w:rsidRDefault="0024002D" w:rsidP="0024002D">
      <w:pPr>
        <w:rPr>
          <w:sz w:val="28"/>
        </w:rPr>
      </w:pPr>
      <w:r w:rsidRPr="000B1CE9">
        <w:rPr>
          <w:rFonts w:cstheme="minorHAnsi"/>
        </w:rPr>
        <w:t>La garanzia provvisoria è costituita, a scelta del concorrente sotto forma di cauzione o fideiussione</w:t>
      </w:r>
      <w:r w:rsidRPr="009A22CE">
        <w:rPr>
          <w:rFonts w:cs="Calibri"/>
          <w:szCs w:val="18"/>
        </w:rPr>
        <w:t>.</w:t>
      </w:r>
    </w:p>
    <w:p w14:paraId="54E3D50D" w14:textId="77777777" w:rsidR="00260161" w:rsidRDefault="0024002D" w:rsidP="0024002D">
      <w:pPr>
        <w:ind w:right="-18"/>
        <w:textAlignment w:val="baseline"/>
        <w:rPr>
          <w:iCs/>
        </w:rPr>
      </w:pPr>
      <w:r w:rsidRPr="009A22CE">
        <w:rPr>
          <w:rFonts w:cs="Calibri"/>
          <w:szCs w:val="18"/>
        </w:rPr>
        <w:t>La cauzione è costituita mediante accredito, con bonifico o con altri strumenti e canali di pagamento elettronici, presso il</w:t>
      </w:r>
      <w:r w:rsidRPr="009A22CE">
        <w:rPr>
          <w:rFonts w:ascii="Titillium" w:hAnsi="Titillium" w:cs="Calibri"/>
          <w:szCs w:val="18"/>
        </w:rPr>
        <w:t xml:space="preserve"> </w:t>
      </w:r>
      <w:r w:rsidRPr="009A22CE">
        <w:rPr>
          <w:iCs/>
        </w:rPr>
        <w:t xml:space="preserve">conto corrente bancario Intesa Sanpaolo avente codice </w:t>
      </w:r>
      <w:r w:rsidRPr="009A22CE">
        <w:rPr>
          <w:b/>
          <w:bCs/>
          <w:iCs/>
        </w:rPr>
        <w:t xml:space="preserve">IBAN: IT 27 X 03069 05036 100000004389 </w:t>
      </w:r>
      <w:r w:rsidRPr="009A22CE">
        <w:rPr>
          <w:iCs/>
        </w:rPr>
        <w:t>Bic BCITITMM</w:t>
      </w:r>
      <w:r w:rsidRPr="009A22CE">
        <w:rPr>
          <w:b/>
          <w:bCs/>
          <w:color w:val="1F497D"/>
        </w:rPr>
        <w:t xml:space="preserve"> </w:t>
      </w:r>
      <w:r w:rsidRPr="009A22CE">
        <w:rPr>
          <w:iCs/>
        </w:rPr>
        <w:t>intestato alla Consip S.p.A. con specifica indicaz</w:t>
      </w:r>
      <w:bookmarkStart w:id="3190" w:name="_GoBack"/>
      <w:bookmarkEnd w:id="3190"/>
      <w:r w:rsidRPr="009A22CE">
        <w:rPr>
          <w:iCs/>
        </w:rPr>
        <w:t>ione nella causale del versamento: “garanzia provvisoria nella gara di cui all’ID</w:t>
      </w:r>
      <w:r w:rsidR="00A21863">
        <w:rPr>
          <w:iCs/>
        </w:rPr>
        <w:t xml:space="preserve"> 2709</w:t>
      </w:r>
      <w:r w:rsidRPr="00260161">
        <w:rPr>
          <w:iCs/>
        </w:rPr>
        <w:t>, CIG</w:t>
      </w:r>
      <w:r w:rsidR="00260161" w:rsidRPr="00260161">
        <w:rPr>
          <w:iCs/>
        </w:rPr>
        <w:t xml:space="preserve"> B134BAA89D</w:t>
      </w:r>
      <w:r w:rsidR="00260161">
        <w:rPr>
          <w:iCs/>
        </w:rPr>
        <w:t>.</w:t>
      </w:r>
    </w:p>
    <w:p w14:paraId="210A98C3" w14:textId="1EF91693" w:rsidR="0024002D" w:rsidRPr="009A22CE" w:rsidRDefault="0024002D" w:rsidP="0024002D">
      <w:pPr>
        <w:ind w:right="-18"/>
        <w:textAlignment w:val="baseline"/>
        <w:rPr>
          <w:rFonts w:cs="Calibri"/>
        </w:rPr>
      </w:pPr>
      <w:r w:rsidRPr="009A22CE">
        <w:rPr>
          <w:iCs/>
        </w:rPr>
        <w:t xml:space="preserve"> </w:t>
      </w:r>
      <w:r w:rsidRPr="009A22CE">
        <w:rPr>
          <w:rFonts w:cs="Calibri"/>
        </w:rPr>
        <w:t>In tal caso, il concorrente deve inserire a Sistema il documento che attesta l’avvenuto versamento, con indicazione del nominativo dell’operatore economico che ha operato il versamento stesso.</w:t>
      </w:r>
    </w:p>
    <w:p w14:paraId="2E9346B6" w14:textId="77777777" w:rsidR="0024002D" w:rsidRPr="009A22CE" w:rsidRDefault="0024002D" w:rsidP="0024002D">
      <w:pPr>
        <w:rPr>
          <w:rFonts w:cs="Calibri"/>
          <w:szCs w:val="24"/>
        </w:rPr>
      </w:pPr>
      <w:r w:rsidRPr="009A22CE">
        <w:rPr>
          <w:rFonts w:cs="Calibri"/>
          <w:szCs w:val="24"/>
        </w:rPr>
        <w:t>La fideiussione può essere rilasciata:</w:t>
      </w:r>
    </w:p>
    <w:p w14:paraId="630C6DBC" w14:textId="77777777" w:rsidR="0024002D" w:rsidRPr="009A22CE" w:rsidRDefault="0024002D" w:rsidP="00870AE6">
      <w:pPr>
        <w:pStyle w:val="Paragrafoelenco"/>
        <w:widowControl/>
        <w:numPr>
          <w:ilvl w:val="1"/>
          <w:numId w:val="59"/>
        </w:numPr>
        <w:ind w:left="426"/>
        <w:rPr>
          <w:sz w:val="28"/>
        </w:rPr>
      </w:pPr>
      <w:r w:rsidRPr="009A22CE">
        <w:rPr>
          <w:rFonts w:cs="Calibri"/>
          <w:szCs w:val="24"/>
        </w:rPr>
        <w:t>da imprese bancarie o assicurative che rispondono ai requisiti di solvibilità previsti dalle leggi che ne disciplinano le rispettive attività;</w:t>
      </w:r>
    </w:p>
    <w:p w14:paraId="6EDAB949" w14:textId="77777777" w:rsidR="0024002D" w:rsidRPr="009A22CE" w:rsidRDefault="0024002D" w:rsidP="00870AE6">
      <w:pPr>
        <w:pStyle w:val="Paragrafoelenco"/>
        <w:widowControl/>
        <w:numPr>
          <w:ilvl w:val="1"/>
          <w:numId w:val="59"/>
        </w:numPr>
        <w:ind w:left="426"/>
        <w:rPr>
          <w:sz w:val="28"/>
        </w:rPr>
      </w:pPr>
      <w:r w:rsidRPr="009A22CE">
        <w:rPr>
          <w:rFonts w:cs="Calibri"/>
          <w:szCs w:val="24"/>
        </w:rPr>
        <w:t xml:space="preserve">da un intermediario finanziario iscritto nell'albo di cui all'art. 106 </w:t>
      </w:r>
      <w:r w:rsidR="00D37EBA">
        <w:rPr>
          <w:rFonts w:cs="Calibri"/>
          <w:szCs w:val="24"/>
        </w:rPr>
        <w:t xml:space="preserve">del </w:t>
      </w:r>
      <w:proofErr w:type="spellStart"/>
      <w:proofErr w:type="gramStart"/>
      <w:r w:rsidR="00D37EBA">
        <w:rPr>
          <w:rFonts w:cs="Calibri"/>
          <w:szCs w:val="24"/>
        </w:rPr>
        <w:t>D.Lgs</w:t>
      </w:r>
      <w:proofErr w:type="gramEnd"/>
      <w:r w:rsidR="00D37EBA">
        <w:rPr>
          <w:rFonts w:cs="Calibri"/>
          <w:szCs w:val="24"/>
        </w:rPr>
        <w:t>.</w:t>
      </w:r>
      <w:proofErr w:type="spellEnd"/>
      <w:r w:rsidR="00D37EBA">
        <w:rPr>
          <w:rFonts w:cs="Calibri"/>
          <w:szCs w:val="24"/>
        </w:rPr>
        <w:t xml:space="preserve"> </w:t>
      </w:r>
      <w:hyperlink r:id="rId12" w:anchor="107" w:history="1">
        <w:r w:rsidRPr="009A22CE">
          <w:rPr>
            <w:rFonts w:cs="Calibri"/>
            <w:szCs w:val="24"/>
          </w:rPr>
          <w:t>n. 385</w:t>
        </w:r>
      </w:hyperlink>
      <w:r w:rsidRPr="009A22CE">
        <w:rPr>
          <w:rFonts w:cs="Calibri"/>
          <w:szCs w:val="24"/>
        </w:rPr>
        <w:t>/1993</w:t>
      </w:r>
      <w:r w:rsidRPr="009A22CE">
        <w:rPr>
          <w:szCs w:val="18"/>
        </w:rPr>
        <w:t xml:space="preserve">, che </w:t>
      </w:r>
      <w:r w:rsidRPr="009A22CE">
        <w:rPr>
          <w:rFonts w:cs="Calibri"/>
          <w:szCs w:val="18"/>
        </w:rPr>
        <w:t>svolge</w:t>
      </w:r>
      <w:r w:rsidRPr="009A22CE">
        <w:rPr>
          <w:rFonts w:cs="Calibri"/>
          <w:szCs w:val="24"/>
        </w:rPr>
        <w:t xml:space="preserve"> in via esclusiva o prevalente attività di rilascio di garanzie, che è sottoposto a revisione contabile da parte di una società di revisione iscritta nell'albo previsto dall'art. 161 del </w:t>
      </w:r>
      <w:proofErr w:type="spellStart"/>
      <w:r w:rsidR="00D37EBA">
        <w:rPr>
          <w:rFonts w:cs="Calibri"/>
          <w:szCs w:val="24"/>
        </w:rPr>
        <w:t>D.Lgs</w:t>
      </w:r>
      <w:r w:rsidRPr="009A22CE">
        <w:rPr>
          <w:rFonts w:cs="Calibri"/>
          <w:szCs w:val="24"/>
        </w:rPr>
        <w:t>.</w:t>
      </w:r>
      <w:proofErr w:type="spellEnd"/>
      <w:r w:rsidRPr="009A22CE">
        <w:rPr>
          <w:rFonts w:cs="Calibri"/>
          <w:szCs w:val="24"/>
        </w:rPr>
        <w:t xml:space="preserve"> n. 58/1998 e che abbia i requisiti minimi di solvibilità richiesti dalla vigente normativa bancaria assicurativa.</w:t>
      </w:r>
    </w:p>
    <w:p w14:paraId="58030640" w14:textId="77777777" w:rsidR="0024002D" w:rsidRPr="009A22CE" w:rsidRDefault="0024002D" w:rsidP="0024002D">
      <w:pPr>
        <w:rPr>
          <w:sz w:val="28"/>
        </w:rPr>
      </w:pPr>
      <w:r w:rsidRPr="009A22CE">
        <w:rPr>
          <w:rFonts w:cs="Calibri"/>
          <w:szCs w:val="24"/>
        </w:rPr>
        <w:t>Gli operatori economici, prima di procedere alla sottoscrizione della garanzia, sono tenuti a verificare che il soggetto garante sia in possesso dell’autorizzazione al rilascio di garanzie mediante accesso ai seguenti siti internet</w:t>
      </w:r>
      <w:r w:rsidRPr="009A22CE">
        <w:rPr>
          <w:rFonts w:cs="Calibri"/>
          <w:szCs w:val="18"/>
        </w:rPr>
        <w:t>:</w:t>
      </w:r>
    </w:p>
    <w:p w14:paraId="0713B246" w14:textId="77777777" w:rsidR="0024002D" w:rsidRPr="009A22CE" w:rsidRDefault="00361F76" w:rsidP="0024002D">
      <w:pPr>
        <w:rPr>
          <w:rFonts w:cstheme="minorHAnsi"/>
        </w:rPr>
      </w:pPr>
      <w:hyperlink r:id="rId13" w:history="1">
        <w:r w:rsidR="0024002D" w:rsidRPr="009A22CE">
          <w:rPr>
            <w:rStyle w:val="Collegamentoipertestuale"/>
            <w:rFonts w:cstheme="minorHAnsi"/>
          </w:rPr>
          <w:t>http://www.bancaditalia.it/compiti/vigilanza/intermediari/index.html</w:t>
        </w:r>
      </w:hyperlink>
    </w:p>
    <w:p w14:paraId="19AAE5EC" w14:textId="77777777" w:rsidR="0024002D" w:rsidRPr="009A22CE" w:rsidRDefault="00361F76" w:rsidP="0024002D">
      <w:pPr>
        <w:rPr>
          <w:rFonts w:cstheme="minorHAnsi"/>
        </w:rPr>
      </w:pPr>
      <w:hyperlink r:id="rId14" w:history="1">
        <w:r w:rsidR="0024002D" w:rsidRPr="009A22CE">
          <w:rPr>
            <w:rStyle w:val="Collegamentoipertestuale"/>
            <w:rFonts w:cstheme="minorHAnsi"/>
          </w:rPr>
          <w:t>http://www.bancaditalia.it/compiti/vigilanza/avvisi-pub/garanzie-finanziarie/</w:t>
        </w:r>
      </w:hyperlink>
    </w:p>
    <w:p w14:paraId="4C4354F1" w14:textId="77777777" w:rsidR="0024002D" w:rsidRPr="009A22CE" w:rsidRDefault="00361F76" w:rsidP="0024002D">
      <w:pPr>
        <w:rPr>
          <w:rStyle w:val="Collegamentoipertestuale"/>
          <w:rFonts w:cstheme="minorHAnsi"/>
        </w:rPr>
      </w:pPr>
      <w:hyperlink r:id="rId15" w:history="1">
        <w:r w:rsidR="0024002D" w:rsidRPr="009A22CE">
          <w:rPr>
            <w:rStyle w:val="Collegamentoipertestuale"/>
            <w:rFonts w:cstheme="minorHAnsi"/>
          </w:rPr>
          <w:t>http://www.ivass.it/ivass/imprese_jsp/HomePage.jsp</w:t>
        </w:r>
      </w:hyperlink>
    </w:p>
    <w:p w14:paraId="4E1E82F5" w14:textId="77777777" w:rsidR="0024002D" w:rsidRPr="009A22CE" w:rsidRDefault="0024002D" w:rsidP="0024002D">
      <w:pPr>
        <w:rPr>
          <w:rFonts w:cs="Calibri"/>
        </w:rPr>
      </w:pPr>
    </w:p>
    <w:p w14:paraId="0392CFF1" w14:textId="77777777" w:rsidR="00DA131C" w:rsidRDefault="00D37EBA" w:rsidP="00DA131C">
      <w:pPr>
        <w:pStyle w:val="Paragrafoelenco"/>
        <w:spacing w:before="60" w:after="60"/>
        <w:ind w:left="0"/>
        <w:rPr>
          <w:rFonts w:cstheme="minorHAnsi"/>
          <w:highlight w:val="green"/>
        </w:rPr>
      </w:pPr>
      <w:r w:rsidRPr="00B85A45">
        <w:rPr>
          <w:rFonts w:cs="Calibri"/>
        </w:rPr>
        <w:t>La garanzia fideiussoria deve essere emessa e firmata digitalmente da un soggetto in possesso dei poteri necessari per impegnare il garante</w:t>
      </w:r>
      <w:r w:rsidRPr="000B4E0C">
        <w:rPr>
          <w:rFonts w:cs="Calibri"/>
        </w:rPr>
        <w:t>.</w:t>
      </w:r>
      <w:r w:rsidR="00881F13" w:rsidRPr="000B4E0C">
        <w:rPr>
          <w:rFonts w:cs="Calibri"/>
          <w:b/>
          <w:i/>
        </w:rPr>
        <w:t xml:space="preserve"> </w:t>
      </w:r>
      <w:r w:rsidRPr="000B4E0C">
        <w:rPr>
          <w:rFonts w:cs="Calibri"/>
        </w:rPr>
        <w:t xml:space="preserve">L’operatore economico presenta una garanzia fideiussoria verificabile telematicamente </w:t>
      </w:r>
      <w:r w:rsidR="00DA131C" w:rsidRPr="000B4E0C">
        <w:rPr>
          <w:rFonts w:cs="Calibri"/>
        </w:rPr>
        <w:t xml:space="preserve">presso il sito internet </w:t>
      </w:r>
      <w:r w:rsidR="00DA131C" w:rsidRPr="000B4E0C">
        <w:rPr>
          <w:rFonts w:cstheme="minorHAnsi"/>
        </w:rPr>
        <w:t xml:space="preserve">indicato dall’emittente avente le caratteristiche richieste dalla Delibera </w:t>
      </w:r>
      <w:proofErr w:type="spellStart"/>
      <w:r w:rsidR="00DA131C" w:rsidRPr="000B4E0C">
        <w:rPr>
          <w:rFonts w:cstheme="minorHAnsi"/>
        </w:rPr>
        <w:t>Anac</w:t>
      </w:r>
      <w:proofErr w:type="spellEnd"/>
      <w:r w:rsidR="00DA131C" w:rsidRPr="000B4E0C">
        <w:rPr>
          <w:rFonts w:cstheme="minorHAnsi"/>
        </w:rPr>
        <w:t xml:space="preserve"> </w:t>
      </w:r>
      <w:r w:rsidR="000B4E0C" w:rsidRPr="000B4E0C">
        <w:rPr>
          <w:rFonts w:cstheme="minorHAnsi"/>
        </w:rPr>
        <w:t xml:space="preserve">n. 606 del 19/12/2023, </w:t>
      </w:r>
      <w:r w:rsidR="000B4E0C" w:rsidRPr="009C6155">
        <w:rPr>
          <w:rFonts w:cstheme="minorHAnsi"/>
        </w:rPr>
        <w:t xml:space="preserve">così come chiarito anche dal Comunicato del Presidente </w:t>
      </w:r>
      <w:proofErr w:type="spellStart"/>
      <w:r w:rsidR="000B4E0C" w:rsidRPr="009C6155">
        <w:rPr>
          <w:rFonts w:cstheme="minorHAnsi"/>
        </w:rPr>
        <w:t>dell’Anac</w:t>
      </w:r>
      <w:proofErr w:type="spellEnd"/>
      <w:r w:rsidR="000B4E0C" w:rsidRPr="009C6155">
        <w:rPr>
          <w:rFonts w:cstheme="minorHAnsi"/>
        </w:rPr>
        <w:t>, del 31 gennaio 2024</w:t>
      </w:r>
      <w:r w:rsidR="002E3E78" w:rsidRPr="00C01626" w:rsidDel="002E3E78">
        <w:rPr>
          <w:rFonts w:cs="Calibri"/>
          <w:bCs/>
          <w:i/>
          <w:iCs/>
          <w:color w:val="0033CC"/>
        </w:rPr>
        <w:t xml:space="preserve"> </w:t>
      </w:r>
      <w:r w:rsidR="00DA131C" w:rsidRPr="000B4E0C">
        <w:rPr>
          <w:rFonts w:cstheme="minorHAnsi"/>
        </w:rPr>
        <w:t xml:space="preserve">Ai sensi di quanto previsto dalla predetta Delibera </w:t>
      </w:r>
      <w:proofErr w:type="spellStart"/>
      <w:r w:rsidR="00DA131C" w:rsidRPr="000B4E0C">
        <w:rPr>
          <w:rFonts w:cstheme="minorHAnsi"/>
        </w:rPr>
        <w:t>Anac</w:t>
      </w:r>
      <w:proofErr w:type="spellEnd"/>
      <w:r w:rsidR="00DA131C" w:rsidRPr="000B4E0C">
        <w:rPr>
          <w:rFonts w:cstheme="minorHAnsi"/>
        </w:rPr>
        <w:t xml:space="preserve"> n. 606, fino al 30 giugno 2024, nel caso in cui il garante non disponga di un sito internet con le caratteristiche indicate nella Delibera stessa, dovrà fornire un indirizzo PEC dedicato a cui la stazione appaltante invia la polizza presentata in gara, in formato pdf, per il riscontro di autenticità e veridicità.</w:t>
      </w:r>
    </w:p>
    <w:p w14:paraId="32400959" w14:textId="77777777" w:rsidR="00DA131C" w:rsidRPr="000B4E0C" w:rsidRDefault="00DA131C" w:rsidP="00DA131C">
      <w:pPr>
        <w:pStyle w:val="Paragrafoelenco"/>
        <w:spacing w:before="60" w:after="60"/>
        <w:ind w:left="0"/>
        <w:rPr>
          <w:rFonts w:cstheme="minorHAnsi"/>
        </w:rPr>
      </w:pPr>
      <w:r w:rsidRPr="000B4E0C">
        <w:rPr>
          <w:rFonts w:cstheme="minorHAnsi"/>
        </w:rPr>
        <w:t xml:space="preserve">Le imprese di assicurazione comunitarie operanti in Italia in regime di libera prestazione di servizi che non dispongano di un sito internet per la verifica delle garanzie rilasciate, nelle more della disponibilità della PEC europea, si dovranno dotare di un indirizzo PEC italiano. </w:t>
      </w:r>
    </w:p>
    <w:p w14:paraId="5DB36908" w14:textId="77777777" w:rsidR="00DA131C" w:rsidRPr="000B4E0C" w:rsidRDefault="00DA131C" w:rsidP="00DA131C">
      <w:pPr>
        <w:pStyle w:val="Paragrafoelenco"/>
        <w:spacing w:before="60" w:after="60"/>
        <w:ind w:left="0"/>
        <w:rPr>
          <w:rFonts w:cstheme="minorHAnsi"/>
        </w:rPr>
      </w:pPr>
      <w:r w:rsidRPr="000B4E0C">
        <w:rPr>
          <w:rFonts w:cstheme="minorHAnsi"/>
        </w:rPr>
        <w:t xml:space="preserve">L’indirizzo </w:t>
      </w:r>
      <w:proofErr w:type="spellStart"/>
      <w:r w:rsidRPr="000B4E0C">
        <w:rPr>
          <w:rFonts w:cstheme="minorHAnsi"/>
        </w:rPr>
        <w:t>internet</w:t>
      </w:r>
      <w:proofErr w:type="spellEnd"/>
      <w:r w:rsidRPr="000B4E0C">
        <w:rPr>
          <w:rFonts w:cstheme="minorHAnsi"/>
        </w:rPr>
        <w:t xml:space="preserve"> o l’eventuale indirizzo PEC da utilizzare ai fini delle verifiche ove non siano indicati dal garante nella documentazione contrattuale, sono riportati dall’operatore economico nella domanda di partecipazione. La mancata indicazione è sanabile con la procedura di soccorso istruttorio, purché la garanzia sia stata emessa prima della scadenza del termine per la presentazione delle offerte.</w:t>
      </w:r>
    </w:p>
    <w:p w14:paraId="46D13F9B" w14:textId="77777777" w:rsidR="00DA131C" w:rsidRPr="000B4E0C" w:rsidRDefault="00DA131C" w:rsidP="00DA131C">
      <w:pPr>
        <w:pStyle w:val="Paragrafoelenco"/>
        <w:spacing w:before="60" w:after="60"/>
        <w:ind w:left="0"/>
        <w:rPr>
          <w:rFonts w:cstheme="minorHAnsi"/>
        </w:rPr>
      </w:pPr>
      <w:r w:rsidRPr="000B4E0C">
        <w:rPr>
          <w:rFonts w:cstheme="minorHAnsi"/>
        </w:rPr>
        <w:t>Nel caso di utilizzo della verifica a mezzo PEC, l’operatore economico acquisisce l’impegno del garante a riscontrare le richieste pervenute dalla stazione appaltante nel termine massimo di cinque giorni lavorativi. La Consip provvederà a segnalare all’IVASS i casi di perduranti ritardi/mancate risposte da parte delle imprese di assicurazione alle richieste di verifica.</w:t>
      </w:r>
    </w:p>
    <w:p w14:paraId="64820622" w14:textId="77777777" w:rsidR="0024002D" w:rsidRPr="009A22CE" w:rsidRDefault="0024002D" w:rsidP="0024002D">
      <w:pPr>
        <w:ind w:left="426" w:hanging="426"/>
        <w:rPr>
          <w:rFonts w:cs="Calibri"/>
        </w:rPr>
      </w:pPr>
      <w:r w:rsidRPr="009A22CE">
        <w:rPr>
          <w:rFonts w:cs="Calibri"/>
        </w:rPr>
        <w:t>La fideiussione deve:</w:t>
      </w:r>
    </w:p>
    <w:p w14:paraId="6B32249C" w14:textId="77777777" w:rsidR="0024002D" w:rsidRPr="009A22CE" w:rsidRDefault="0024002D" w:rsidP="00C62A2F">
      <w:pPr>
        <w:numPr>
          <w:ilvl w:val="2"/>
          <w:numId w:val="3"/>
        </w:numPr>
        <w:ind w:left="284" w:hanging="284"/>
        <w:rPr>
          <w:rFonts w:cs="Calibri"/>
        </w:rPr>
      </w:pPr>
      <w:r w:rsidRPr="009A22CE">
        <w:rPr>
          <w:rFonts w:cs="Calibri"/>
        </w:rPr>
        <w:t>contenere espressa menzione dell’oggetto del contratto di appalto e del soggetto garantito (Consip S.p.</w:t>
      </w:r>
      <w:r w:rsidR="000210C3">
        <w:rPr>
          <w:rFonts w:cs="Calibri"/>
        </w:rPr>
        <w:t>A</w:t>
      </w:r>
      <w:r w:rsidRPr="009A22CE">
        <w:rPr>
          <w:rFonts w:cs="Calibri"/>
        </w:rPr>
        <w:t>.);</w:t>
      </w:r>
    </w:p>
    <w:p w14:paraId="7DB361D7" w14:textId="77777777" w:rsidR="0024002D" w:rsidRPr="009A22CE" w:rsidRDefault="0024002D" w:rsidP="00C62A2F">
      <w:pPr>
        <w:numPr>
          <w:ilvl w:val="2"/>
          <w:numId w:val="3"/>
        </w:numPr>
        <w:ind w:left="284" w:hanging="284"/>
        <w:rPr>
          <w:rFonts w:cs="Calibri"/>
        </w:rPr>
      </w:pPr>
      <w:r w:rsidRPr="009A22CE">
        <w:rPr>
          <w:rFonts w:cs="Calibri"/>
        </w:rPr>
        <w:t xml:space="preserve">essere intestata a tutti gli operatori economici del costituito/costituendo raggruppamento temporaneo o consorzio ordinario o GEIE, ovvero a tutte le imprese retiste che partecipano alla gara ovvero, in caso di consorzi di cui all’art. 65, comma 2 </w:t>
      </w:r>
      <w:proofErr w:type="spellStart"/>
      <w:r w:rsidRPr="009A22CE">
        <w:rPr>
          <w:rFonts w:cs="Calibri"/>
        </w:rPr>
        <w:t>lett</w:t>
      </w:r>
      <w:proofErr w:type="spellEnd"/>
      <w:r w:rsidRPr="009A22CE">
        <w:rPr>
          <w:rFonts w:cs="Calibri"/>
        </w:rPr>
        <w:t>. b), c) e d), del Codice, al solo consorzio;</w:t>
      </w:r>
    </w:p>
    <w:p w14:paraId="65BD67F8" w14:textId="77777777" w:rsidR="0024002D" w:rsidRPr="009A22CE" w:rsidRDefault="0024002D" w:rsidP="00C62A2F">
      <w:pPr>
        <w:numPr>
          <w:ilvl w:val="2"/>
          <w:numId w:val="3"/>
        </w:numPr>
        <w:ind w:left="284" w:hanging="284"/>
        <w:rPr>
          <w:rFonts w:cstheme="minorHAnsi"/>
        </w:rPr>
      </w:pPr>
      <w:r w:rsidRPr="009A22CE">
        <w:rPr>
          <w:rFonts w:cs="Calibri"/>
        </w:rPr>
        <w:t>essere conforme allo schema tipo approvato con decreto del Ministro dello sviluppo economico del</w:t>
      </w:r>
      <w:r w:rsidRPr="009A22CE">
        <w:t xml:space="preserve"> </w:t>
      </w:r>
      <w:r w:rsidRPr="009A22CE">
        <w:rPr>
          <w:rFonts w:cstheme="minorHAnsi"/>
        </w:rPr>
        <w:t>16 settembre 2022 n. 193;</w:t>
      </w:r>
    </w:p>
    <w:p w14:paraId="2E4A8078" w14:textId="77777777" w:rsidR="0024002D" w:rsidRPr="009A22CE" w:rsidRDefault="0024002D" w:rsidP="00C62A2F">
      <w:pPr>
        <w:numPr>
          <w:ilvl w:val="2"/>
          <w:numId w:val="3"/>
        </w:numPr>
        <w:ind w:left="284" w:hanging="284"/>
        <w:rPr>
          <w:rFonts w:cs="Calibri"/>
        </w:rPr>
      </w:pPr>
      <w:r w:rsidRPr="009A22CE">
        <w:rPr>
          <w:rFonts w:cs="Calibri"/>
        </w:rPr>
        <w:t xml:space="preserve">avere validità per </w:t>
      </w:r>
      <w:r w:rsidR="00A21863">
        <w:rPr>
          <w:rFonts w:cs="Calibri"/>
          <w:i/>
        </w:rPr>
        <w:t>180</w:t>
      </w:r>
      <w:r w:rsidR="00A21863" w:rsidRPr="009A22CE">
        <w:rPr>
          <w:rFonts w:cs="Calibri"/>
          <w:i/>
        </w:rPr>
        <w:t xml:space="preserve"> </w:t>
      </w:r>
      <w:r w:rsidRPr="009A22CE">
        <w:rPr>
          <w:rFonts w:cs="Calibri"/>
        </w:rPr>
        <w:t>giorni</w:t>
      </w:r>
      <w:r w:rsidRPr="009A22CE">
        <w:rPr>
          <w:rFonts w:cs="Calibri"/>
          <w:i/>
        </w:rPr>
        <w:t xml:space="preserve"> </w:t>
      </w:r>
      <w:r w:rsidRPr="009A22CE">
        <w:rPr>
          <w:rFonts w:cs="Calibri"/>
        </w:rPr>
        <w:t xml:space="preserve">dal termine ultimo per la presentazione dell’offerta; </w:t>
      </w:r>
    </w:p>
    <w:p w14:paraId="7B2F3A3B" w14:textId="77777777" w:rsidR="0024002D" w:rsidRPr="009A22CE" w:rsidRDefault="0024002D" w:rsidP="00C62A2F">
      <w:pPr>
        <w:numPr>
          <w:ilvl w:val="2"/>
          <w:numId w:val="3"/>
        </w:numPr>
        <w:ind w:left="284" w:hanging="284"/>
        <w:rPr>
          <w:rFonts w:cs="Calibri"/>
        </w:rPr>
      </w:pPr>
      <w:r w:rsidRPr="009A22CE">
        <w:rPr>
          <w:rFonts w:cs="Calibri"/>
        </w:rPr>
        <w:t xml:space="preserve">prevedere espressamente: </w:t>
      </w:r>
    </w:p>
    <w:p w14:paraId="5DD9E3F1" w14:textId="77777777" w:rsidR="0024002D" w:rsidRPr="009A22CE" w:rsidRDefault="0024002D" w:rsidP="00870AE6">
      <w:pPr>
        <w:pStyle w:val="Paragrafoelenco"/>
        <w:numPr>
          <w:ilvl w:val="0"/>
          <w:numId w:val="61"/>
        </w:numPr>
        <w:ind w:hanging="76"/>
        <w:rPr>
          <w:rFonts w:cs="Calibri"/>
          <w:strike/>
        </w:rPr>
      </w:pPr>
      <w:r w:rsidRPr="009A22CE">
        <w:rPr>
          <w:rFonts w:cs="Calibri"/>
        </w:rPr>
        <w:t>la rinuncia al beneficio della preventiva escussione del debitore principale di cui all’art. 1944 c.c.;</w:t>
      </w:r>
    </w:p>
    <w:p w14:paraId="0B0A6DCB" w14:textId="77777777" w:rsidR="0024002D" w:rsidRPr="009A22CE" w:rsidRDefault="0024002D" w:rsidP="00870AE6">
      <w:pPr>
        <w:pStyle w:val="Paragrafoelenco"/>
        <w:numPr>
          <w:ilvl w:val="0"/>
          <w:numId w:val="61"/>
        </w:numPr>
        <w:ind w:hanging="76"/>
        <w:rPr>
          <w:rFonts w:cs="Calibri"/>
        </w:rPr>
      </w:pPr>
      <w:r w:rsidRPr="009A22CE">
        <w:rPr>
          <w:rFonts w:cs="Calibri"/>
        </w:rPr>
        <w:t xml:space="preserve">la rinuncia ad eccepire la decorrenza dei termini di cui all’art. 1957, comma 2, c.c.; </w:t>
      </w:r>
    </w:p>
    <w:p w14:paraId="2A22C509" w14:textId="77777777" w:rsidR="0024002D" w:rsidRPr="009A22CE" w:rsidRDefault="0024002D" w:rsidP="00870AE6">
      <w:pPr>
        <w:pStyle w:val="Paragrafoelenco"/>
        <w:numPr>
          <w:ilvl w:val="0"/>
          <w:numId w:val="61"/>
        </w:numPr>
        <w:ind w:hanging="76"/>
        <w:rPr>
          <w:rFonts w:cs="Calibri"/>
        </w:rPr>
      </w:pPr>
      <w:r w:rsidRPr="009A22CE">
        <w:rPr>
          <w:rFonts w:cs="Calibri"/>
        </w:rPr>
        <w:t xml:space="preserve">l’operatività della stessa entro quindici giorni a semplice richiesta scritta della stazione appaltante; </w:t>
      </w:r>
    </w:p>
    <w:p w14:paraId="12EDBE44" w14:textId="77777777" w:rsidR="0024002D" w:rsidRPr="009A22CE" w:rsidRDefault="0024002D" w:rsidP="00C62A2F">
      <w:pPr>
        <w:numPr>
          <w:ilvl w:val="2"/>
          <w:numId w:val="3"/>
        </w:numPr>
        <w:ind w:left="284" w:hanging="284"/>
        <w:rPr>
          <w:rFonts w:cs="Calibri"/>
        </w:rPr>
      </w:pPr>
      <w:r w:rsidRPr="009A22CE">
        <w:rPr>
          <w:rFonts w:cs="Calibri"/>
        </w:rPr>
        <w:t>essere corredata dall’impegno del garante a rinnovare la garanzia ai sensi dell’art. 106, comma 5 del Codice, su richiesta della stazione appaltante per il tempo necessario alla conclusione delle operazioni di gara, nel caso in cui al momento della sua scadenza non sia ancora intervenuta l’aggiudicazione.</w:t>
      </w:r>
    </w:p>
    <w:p w14:paraId="45A901EE" w14:textId="77777777" w:rsidR="0024002D" w:rsidRPr="002971F0" w:rsidRDefault="0024002D" w:rsidP="0024002D">
      <w:pPr>
        <w:rPr>
          <w:rFonts w:cs="Calibri"/>
          <w:b/>
        </w:rPr>
      </w:pPr>
      <w:r w:rsidRPr="002971F0">
        <w:rPr>
          <w:rFonts w:cs="Calibri"/>
          <w:b/>
        </w:rPr>
        <w:t>La Consip si riserva di informare gli enti di vigilanza in caso di mancato pagamento nei termini sopra previsti</w:t>
      </w:r>
      <w:r w:rsidR="000210C3" w:rsidRPr="002971F0">
        <w:rPr>
          <w:rFonts w:cs="Calibri"/>
          <w:b/>
        </w:rPr>
        <w:t>.</w:t>
      </w:r>
    </w:p>
    <w:p w14:paraId="7FBBEF62" w14:textId="77777777" w:rsidR="0024002D" w:rsidRPr="009A22CE" w:rsidRDefault="0024002D" w:rsidP="0024002D">
      <w:pPr>
        <w:rPr>
          <w:rFonts w:cs="Calibri"/>
        </w:rPr>
      </w:pPr>
      <w:r w:rsidRPr="009A22CE">
        <w:rPr>
          <w:rFonts w:cs="Calibri"/>
        </w:rPr>
        <w:t xml:space="preserve">In caso di richiesta di estensione della durata e validità dell’offerta e della garanzia fideiussoria, il concorrente </w:t>
      </w:r>
      <w:r w:rsidR="009B4933" w:rsidRPr="005B2861">
        <w:rPr>
          <w:rFonts w:cs="Calibri"/>
        </w:rPr>
        <w:t xml:space="preserve">dovrà </w:t>
      </w:r>
      <w:r w:rsidRPr="005B2861">
        <w:rPr>
          <w:rFonts w:cs="Calibri"/>
        </w:rPr>
        <w:t>produrre nelle medesime forme di cui sopra una nuova garanzia provvisoria del medesimo o</w:t>
      </w:r>
      <w:r w:rsidR="009B4933" w:rsidRPr="005B2861">
        <w:rPr>
          <w:rFonts w:cs="Calibri"/>
        </w:rPr>
        <w:t>, in alternativa,</w:t>
      </w:r>
      <w:r w:rsidRPr="009A22CE">
        <w:rPr>
          <w:rFonts w:cs="Calibri"/>
        </w:rPr>
        <w:t xml:space="preserve"> di altro garante, in sostituzione della precedente, a condizione che abbia </w:t>
      </w:r>
      <w:r w:rsidRPr="009A22CE">
        <w:rPr>
          <w:rFonts w:cs="Calibri"/>
          <w:b/>
          <w:u w:val="single"/>
        </w:rPr>
        <w:t>espressa decorrenza dalla data di presentazione dell’offerta</w:t>
      </w:r>
      <w:r w:rsidRPr="009A22CE">
        <w:rPr>
          <w:rFonts w:cs="Calibri"/>
        </w:rPr>
        <w:t>.</w:t>
      </w:r>
    </w:p>
    <w:p w14:paraId="67DB8054" w14:textId="77777777" w:rsidR="0024002D" w:rsidRPr="009A22CE" w:rsidRDefault="0024002D" w:rsidP="0024002D">
      <w:pPr>
        <w:rPr>
          <w:rFonts w:cs="Calibri"/>
        </w:rPr>
      </w:pPr>
    </w:p>
    <w:p w14:paraId="6AD70EEC" w14:textId="77777777" w:rsidR="0024002D" w:rsidRPr="009A22CE" w:rsidRDefault="0024002D" w:rsidP="0024002D">
      <w:pPr>
        <w:rPr>
          <w:rFonts w:cs="Calibri"/>
          <w:szCs w:val="18"/>
        </w:rPr>
      </w:pPr>
      <w:r w:rsidRPr="009A22CE">
        <w:rPr>
          <w:rFonts w:cs="Calibri"/>
          <w:szCs w:val="18"/>
        </w:rPr>
        <w:t>Ai sensi dell’art. 106, comma 8, del Codice l’importo della garanzia è ridotto nei termini di seguito indicati.</w:t>
      </w:r>
    </w:p>
    <w:p w14:paraId="57646FF7" w14:textId="77777777" w:rsidR="0024002D" w:rsidRPr="009A22CE" w:rsidRDefault="0024002D" w:rsidP="00870AE6">
      <w:pPr>
        <w:pStyle w:val="Paragrafoelenco"/>
        <w:widowControl/>
        <w:numPr>
          <w:ilvl w:val="1"/>
          <w:numId w:val="63"/>
        </w:numPr>
        <w:ind w:left="284"/>
        <w:rPr>
          <w:rFonts w:cs="Calibri"/>
          <w:szCs w:val="18"/>
        </w:rPr>
      </w:pPr>
      <w:r w:rsidRPr="009A22CE">
        <w:rPr>
          <w:rFonts w:cs="Calibri"/>
          <w:szCs w:val="18"/>
        </w:rPr>
        <w:t>Riduzione del 30% in caso di possesso della certificazione di qualità conforme alle norme europee della serie UNI CEI ISO 9000. In caso di partecipazione in forma associata, la riduzione si ottiene:</w:t>
      </w:r>
    </w:p>
    <w:p w14:paraId="432836DD" w14:textId="77777777" w:rsidR="0024002D" w:rsidRPr="009A22CE" w:rsidRDefault="0024002D" w:rsidP="00870AE6">
      <w:pPr>
        <w:pStyle w:val="Paragrafoelenco"/>
        <w:widowControl/>
        <w:numPr>
          <w:ilvl w:val="1"/>
          <w:numId w:val="62"/>
        </w:numPr>
        <w:ind w:left="567" w:hanging="284"/>
        <w:rPr>
          <w:rFonts w:cs="Calibri"/>
          <w:szCs w:val="18"/>
        </w:rPr>
      </w:pPr>
      <w:r w:rsidRPr="009A22CE">
        <w:rPr>
          <w:rFonts w:cs="Calibri"/>
          <w:szCs w:val="18"/>
        </w:rPr>
        <w:t>per i soggetti di cui all’articolo 65, comma 2, lettere e), f), g</w:t>
      </w:r>
      <w:r w:rsidR="000210C3" w:rsidRPr="009A22CE">
        <w:rPr>
          <w:rFonts w:cs="Calibri"/>
          <w:szCs w:val="18"/>
        </w:rPr>
        <w:t>)</w:t>
      </w:r>
      <w:r w:rsidR="000210C3">
        <w:rPr>
          <w:rFonts w:cs="Calibri"/>
          <w:szCs w:val="18"/>
        </w:rPr>
        <w:t xml:space="preserve"> e</w:t>
      </w:r>
      <w:r w:rsidR="000210C3" w:rsidRPr="009A22CE">
        <w:rPr>
          <w:rFonts w:cs="Calibri"/>
          <w:szCs w:val="18"/>
        </w:rPr>
        <w:t xml:space="preserve"> </w:t>
      </w:r>
      <w:r w:rsidRPr="009A22CE">
        <w:rPr>
          <w:rFonts w:cs="Calibri"/>
          <w:szCs w:val="18"/>
        </w:rPr>
        <w:t>h) del Codice solo se tutti soggetti che costituiscono il raggruppamento, consorzio ordinario o GEIE, o tutte le imprese retiste che partecipano alla gara siano in possesso della certificazione;</w:t>
      </w:r>
    </w:p>
    <w:p w14:paraId="78CD97D8" w14:textId="77777777" w:rsidR="0024002D" w:rsidRPr="009A22CE" w:rsidRDefault="0024002D" w:rsidP="00870AE6">
      <w:pPr>
        <w:pStyle w:val="Paragrafoelenco"/>
        <w:widowControl/>
        <w:numPr>
          <w:ilvl w:val="1"/>
          <w:numId w:val="62"/>
        </w:numPr>
        <w:ind w:left="567" w:hanging="284"/>
        <w:rPr>
          <w:rFonts w:cs="Calibri"/>
          <w:szCs w:val="18"/>
        </w:rPr>
      </w:pPr>
      <w:r w:rsidRPr="009A22CE">
        <w:rPr>
          <w:rFonts w:cs="Calibri"/>
          <w:szCs w:val="18"/>
        </w:rPr>
        <w:t>per i consorzi di cui all’articolo 65, comma 2, lettere b), c</w:t>
      </w:r>
      <w:r w:rsidR="000210C3" w:rsidRPr="009A22CE">
        <w:rPr>
          <w:rFonts w:cs="Calibri"/>
          <w:szCs w:val="18"/>
        </w:rPr>
        <w:t>)</w:t>
      </w:r>
      <w:r w:rsidR="000210C3">
        <w:rPr>
          <w:rFonts w:cs="Calibri"/>
          <w:szCs w:val="18"/>
        </w:rPr>
        <w:t xml:space="preserve"> e </w:t>
      </w:r>
      <w:r w:rsidRPr="009A22CE">
        <w:rPr>
          <w:rFonts w:cs="Calibri"/>
          <w:szCs w:val="18"/>
        </w:rPr>
        <w:t>d) del Codice, s</w:t>
      </w:r>
      <w:r w:rsidRPr="009A22CE">
        <w:rPr>
          <w:rFonts w:cs="Calibri"/>
          <w:bCs/>
          <w:szCs w:val="18"/>
        </w:rPr>
        <w:t>e il Consorzio ha dichiarato in fase di offerta che intende eseguire con risorse proprie, solo se il Consorzio possiede la predetta certificazione;  se  il Consorzio ha indicato in fase di offerta che intende assegnare</w:t>
      </w:r>
      <w:r w:rsidRPr="009A22CE">
        <w:rPr>
          <w:rFonts w:cs="Calibri"/>
          <w:szCs w:val="18"/>
        </w:rPr>
        <w:t xml:space="preserve"> parte delle prestazioni a una o più consorziate individuate nell’offerta, solo se sia il Consorzio sia la consorziata designata posseggono la predetta certificazione, o in alternativa</w:t>
      </w:r>
      <w:r w:rsidRPr="009A22CE">
        <w:rPr>
          <w:rFonts w:cs="Calibri"/>
          <w:i/>
          <w:szCs w:val="18"/>
        </w:rPr>
        <w:t xml:space="preserve"> </w:t>
      </w:r>
      <w:r w:rsidRPr="009A22CE">
        <w:rPr>
          <w:rFonts w:cs="Calibri"/>
          <w:szCs w:val="18"/>
        </w:rPr>
        <w:t xml:space="preserve">se il solo Consorzio possiede la predetta certificazione e l’ambito di certificazione del suo sistema gestionale include la verifica che l’erogazione della prestazione da parte della consorziata rispetti gli standard fissati dalla certificazione. </w:t>
      </w:r>
    </w:p>
    <w:p w14:paraId="02473854" w14:textId="77777777" w:rsidR="0024002D" w:rsidRPr="009A22CE" w:rsidRDefault="0024002D" w:rsidP="00870AE6">
      <w:pPr>
        <w:pStyle w:val="Paragrafoelenco"/>
        <w:widowControl/>
        <w:numPr>
          <w:ilvl w:val="1"/>
          <w:numId w:val="63"/>
        </w:numPr>
        <w:ind w:left="284"/>
        <w:rPr>
          <w:rFonts w:cs="Calibri"/>
          <w:szCs w:val="18"/>
        </w:rPr>
      </w:pPr>
      <w:r w:rsidRPr="009A22CE">
        <w:rPr>
          <w:rFonts w:cs="Calibri"/>
          <w:szCs w:val="18"/>
        </w:rPr>
        <w:t xml:space="preserve">Riduzione del 50% in caso di partecipazione di micro, piccole e medie imprese e di raggruppamenti di operatori economici o consorzi ordinari costituiti esclusivamente da micro, piccole e medie imprese. Tale riduzione non è cumulabile con quella indicata alla </w:t>
      </w:r>
      <w:proofErr w:type="spellStart"/>
      <w:r w:rsidRPr="009A22CE">
        <w:rPr>
          <w:rFonts w:cs="Calibri"/>
          <w:szCs w:val="18"/>
        </w:rPr>
        <w:t>lett</w:t>
      </w:r>
      <w:proofErr w:type="spellEnd"/>
      <w:r w:rsidRPr="009A22CE">
        <w:rPr>
          <w:rFonts w:cs="Calibri"/>
          <w:szCs w:val="18"/>
        </w:rPr>
        <w:t>. a).</w:t>
      </w:r>
    </w:p>
    <w:p w14:paraId="01488F90" w14:textId="77777777" w:rsidR="00A21863" w:rsidRPr="002E3E78" w:rsidRDefault="000210C3" w:rsidP="001F1482">
      <w:pPr>
        <w:pStyle w:val="Paragrafoelenco"/>
        <w:widowControl/>
        <w:numPr>
          <w:ilvl w:val="0"/>
          <w:numId w:val="96"/>
        </w:numPr>
        <w:spacing w:line="280" w:lineRule="exact"/>
        <w:rPr>
          <w:rFonts w:cs="Calibri"/>
        </w:rPr>
      </w:pPr>
      <w:r w:rsidRPr="002E3E78">
        <w:rPr>
          <w:rFonts w:eastAsia="Times New Roman" w:cs="Calibri"/>
          <w:bCs/>
          <w:i/>
          <w:iCs/>
          <w:color w:val="0033CC"/>
        </w:rPr>
        <w:t xml:space="preserve"> </w:t>
      </w:r>
      <w:r w:rsidR="0024002D" w:rsidRPr="002E3E78">
        <w:rPr>
          <w:rFonts w:cs="Calibri"/>
          <w:szCs w:val="18"/>
        </w:rPr>
        <w:t xml:space="preserve">Riduzione del </w:t>
      </w:r>
      <w:r w:rsidR="00A21863" w:rsidRPr="002E3E78">
        <w:rPr>
          <w:rFonts w:cs="Calibri"/>
          <w:szCs w:val="18"/>
        </w:rPr>
        <w:t xml:space="preserve">20 </w:t>
      </w:r>
      <w:r w:rsidR="0024002D" w:rsidRPr="002E3E78">
        <w:rPr>
          <w:rFonts w:cs="Calibri"/>
          <w:szCs w:val="18"/>
        </w:rPr>
        <w:t xml:space="preserve">% </w:t>
      </w:r>
      <w:r w:rsidR="0024002D" w:rsidRPr="002E3E78">
        <w:rPr>
          <w:rFonts w:cs="Calibri"/>
          <w:i/>
          <w:iCs/>
          <w:szCs w:val="18"/>
        </w:rPr>
        <w:t>[indicare una percentuale di riduzione fino ad un massimo del 20%]</w:t>
      </w:r>
      <w:r w:rsidR="0024002D" w:rsidRPr="002E3E78">
        <w:rPr>
          <w:rFonts w:cs="Calibri"/>
          <w:szCs w:val="18"/>
        </w:rPr>
        <w:t xml:space="preserve"> in caso di possesso di una o più delle seguenti certificazioni/marchi: </w:t>
      </w:r>
      <w:r w:rsidR="00A21863" w:rsidRPr="002E3E78">
        <w:rPr>
          <w:rFonts w:cs="Calibri"/>
        </w:rPr>
        <w:t xml:space="preserve">registrazione al </w:t>
      </w:r>
      <w:r w:rsidR="00A21863" w:rsidRPr="002E3E78">
        <w:rPr>
          <w:rFonts w:cs="Calibri"/>
          <w:b/>
        </w:rPr>
        <w:t xml:space="preserve">sistema comunitario di </w:t>
      </w:r>
      <w:proofErr w:type="spellStart"/>
      <w:r w:rsidR="00A21863" w:rsidRPr="002E3E78">
        <w:rPr>
          <w:rFonts w:cs="Calibri"/>
          <w:b/>
        </w:rPr>
        <w:t>ecogestione</w:t>
      </w:r>
      <w:proofErr w:type="spellEnd"/>
      <w:r w:rsidR="00A21863" w:rsidRPr="002E3E78">
        <w:rPr>
          <w:rFonts w:cs="Calibri"/>
          <w:b/>
        </w:rPr>
        <w:t xml:space="preserve"> e audit EMAS</w:t>
      </w:r>
      <w:r w:rsidR="00A21863" w:rsidRPr="002E3E78">
        <w:rPr>
          <w:rFonts w:cs="Calibri"/>
        </w:rPr>
        <w:t>;</w:t>
      </w:r>
    </w:p>
    <w:p w14:paraId="57B83EC3" w14:textId="77777777" w:rsidR="00A21863" w:rsidRDefault="00A21863" w:rsidP="00A21863">
      <w:pPr>
        <w:pStyle w:val="Paragrafoelenco"/>
        <w:numPr>
          <w:ilvl w:val="0"/>
          <w:numId w:val="96"/>
        </w:numPr>
        <w:spacing w:line="280" w:lineRule="exact"/>
        <w:rPr>
          <w:rFonts w:cs="Calibri"/>
        </w:rPr>
      </w:pPr>
      <w:r w:rsidRPr="00CE09F2">
        <w:rPr>
          <w:rFonts w:cs="Calibri"/>
        </w:rPr>
        <w:t xml:space="preserve">certificazione </w:t>
      </w:r>
      <w:r w:rsidRPr="00D01867">
        <w:rPr>
          <w:rFonts w:cs="Calibri"/>
          <w:b/>
        </w:rPr>
        <w:t>UNI EN ISO 14001</w:t>
      </w:r>
      <w:r>
        <w:rPr>
          <w:rFonts w:cs="Calibri"/>
        </w:rPr>
        <w:t xml:space="preserve"> - Sistema di gestione ambientale</w:t>
      </w:r>
      <w:r w:rsidRPr="00CE09F2">
        <w:rPr>
          <w:rFonts w:cs="Calibri"/>
        </w:rPr>
        <w:t xml:space="preserve">. </w:t>
      </w:r>
    </w:p>
    <w:p w14:paraId="524C9932" w14:textId="77777777" w:rsidR="0024002D" w:rsidRPr="009A22CE" w:rsidRDefault="00A21863" w:rsidP="009C6155">
      <w:pPr>
        <w:pStyle w:val="Paragrafoelenco"/>
        <w:widowControl/>
        <w:tabs>
          <w:tab w:val="clear" w:pos="0"/>
        </w:tabs>
        <w:ind w:left="284"/>
        <w:rPr>
          <w:rFonts w:cs="Calibri"/>
          <w:szCs w:val="18"/>
        </w:rPr>
      </w:pPr>
      <w:r w:rsidRPr="00CE09F2">
        <w:rPr>
          <w:rFonts w:cs="Calibri"/>
        </w:rPr>
        <w:t xml:space="preserve">Tale riduzione è cumulabile con quelle indicate alle </w:t>
      </w:r>
      <w:proofErr w:type="spellStart"/>
      <w:r w:rsidRPr="00CE09F2">
        <w:rPr>
          <w:rFonts w:cs="Calibri"/>
        </w:rPr>
        <w:t>lett</w:t>
      </w:r>
      <w:proofErr w:type="spellEnd"/>
      <w:r w:rsidRPr="00CE09F2">
        <w:rPr>
          <w:rFonts w:cs="Calibri"/>
        </w:rPr>
        <w:t>. a) e b)</w:t>
      </w:r>
      <w:r>
        <w:rPr>
          <w:rFonts w:cs="Calibri"/>
        </w:rPr>
        <w:t>.</w:t>
      </w:r>
      <w:r w:rsidR="0024002D" w:rsidRPr="009A22CE">
        <w:rPr>
          <w:rFonts w:cs="Calibri"/>
          <w:szCs w:val="18"/>
        </w:rPr>
        <w:t xml:space="preserve"> </w:t>
      </w:r>
    </w:p>
    <w:p w14:paraId="5F9E0282" w14:textId="77777777" w:rsidR="0024002D" w:rsidRPr="00E15FD7" w:rsidRDefault="0024002D" w:rsidP="009C6155">
      <w:pPr>
        <w:rPr>
          <w:rFonts w:cs="Calibri"/>
          <w:szCs w:val="18"/>
        </w:rPr>
      </w:pPr>
      <w:r w:rsidRPr="00E15FD7">
        <w:rPr>
          <w:rFonts w:cs="Calibri"/>
          <w:szCs w:val="18"/>
        </w:rPr>
        <w:t>In caso di partecipazione in forma associata la riduzione si ottiene:</w:t>
      </w:r>
    </w:p>
    <w:p w14:paraId="4BD30BEB" w14:textId="77777777" w:rsidR="0024002D" w:rsidRPr="009A22CE" w:rsidRDefault="0024002D" w:rsidP="00870AE6">
      <w:pPr>
        <w:pStyle w:val="Paragrafoelenco"/>
        <w:widowControl/>
        <w:numPr>
          <w:ilvl w:val="1"/>
          <w:numId w:val="62"/>
        </w:numPr>
        <w:ind w:left="567" w:hanging="284"/>
        <w:rPr>
          <w:rFonts w:ascii="Titillium" w:hAnsi="Titillium" w:cs="Calibri"/>
          <w:sz w:val="18"/>
          <w:szCs w:val="18"/>
        </w:rPr>
      </w:pPr>
      <w:r w:rsidRPr="009A22CE">
        <w:rPr>
          <w:rFonts w:cs="Calibri"/>
          <w:szCs w:val="18"/>
        </w:rPr>
        <w:t>per i soggetti di cui all’articolo 65, comma 2, lettere e), f), g</w:t>
      </w:r>
      <w:r w:rsidR="000210C3" w:rsidRPr="009A22CE">
        <w:rPr>
          <w:rFonts w:cs="Calibri"/>
          <w:szCs w:val="18"/>
        </w:rPr>
        <w:t>)</w:t>
      </w:r>
      <w:r w:rsidR="000210C3">
        <w:rPr>
          <w:rFonts w:cs="Calibri"/>
          <w:szCs w:val="18"/>
        </w:rPr>
        <w:t xml:space="preserve"> e </w:t>
      </w:r>
      <w:r w:rsidRPr="009A22CE">
        <w:rPr>
          <w:rFonts w:cs="Calibri"/>
          <w:szCs w:val="18"/>
        </w:rPr>
        <w:t>h) del Codice se uno dei soggetti che costituiscono il raggruppamento, consorzio ordinario o GEIE, o una delle imprese retiste che partecipano alla gara sia in possesso della certificazione</w:t>
      </w:r>
      <w:r w:rsidRPr="009A22CE">
        <w:rPr>
          <w:rFonts w:ascii="Titillium" w:hAnsi="Titillium" w:cs="Calibri"/>
          <w:sz w:val="18"/>
          <w:szCs w:val="18"/>
        </w:rPr>
        <w:t>;</w:t>
      </w:r>
    </w:p>
    <w:p w14:paraId="7A7D1647" w14:textId="77777777" w:rsidR="0024002D" w:rsidRPr="009A22CE" w:rsidRDefault="0024002D" w:rsidP="00870AE6">
      <w:pPr>
        <w:pStyle w:val="Paragrafoelenco"/>
        <w:widowControl/>
        <w:numPr>
          <w:ilvl w:val="1"/>
          <w:numId w:val="62"/>
        </w:numPr>
        <w:ind w:left="567" w:hanging="284"/>
        <w:rPr>
          <w:rFonts w:ascii="Titillium" w:hAnsi="Titillium" w:cs="Calibri"/>
          <w:sz w:val="18"/>
          <w:szCs w:val="18"/>
        </w:rPr>
      </w:pPr>
      <w:r w:rsidRPr="009A22CE">
        <w:rPr>
          <w:rFonts w:cs="Calibri"/>
          <w:szCs w:val="18"/>
        </w:rPr>
        <w:t>per i consorzi di cui all’articolo 65, comma 2, lettere b), c</w:t>
      </w:r>
      <w:r w:rsidR="000210C3" w:rsidRPr="009A22CE">
        <w:rPr>
          <w:rFonts w:cs="Calibri"/>
          <w:szCs w:val="18"/>
        </w:rPr>
        <w:t>)</w:t>
      </w:r>
      <w:r w:rsidR="000210C3">
        <w:rPr>
          <w:rFonts w:cs="Calibri"/>
          <w:szCs w:val="18"/>
        </w:rPr>
        <w:t xml:space="preserve"> e</w:t>
      </w:r>
      <w:r w:rsidR="000210C3" w:rsidRPr="009A22CE">
        <w:rPr>
          <w:rFonts w:cs="Calibri"/>
          <w:szCs w:val="18"/>
        </w:rPr>
        <w:t xml:space="preserve"> </w:t>
      </w:r>
      <w:r w:rsidRPr="009A22CE">
        <w:rPr>
          <w:rFonts w:cs="Calibri"/>
          <w:szCs w:val="18"/>
        </w:rPr>
        <w:t>d) del Codice se il consorzio o una delle consorziate sia in possesso della certificazione.</w:t>
      </w:r>
    </w:p>
    <w:p w14:paraId="2BCC8ED1" w14:textId="77777777" w:rsidR="0024002D" w:rsidRPr="009A22CE" w:rsidRDefault="0024002D" w:rsidP="0024002D">
      <w:pPr>
        <w:textAlignment w:val="baseline"/>
        <w:rPr>
          <w:rFonts w:cs="Calibri"/>
        </w:rPr>
      </w:pPr>
      <w:r w:rsidRPr="009A22CE">
        <w:rPr>
          <w:rFonts w:cs="Calibri"/>
        </w:rPr>
        <w:t>In caso di cumulo delle riduzioni, la riduzione successiva è calcolata sull’importo che risulta dalla riduzione precedente. Pertanto, l’importo della garanzia sarà pari a:</w:t>
      </w:r>
    </w:p>
    <w:p w14:paraId="618FA67D" w14:textId="77777777" w:rsidR="0024002D" w:rsidRPr="009A22CE" w:rsidRDefault="0024002D" w:rsidP="0024002D">
      <w:pPr>
        <w:ind w:firstLine="708"/>
        <w:textAlignment w:val="baseline"/>
        <w:rPr>
          <w:rFonts w:cs="Calibri"/>
          <w:i/>
        </w:rPr>
      </w:pPr>
      <w:r w:rsidRPr="009A22CE">
        <w:rPr>
          <w:rFonts w:cs="Calibri"/>
          <w:i/>
        </w:rPr>
        <w:t xml:space="preserve">Importo base x (1 – % riduzione </w:t>
      </w:r>
      <w:r w:rsidR="000210C3">
        <w:rPr>
          <w:rFonts w:cs="Calibri"/>
          <w:i/>
        </w:rPr>
        <w:t>a</w:t>
      </w:r>
      <w:r w:rsidRPr="009A22CE">
        <w:rPr>
          <w:rFonts w:cs="Calibri"/>
          <w:i/>
        </w:rPr>
        <w:t xml:space="preserve"> o </w:t>
      </w:r>
      <w:r w:rsidR="000210C3">
        <w:rPr>
          <w:rFonts w:cs="Calibri"/>
          <w:i/>
        </w:rPr>
        <w:t>b</w:t>
      </w:r>
      <w:r w:rsidRPr="009A22CE">
        <w:rPr>
          <w:rFonts w:cs="Calibri"/>
          <w:i/>
        </w:rPr>
        <w:t xml:space="preserve">) x (1 – % riduzione </w:t>
      </w:r>
      <w:r w:rsidR="000210C3">
        <w:rPr>
          <w:rFonts w:cs="Calibri"/>
          <w:i/>
        </w:rPr>
        <w:t>c</w:t>
      </w:r>
      <w:r w:rsidRPr="009A22CE">
        <w:rPr>
          <w:rFonts w:cs="Calibri"/>
          <w:i/>
        </w:rPr>
        <w:t xml:space="preserve">) </w:t>
      </w:r>
    </w:p>
    <w:p w14:paraId="5EF2FCF3" w14:textId="3FC56368" w:rsidR="0024002D" w:rsidRPr="009A22CE" w:rsidRDefault="0024002D" w:rsidP="0024002D">
      <w:pPr>
        <w:ind w:right="-18"/>
        <w:textAlignment w:val="baseline"/>
        <w:rPr>
          <w:rFonts w:cs="Calibri"/>
        </w:rPr>
      </w:pPr>
      <w:r w:rsidRPr="009A22CE">
        <w:rPr>
          <w:rFonts w:cs="Calibri"/>
        </w:rPr>
        <w:t xml:space="preserve">A titolo di ausilio per il calcolo delle riduzioni, è stato </w:t>
      </w:r>
      <w:r w:rsidRPr="005E7B16">
        <w:rPr>
          <w:rFonts w:cs="Calibri"/>
        </w:rPr>
        <w:t>predisposto l’Allegato n</w:t>
      </w:r>
      <w:r w:rsidR="005E7B16" w:rsidRPr="005E7B16">
        <w:rPr>
          <w:rFonts w:cs="Calibri"/>
        </w:rPr>
        <w:t>. 4</w:t>
      </w:r>
      <w:r w:rsidRPr="009A22CE">
        <w:rPr>
          <w:rFonts w:cs="Calibri"/>
        </w:rPr>
        <w:t xml:space="preserve"> </w:t>
      </w:r>
      <w:r w:rsidR="005E7B16">
        <w:rPr>
          <w:rFonts w:cs="Calibri"/>
        </w:rPr>
        <w:t>“</w:t>
      </w:r>
      <w:r w:rsidRPr="009A22CE">
        <w:rPr>
          <w:rFonts w:cs="Calibri"/>
        </w:rPr>
        <w:t>Foglio di calcolo Garanzia Provvisoria e Definitiva</w:t>
      </w:r>
      <w:r w:rsidR="005E7B16">
        <w:rPr>
          <w:rFonts w:cs="Calibri"/>
        </w:rPr>
        <w:t>”</w:t>
      </w:r>
      <w:r w:rsidRPr="009A22CE">
        <w:rPr>
          <w:rFonts w:cs="Calibri"/>
        </w:rPr>
        <w:t>.</w:t>
      </w:r>
    </w:p>
    <w:p w14:paraId="2ADED391" w14:textId="77777777" w:rsidR="0024002D" w:rsidRPr="009A22CE" w:rsidRDefault="0024002D" w:rsidP="0024002D">
      <w:pPr>
        <w:rPr>
          <w:rFonts w:cs="Calibri"/>
          <w:szCs w:val="18"/>
        </w:rPr>
      </w:pPr>
      <w:r w:rsidRPr="009A22CE">
        <w:rPr>
          <w:rFonts w:cs="Calibri"/>
          <w:szCs w:val="18"/>
        </w:rPr>
        <w:t xml:space="preserve">Per fruire delle riduzioni di cui all’articolo 106, comma 8 del Codice, il concorrente dichiara nella domanda di partecipazione il possesso delle certificazioni e inserisce </w:t>
      </w:r>
      <w:r w:rsidR="00FF13B2" w:rsidRPr="002971F0">
        <w:rPr>
          <w:rFonts w:cs="Calibri"/>
          <w:szCs w:val="18"/>
        </w:rPr>
        <w:t>nel FVOE</w:t>
      </w:r>
      <w:r w:rsidR="00FF13B2">
        <w:rPr>
          <w:rFonts w:cs="Calibri"/>
          <w:szCs w:val="18"/>
        </w:rPr>
        <w:t xml:space="preserve"> </w:t>
      </w:r>
      <w:r w:rsidRPr="009A22CE">
        <w:rPr>
          <w:rFonts w:cs="Calibri"/>
          <w:szCs w:val="18"/>
        </w:rPr>
        <w:t>copia delle certificazioni possedute qualora non già presenti.</w:t>
      </w:r>
    </w:p>
    <w:p w14:paraId="41671A9F" w14:textId="77777777" w:rsidR="0024002D" w:rsidRPr="009A22CE" w:rsidRDefault="0024002D" w:rsidP="0024002D">
      <w:pPr>
        <w:rPr>
          <w:sz w:val="28"/>
        </w:rPr>
      </w:pPr>
      <w:r w:rsidRPr="009A22CE">
        <w:rPr>
          <w:rFonts w:cs="Calibri"/>
          <w:b/>
          <w:szCs w:val="18"/>
        </w:rPr>
        <w:t>È sanabile</w:t>
      </w:r>
      <w:r w:rsidRPr="009A22CE">
        <w:rPr>
          <w:rFonts w:cs="Calibri"/>
          <w:szCs w:val="18"/>
        </w:rPr>
        <w:t xml:space="preserve">, mediante soccorso istruttorio, la mancata presentazione della garanzia provvisoria solo a condizione che sia stata già costituita prima della presentazione dell’offerta. </w:t>
      </w:r>
      <w:r w:rsidRPr="009A22CE">
        <w:rPr>
          <w:rFonts w:cs="Calibri"/>
          <w:sz w:val="22"/>
        </w:rPr>
        <w:t xml:space="preserve"> </w:t>
      </w:r>
    </w:p>
    <w:p w14:paraId="2B752167" w14:textId="77777777" w:rsidR="0024002D" w:rsidRPr="009A22CE" w:rsidRDefault="0024002D" w:rsidP="0024002D">
      <w:pPr>
        <w:rPr>
          <w:sz w:val="28"/>
        </w:rPr>
      </w:pPr>
      <w:r w:rsidRPr="009A22CE">
        <w:rPr>
          <w:rFonts w:cs="Calibri"/>
          <w:b/>
          <w:bCs/>
          <w:szCs w:val="18"/>
        </w:rPr>
        <w:t xml:space="preserve">Non </w:t>
      </w:r>
      <w:r w:rsidRPr="009A22CE">
        <w:rPr>
          <w:rFonts w:cs="Calibri" w:hint="eastAsia"/>
          <w:b/>
          <w:bCs/>
          <w:szCs w:val="18"/>
        </w:rPr>
        <w:t>è</w:t>
      </w:r>
      <w:r w:rsidRPr="009A22CE">
        <w:rPr>
          <w:rFonts w:cs="Calibri"/>
          <w:b/>
          <w:bCs/>
          <w:szCs w:val="18"/>
        </w:rPr>
        <w:t xml:space="preserve"> sanabile</w:t>
      </w:r>
      <w:r w:rsidRPr="009A22CE">
        <w:rPr>
          <w:rFonts w:cs="Calibri"/>
          <w:szCs w:val="18"/>
        </w:rPr>
        <w:t xml:space="preserve"> - e quindi è </w:t>
      </w:r>
      <w:r w:rsidRPr="009A22CE">
        <w:rPr>
          <w:rFonts w:cs="Calibri"/>
          <w:b/>
          <w:szCs w:val="18"/>
        </w:rPr>
        <w:t>causa di esclusione</w:t>
      </w:r>
      <w:r w:rsidRPr="009A22CE">
        <w:rPr>
          <w:rFonts w:cs="Calibri"/>
          <w:szCs w:val="18"/>
        </w:rPr>
        <w:t xml:space="preserve"> - la sottoscrizione della garanzia provvisoria da parte di un soggetto non legittimato a rilasciare la garanzia o non autorizzato ad impegnare il garante. </w:t>
      </w:r>
    </w:p>
    <w:p w14:paraId="478F2583" w14:textId="77777777" w:rsidR="0024002D" w:rsidRPr="009A22CE" w:rsidRDefault="0024002D" w:rsidP="000B1CE9">
      <w:pPr>
        <w:pStyle w:val="Titolo2"/>
        <w:ind w:left="0" w:firstLine="66"/>
      </w:pPr>
      <w:bookmarkStart w:id="3191" w:name="_Toc161737579"/>
      <w:bookmarkStart w:id="3192" w:name="_Toc162256221"/>
      <w:bookmarkStart w:id="3193" w:name="_Toc162257373"/>
      <w:bookmarkStart w:id="3194" w:name="_Toc161737581"/>
      <w:bookmarkStart w:id="3195" w:name="_Toc162256223"/>
      <w:bookmarkStart w:id="3196" w:name="_Toc162257375"/>
      <w:bookmarkStart w:id="3197" w:name="_Toc161737582"/>
      <w:bookmarkStart w:id="3198" w:name="_Toc162256224"/>
      <w:bookmarkStart w:id="3199" w:name="_Toc162257376"/>
      <w:bookmarkStart w:id="3200" w:name="_Toc163468024"/>
      <w:bookmarkStart w:id="3201" w:name="_Toc354038185"/>
      <w:bookmarkStart w:id="3202" w:name="_Toc380501872"/>
      <w:bookmarkStart w:id="3203" w:name="_Toc391035985"/>
      <w:bookmarkStart w:id="3204" w:name="_Toc391036058"/>
      <w:bookmarkStart w:id="3205" w:name="_Toc392577499"/>
      <w:bookmarkStart w:id="3206" w:name="_Toc393110566"/>
      <w:bookmarkStart w:id="3207" w:name="_Toc393112130"/>
      <w:bookmarkStart w:id="3208" w:name="_Toc393187847"/>
      <w:bookmarkStart w:id="3209" w:name="_Toc393272603"/>
      <w:bookmarkStart w:id="3210" w:name="_Toc393272661"/>
      <w:bookmarkStart w:id="3211" w:name="_Toc393283177"/>
      <w:bookmarkStart w:id="3212" w:name="_Toc393700836"/>
      <w:bookmarkStart w:id="3213" w:name="_Toc393706909"/>
      <w:bookmarkStart w:id="3214" w:name="_Toc397346824"/>
      <w:bookmarkStart w:id="3215" w:name="_Toc397422865"/>
      <w:bookmarkStart w:id="3216" w:name="_Toc403471272"/>
      <w:bookmarkStart w:id="3217" w:name="_Toc406058378"/>
      <w:bookmarkStart w:id="3218" w:name="_Toc406754179"/>
      <w:bookmarkStart w:id="3219" w:name="_Toc416423364"/>
      <w:bookmarkEnd w:id="3191"/>
      <w:bookmarkEnd w:id="3192"/>
      <w:bookmarkEnd w:id="3193"/>
      <w:bookmarkEnd w:id="3194"/>
      <w:bookmarkEnd w:id="3195"/>
      <w:bookmarkEnd w:id="3196"/>
      <w:bookmarkEnd w:id="3197"/>
      <w:bookmarkEnd w:id="3198"/>
      <w:bookmarkEnd w:id="3199"/>
      <w:r w:rsidRPr="009A22CE">
        <w:t>PAGAMENTO DEL CONTRIBUTO A FAVORE DELL’ANAC.</w:t>
      </w:r>
      <w:bookmarkEnd w:id="3200"/>
      <w:r w:rsidRPr="009A22CE">
        <w:t xml:space="preserve"> </w:t>
      </w:r>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p>
    <w:p w14:paraId="599EFC2A" w14:textId="77777777" w:rsidR="006E04DD" w:rsidRPr="00C01626" w:rsidRDefault="0024002D" w:rsidP="000B1CE9">
      <w:pPr>
        <w:tabs>
          <w:tab w:val="clear" w:pos="0"/>
        </w:tabs>
        <w:spacing w:before="133" w:line="283" w:lineRule="exact"/>
        <w:ind w:right="72"/>
        <w:textAlignment w:val="baseline"/>
        <w:rPr>
          <w:rFonts w:eastAsia="Arial Narrow" w:cstheme="minorHAnsi"/>
          <w:b/>
          <w:i/>
          <w:strike/>
          <w:color w:val="000000"/>
        </w:rPr>
      </w:pPr>
      <w:bookmarkStart w:id="3220" w:name="_Toc380501873"/>
      <w:bookmarkStart w:id="3221" w:name="_Toc391035986"/>
      <w:bookmarkStart w:id="3222" w:name="_Toc391036059"/>
      <w:bookmarkStart w:id="3223" w:name="_Toc392577500"/>
      <w:bookmarkStart w:id="3224" w:name="_Toc393110567"/>
      <w:bookmarkStart w:id="3225" w:name="_Toc393112131"/>
      <w:bookmarkStart w:id="3226" w:name="_Toc393187848"/>
      <w:bookmarkStart w:id="3227" w:name="_Toc393272604"/>
      <w:bookmarkStart w:id="3228" w:name="_Toc393272662"/>
      <w:bookmarkStart w:id="3229" w:name="_Toc393283178"/>
      <w:bookmarkStart w:id="3230" w:name="_Toc393700837"/>
      <w:bookmarkStart w:id="3231" w:name="_Toc393706910"/>
      <w:bookmarkStart w:id="3232" w:name="_Toc397346825"/>
      <w:bookmarkStart w:id="3233" w:name="_Toc397422866"/>
      <w:bookmarkStart w:id="3234" w:name="_Toc403471273"/>
      <w:bookmarkStart w:id="3235" w:name="_Toc406058379"/>
      <w:bookmarkStart w:id="3236" w:name="_Toc406754180"/>
      <w:bookmarkStart w:id="3237" w:name="_Toc416423365"/>
      <w:bookmarkStart w:id="3238" w:name="_Toc354038186"/>
      <w:r w:rsidRPr="009A22CE">
        <w:rPr>
          <w:rFonts w:eastAsia="Calibri"/>
          <w:lang w:eastAsia="ar-SA"/>
        </w:rPr>
        <w:t xml:space="preserve">I concorrenti effettuano, a pena di esclusione, il pagamento del contributo previsto dalla legge in favore dell’Autorità Nazionale Anticorruzione </w:t>
      </w:r>
      <w:r w:rsidR="0020693B" w:rsidRPr="005205F6">
        <w:rPr>
          <w:rFonts w:cs="Calibri"/>
        </w:rPr>
        <w:t xml:space="preserve">per un importo pari a </w:t>
      </w:r>
      <w:r w:rsidR="0020693B" w:rsidRPr="004F39DB">
        <w:rPr>
          <w:rFonts w:cs="Calibri"/>
          <w:b/>
        </w:rPr>
        <w:t>€ 560,00</w:t>
      </w:r>
      <w:r w:rsidR="0020693B">
        <w:rPr>
          <w:rFonts w:cs="Calibri"/>
        </w:rPr>
        <w:t xml:space="preserve"> </w:t>
      </w:r>
      <w:r w:rsidR="0020693B" w:rsidRPr="005205F6">
        <w:rPr>
          <w:rFonts w:cs="Calibri"/>
        </w:rPr>
        <w:t>secondo le modalità</w:t>
      </w:r>
      <w:r w:rsidR="0020693B" w:rsidRPr="005205F6">
        <w:rPr>
          <w:rFonts w:ascii="Tahoma" w:eastAsia="Tahoma" w:hAnsi="Tahoma"/>
          <w:color w:val="000000"/>
          <w:spacing w:val="-8"/>
          <w:sz w:val="17"/>
        </w:rPr>
        <w:t xml:space="preserve"> </w:t>
      </w:r>
      <w:r w:rsidRPr="009A22CE">
        <w:rPr>
          <w:rFonts w:eastAsia="Calibri" w:cs="Tahoma"/>
          <w:color w:val="000000"/>
          <w:spacing w:val="-8"/>
          <w:lang w:eastAsia="ar-SA"/>
        </w:rPr>
        <w:t xml:space="preserve">di cui </w:t>
      </w:r>
      <w:r w:rsidRPr="009A22CE">
        <w:rPr>
          <w:rFonts w:eastAsia="Calibri"/>
          <w:lang w:eastAsia="ar-SA"/>
        </w:rPr>
        <w:t xml:space="preserve">alla delibera ANAC n. 621 del 20 dicembre 2022 </w:t>
      </w:r>
      <w:r w:rsidRPr="009A22CE">
        <w:rPr>
          <w:rFonts w:eastAsia="Calibri"/>
          <w:i/>
          <w:iCs/>
          <w:lang w:eastAsia="ar-SA"/>
        </w:rPr>
        <w:t>[</w:t>
      </w:r>
      <w:r w:rsidRPr="009A22CE">
        <w:rPr>
          <w:rFonts w:eastAsia="Calibri"/>
          <w:i/>
          <w:iCs/>
          <w:color w:val="0033CC"/>
          <w:lang w:eastAsia="it-IT"/>
        </w:rPr>
        <w:t xml:space="preserve">riferimento da verificare al momento della pubblicazione al seguente link </w:t>
      </w:r>
      <w:hyperlink r:id="rId16" w:history="1">
        <w:r w:rsidRPr="009A22CE">
          <w:rPr>
            <w:rStyle w:val="Collegamentoipertestuale"/>
            <w:i/>
            <w:szCs w:val="18"/>
          </w:rPr>
          <w:t>https://www.anticorruzione.it/-/gestione-contributi-gara</w:t>
        </w:r>
      </w:hyperlink>
      <w:r w:rsidRPr="009A22CE">
        <w:rPr>
          <w:rFonts w:eastAsia="Calibri"/>
          <w:i/>
          <w:iCs/>
          <w:sz w:val="22"/>
          <w:lang w:eastAsia="ar-SA"/>
        </w:rPr>
        <w:t>]</w:t>
      </w:r>
      <w:r w:rsidR="006E04DD" w:rsidRPr="004811A4">
        <w:rPr>
          <w:rFonts w:cs="Calibri"/>
          <w:b/>
          <w:bCs/>
          <w:i/>
          <w:iCs/>
          <w:color w:val="0033CC"/>
          <w:lang w:eastAsia="it-IT"/>
        </w:rPr>
        <w:t>]</w:t>
      </w:r>
      <w:r w:rsidRPr="009A22CE">
        <w:rPr>
          <w:rFonts w:eastAsia="Calibri"/>
          <w:sz w:val="22"/>
          <w:lang w:eastAsia="ar-SA"/>
        </w:rPr>
        <w:t>.</w:t>
      </w:r>
      <w:r w:rsidR="006E04DD">
        <w:rPr>
          <w:rFonts w:eastAsia="Calibri"/>
          <w:sz w:val="22"/>
          <w:lang w:eastAsia="ar-SA"/>
        </w:rPr>
        <w:t xml:space="preserve"> </w:t>
      </w:r>
    </w:p>
    <w:p w14:paraId="433CAE79" w14:textId="77777777" w:rsidR="00C01626" w:rsidRPr="002971F0" w:rsidRDefault="00C01626" w:rsidP="00C01626">
      <w:pPr>
        <w:pStyle w:val="usoboll1"/>
        <w:spacing w:line="300" w:lineRule="exact"/>
        <w:rPr>
          <w:rFonts w:ascii="Calibri" w:eastAsia="Calibri" w:hAnsi="Calibri"/>
        </w:rPr>
      </w:pPr>
      <w:r w:rsidRPr="002971F0">
        <w:rPr>
          <w:rFonts w:ascii="Calibri" w:eastAsia="Calibri" w:hAnsi="Calibri"/>
        </w:rPr>
        <w:t>Le indicazioni operative sulle modalità di pagamento del contributo sono disponibili sul sito dell’Autorità Nazionale Anticorruzione.</w:t>
      </w:r>
    </w:p>
    <w:p w14:paraId="09FE4249" w14:textId="7B334573" w:rsidR="00C01626" w:rsidRDefault="00C01626" w:rsidP="00C01626">
      <w:pPr>
        <w:pStyle w:val="usoboll1"/>
        <w:spacing w:line="300" w:lineRule="exact"/>
        <w:rPr>
          <w:rFonts w:asciiTheme="minorHAnsi" w:hAnsiTheme="minorHAnsi" w:cs="Calibri"/>
          <w:sz w:val="18"/>
          <w:szCs w:val="18"/>
        </w:rPr>
      </w:pPr>
      <w:r w:rsidRPr="002971F0">
        <w:rPr>
          <w:rFonts w:asciiTheme="minorHAnsi" w:hAnsiTheme="minorHAnsi" w:cs="Calibri"/>
          <w:szCs w:val="18"/>
        </w:rPr>
        <w:t>L'importo del contributo è calcolato sul valore stimato d'appalto comprensivo delle eventuali opzioni contrattuali previste nella documentazione di gara</w:t>
      </w:r>
      <w:r w:rsidRPr="002971F0">
        <w:rPr>
          <w:rFonts w:asciiTheme="minorHAnsi" w:hAnsiTheme="minorHAnsi" w:cs="Calibri"/>
          <w:sz w:val="18"/>
          <w:szCs w:val="18"/>
        </w:rPr>
        <w:t>.</w:t>
      </w:r>
    </w:p>
    <w:p w14:paraId="78FC5452" w14:textId="77777777" w:rsidR="004C5439" w:rsidRDefault="004C5439" w:rsidP="00C01626">
      <w:pPr>
        <w:pStyle w:val="usoboll1"/>
        <w:spacing w:line="300" w:lineRule="exact"/>
        <w:rPr>
          <w:rFonts w:asciiTheme="minorHAnsi" w:hAnsiTheme="minorHAnsi" w:cs="Calibri"/>
          <w:sz w:val="18"/>
          <w:szCs w:val="18"/>
        </w:rPr>
      </w:pPr>
    </w:p>
    <w:p w14:paraId="379FD223" w14:textId="77777777" w:rsidR="004C5439" w:rsidRPr="005E7B16" w:rsidRDefault="004C5439" w:rsidP="004C5439">
      <w:pPr>
        <w:pStyle w:val="usoboll1"/>
        <w:spacing w:line="280" w:lineRule="exact"/>
        <w:rPr>
          <w:rFonts w:ascii="Calibri" w:hAnsi="Calibri" w:cs="Calibri"/>
          <w:lang w:eastAsia="en-US"/>
        </w:rPr>
      </w:pPr>
      <w:r w:rsidRPr="005E7B16">
        <w:rPr>
          <w:rFonts w:ascii="Calibri" w:hAnsi="Calibri" w:cs="Calibri"/>
          <w:lang w:eastAsia="en-US"/>
        </w:rPr>
        <w:t xml:space="preserve">Vista l’attuale indisponibilità del FVOE ai fini della verifica e reperibilità dell’attestazione dell’avvenuto pagamento del contributo, il concorrente deve caricare a Sistema copia della ricevuta di pagamento del contributo stesso. </w:t>
      </w:r>
    </w:p>
    <w:p w14:paraId="094D67E1" w14:textId="77777777" w:rsidR="004C5439" w:rsidRPr="005E7B16" w:rsidRDefault="004C5439" w:rsidP="004C5439">
      <w:pPr>
        <w:spacing w:line="280" w:lineRule="exact"/>
        <w:rPr>
          <w:rFonts w:ascii="Calibri" w:hAnsi="Calibri" w:cs="Calibri"/>
        </w:rPr>
      </w:pPr>
      <w:r w:rsidRPr="005E7B16">
        <w:rPr>
          <w:rFonts w:ascii="Calibri" w:hAnsi="Calibri" w:cs="Calibri"/>
        </w:rPr>
        <w:t xml:space="preserve">La mancata presentazione della ricevuta di avvenuto pagamento potrà essere sanata ai sensi dell’art. 101 del Codice, a condizione che il pagamento sia stato già effettuato prima della scadenza del termine di presentazione dell’offerta. </w:t>
      </w:r>
    </w:p>
    <w:p w14:paraId="25FEB62E" w14:textId="28D3229B" w:rsidR="004C5439" w:rsidRDefault="004C5439" w:rsidP="004C5439">
      <w:pPr>
        <w:pStyle w:val="usoboll1"/>
        <w:spacing w:line="300" w:lineRule="exact"/>
        <w:rPr>
          <w:rFonts w:ascii="Calibri" w:hAnsi="Calibri" w:cs="Calibri"/>
        </w:rPr>
      </w:pPr>
      <w:r w:rsidRPr="005E7B16">
        <w:rPr>
          <w:rFonts w:ascii="Calibri" w:hAnsi="Calibri" w:cs="Calibri"/>
        </w:rPr>
        <w:t>In caso di mancata dimostrazione dell’avvenuto pagamento o di inserimento di ricevuta recante data successiva al termine per la presentazione delle offerte, l’offerta sarà dichiarata inammissibile.</w:t>
      </w:r>
    </w:p>
    <w:p w14:paraId="0FC48145" w14:textId="77777777" w:rsidR="0024002D" w:rsidRPr="009A22CE" w:rsidRDefault="0024002D" w:rsidP="0024002D">
      <w:pPr>
        <w:pStyle w:val="Titolo2"/>
      </w:pPr>
      <w:bookmarkStart w:id="3239" w:name="_Toc161737584"/>
      <w:bookmarkStart w:id="3240" w:name="_Toc162256226"/>
      <w:bookmarkStart w:id="3241" w:name="_Toc162257378"/>
      <w:bookmarkStart w:id="3242" w:name="_Ref498595281"/>
      <w:bookmarkStart w:id="3243" w:name="_Toc163468025"/>
      <w:bookmarkEnd w:id="3239"/>
      <w:bookmarkEnd w:id="3240"/>
      <w:bookmarkEnd w:id="3241"/>
      <w:r w:rsidRPr="009A22CE">
        <w:t>MODALITÀ DI PRESENTAZIONE DELL’OFFERTA E SOTTOSCRIZIONE DEI DOCUMENTI DI GARA</w:t>
      </w:r>
      <w:bookmarkEnd w:id="3242"/>
      <w:bookmarkEnd w:id="3243"/>
    </w:p>
    <w:p w14:paraId="009FFF4C" w14:textId="6614EDC8" w:rsidR="0024002D" w:rsidRPr="009A22CE" w:rsidRDefault="0024002D" w:rsidP="0024002D">
      <w:pPr>
        <w:tabs>
          <w:tab w:val="left" w:pos="360"/>
        </w:tabs>
        <w:rPr>
          <w:rFonts w:ascii="Titillium" w:hAnsi="Titillium" w:cs="Calibri"/>
          <w:sz w:val="18"/>
          <w:szCs w:val="18"/>
        </w:rPr>
      </w:pPr>
      <w:r w:rsidRPr="009A22CE">
        <w:t xml:space="preserve">L’offerta e la documentazione relative alla presente procedura devono essere presentate esclusivamente attraverso il Sistema, ove non diversamente previsto.  Non sono considerate valide le offerte presentate attraverso modalità diverse da quelle previste nel presente </w:t>
      </w:r>
      <w:r w:rsidR="0022627A">
        <w:t>Capitolato d’Oneri</w:t>
      </w:r>
      <w:r w:rsidRPr="009A22CE">
        <w:t xml:space="preserve">. </w:t>
      </w:r>
    </w:p>
    <w:p w14:paraId="1511C82D" w14:textId="77777777" w:rsidR="0024002D" w:rsidRPr="009A22CE" w:rsidRDefault="0024002D" w:rsidP="0024002D">
      <w:pPr>
        <w:tabs>
          <w:tab w:val="left" w:pos="360"/>
        </w:tabs>
      </w:pPr>
      <w:r w:rsidRPr="009A22CE">
        <w:t>L’offerta e la documentazione devono essere sottoscritte con firma digitale o altra firma elettronica qualificata o firma elettronica avanzata.</w:t>
      </w:r>
    </w:p>
    <w:p w14:paraId="6639175A" w14:textId="77777777" w:rsidR="0024002D" w:rsidRPr="009A22CE" w:rsidRDefault="0024002D" w:rsidP="0024002D">
      <w:pPr>
        <w:pStyle w:val="usoboll1"/>
        <w:spacing w:line="300" w:lineRule="exact"/>
        <w:rPr>
          <w:rFonts w:asciiTheme="minorHAnsi" w:hAnsiTheme="minorHAnsi" w:cs="Calibri"/>
          <w:lang w:eastAsia="en-US"/>
        </w:rPr>
      </w:pPr>
      <w:r w:rsidRPr="009A22CE">
        <w:rPr>
          <w:rFonts w:asciiTheme="minorHAnsi" w:hAnsiTheme="minorHAnsi" w:cs="Calibri"/>
          <w:lang w:eastAsia="en-US"/>
        </w:rPr>
        <w:t xml:space="preserve">Le dichiarazioni sostitutive si redigono ai sensi degli artt. 19, 46 e 47 del D.P.R. n. 445/2000.  </w:t>
      </w:r>
    </w:p>
    <w:p w14:paraId="3741B518" w14:textId="77777777" w:rsidR="0024002D" w:rsidRPr="009A22CE" w:rsidRDefault="0024002D" w:rsidP="0024002D">
      <w:pPr>
        <w:textAlignment w:val="baseline"/>
        <w:rPr>
          <w:rFonts w:cs="Calibri"/>
          <w:szCs w:val="18"/>
        </w:rPr>
      </w:pPr>
      <w:r w:rsidRPr="009A22CE">
        <w:rPr>
          <w:rFonts w:cs="Calibri"/>
          <w:szCs w:val="18"/>
        </w:rPr>
        <w:t xml:space="preserve">La documentazione presentata in copia viene prodotta ai sensi del D.lgs. n. 82/05. </w:t>
      </w:r>
    </w:p>
    <w:p w14:paraId="6ECD3055" w14:textId="77777777" w:rsidR="0024002D" w:rsidRPr="009A22CE" w:rsidRDefault="0024002D" w:rsidP="0024002D">
      <w:pPr>
        <w:textAlignment w:val="baseline"/>
        <w:rPr>
          <w:sz w:val="28"/>
        </w:rPr>
      </w:pPr>
    </w:p>
    <w:p w14:paraId="50C42C2E" w14:textId="013F2036" w:rsidR="0024002D" w:rsidRPr="009A22CE" w:rsidRDefault="0024002D" w:rsidP="0024002D">
      <w:pPr>
        <w:pStyle w:val="usoboll1"/>
        <w:spacing w:line="300" w:lineRule="exact"/>
        <w:rPr>
          <w:rFonts w:asciiTheme="minorHAnsi" w:hAnsiTheme="minorHAnsi"/>
        </w:rPr>
      </w:pPr>
      <w:r w:rsidRPr="009A22CE">
        <w:rPr>
          <w:rFonts w:asciiTheme="minorHAnsi" w:hAnsiTheme="minorHAnsi"/>
        </w:rPr>
        <w:t xml:space="preserve">L’offerta deve pervenire </w:t>
      </w:r>
      <w:r w:rsidRPr="009A22CE">
        <w:rPr>
          <w:rFonts w:asciiTheme="minorHAnsi" w:hAnsiTheme="minorHAnsi"/>
          <w:b/>
        </w:rPr>
        <w:t xml:space="preserve">entro e non oltre le </w:t>
      </w:r>
      <w:r w:rsidRPr="009A22CE">
        <w:rPr>
          <w:rFonts w:asciiTheme="minorHAnsi" w:hAnsiTheme="minorHAnsi"/>
        </w:rPr>
        <w:t xml:space="preserve">ore </w:t>
      </w:r>
      <w:r w:rsidR="00372AD4" w:rsidRPr="00372AD4">
        <w:rPr>
          <w:rFonts w:asciiTheme="minorHAnsi" w:hAnsiTheme="minorHAnsi"/>
          <w:b/>
        </w:rPr>
        <w:t>23:59</w:t>
      </w:r>
      <w:r w:rsidRPr="00372AD4">
        <w:rPr>
          <w:rFonts w:asciiTheme="minorHAnsi" w:hAnsiTheme="minorHAnsi"/>
          <w:b/>
        </w:rPr>
        <w:t>:00</w:t>
      </w:r>
      <w:r w:rsidRPr="009A22CE">
        <w:rPr>
          <w:rFonts w:asciiTheme="minorHAnsi" w:hAnsiTheme="minorHAnsi"/>
        </w:rPr>
        <w:t xml:space="preserve"> del giorno</w:t>
      </w:r>
      <w:r w:rsidRPr="009A22CE">
        <w:rPr>
          <w:rFonts w:asciiTheme="minorHAnsi" w:hAnsiTheme="minorHAnsi"/>
          <w:b/>
          <w:szCs w:val="22"/>
          <w:lang w:eastAsia="en-US"/>
        </w:rPr>
        <w:t xml:space="preserve"> </w:t>
      </w:r>
      <w:r w:rsidRPr="009A22CE">
        <w:rPr>
          <w:rFonts w:asciiTheme="minorHAnsi" w:hAnsiTheme="minorHAnsi"/>
          <w:b/>
        </w:rPr>
        <w:t xml:space="preserve">indicato </w:t>
      </w:r>
      <w:r w:rsidR="00E976FD" w:rsidRPr="00E976FD">
        <w:rPr>
          <w:rFonts w:asciiTheme="minorHAnsi" w:hAnsiTheme="minorHAnsi"/>
          <w:b/>
        </w:rPr>
        <w:t>n</w:t>
      </w:r>
      <w:r w:rsidRPr="009A22CE">
        <w:rPr>
          <w:rFonts w:asciiTheme="minorHAnsi" w:hAnsiTheme="minorHAnsi"/>
          <w:b/>
        </w:rPr>
        <w:t>el Bando di gara</w:t>
      </w:r>
      <w:r w:rsidRPr="009A22CE">
        <w:rPr>
          <w:rFonts w:asciiTheme="minorHAnsi" w:hAnsiTheme="minorHAnsi"/>
        </w:rPr>
        <w:t xml:space="preserve"> a pena di irricevibilità. </w:t>
      </w:r>
      <w:r w:rsidRPr="009A22CE">
        <w:rPr>
          <w:rFonts w:asciiTheme="minorHAnsi" w:hAnsiTheme="minorHAnsi"/>
          <w:b/>
        </w:rPr>
        <w:t>Il Sistema non accetta</w:t>
      </w:r>
      <w:r w:rsidRPr="009A22CE">
        <w:rPr>
          <w:rFonts w:asciiTheme="minorHAnsi" w:hAnsiTheme="minorHAnsi"/>
        </w:rPr>
        <w:t>:</w:t>
      </w:r>
    </w:p>
    <w:p w14:paraId="10DFD1EE" w14:textId="77777777" w:rsidR="0024002D" w:rsidRPr="009A22CE" w:rsidRDefault="0024002D" w:rsidP="00870AE6">
      <w:pPr>
        <w:pStyle w:val="usoboll1"/>
        <w:numPr>
          <w:ilvl w:val="0"/>
          <w:numId w:val="64"/>
        </w:numPr>
        <w:spacing w:line="300" w:lineRule="exact"/>
        <w:rPr>
          <w:rFonts w:asciiTheme="minorHAnsi" w:hAnsiTheme="minorHAnsi"/>
          <w:b/>
          <w:u w:val="single"/>
        </w:rPr>
      </w:pPr>
      <w:r w:rsidRPr="009A22CE">
        <w:rPr>
          <w:rFonts w:asciiTheme="minorHAnsi" w:hAnsiTheme="minorHAnsi"/>
          <w:b/>
          <w:u w:val="single"/>
        </w:rPr>
        <w:t>offerte presentate dopo la data e l’orario stabiliti come termine ultimo di presentazione dell’offerta;</w:t>
      </w:r>
    </w:p>
    <w:p w14:paraId="75855C8B" w14:textId="77777777" w:rsidR="0024002D" w:rsidRPr="003D1E6C" w:rsidRDefault="0024002D" w:rsidP="00870AE6">
      <w:pPr>
        <w:pStyle w:val="usoboll1"/>
        <w:numPr>
          <w:ilvl w:val="0"/>
          <w:numId w:val="64"/>
        </w:numPr>
        <w:spacing w:line="300" w:lineRule="exact"/>
        <w:rPr>
          <w:rFonts w:asciiTheme="minorHAnsi" w:hAnsiTheme="minorHAnsi"/>
          <w:b/>
          <w:u w:val="single"/>
        </w:rPr>
      </w:pPr>
      <w:r w:rsidRPr="003D1E6C">
        <w:rPr>
          <w:rFonts w:asciiTheme="minorHAnsi" w:hAnsiTheme="minorHAnsi"/>
          <w:b/>
          <w:u w:val="single"/>
        </w:rPr>
        <w:t xml:space="preserve">offerte </w:t>
      </w:r>
      <w:r w:rsidR="00876462" w:rsidRPr="000B1CE9">
        <w:rPr>
          <w:rFonts w:asciiTheme="minorHAnsi" w:hAnsiTheme="minorHAnsi"/>
          <w:b/>
          <w:u w:val="single"/>
        </w:rPr>
        <w:t>carenti di uno o più documenti</w:t>
      </w:r>
      <w:r w:rsidR="00876462" w:rsidRPr="000B1CE9">
        <w:rPr>
          <w:rFonts w:asciiTheme="minorHAnsi" w:hAnsiTheme="minorHAnsi"/>
          <w:b/>
        </w:rPr>
        <w:t xml:space="preserve"> </w:t>
      </w:r>
      <w:r w:rsidRPr="003D1E6C">
        <w:rPr>
          <w:rFonts w:asciiTheme="minorHAnsi" w:hAnsiTheme="minorHAnsi"/>
          <w:b/>
          <w:u w:val="single"/>
        </w:rPr>
        <w:t>la cui presenza è necessaria ed obbligatoria</w:t>
      </w:r>
      <w:r w:rsidR="00876462" w:rsidRPr="003D1E6C">
        <w:rPr>
          <w:rFonts w:asciiTheme="minorHAnsi" w:hAnsiTheme="minorHAnsi"/>
          <w:b/>
          <w:u w:val="single"/>
        </w:rPr>
        <w:t xml:space="preserve"> </w:t>
      </w:r>
      <w:r w:rsidR="00876462" w:rsidRPr="000B1CE9">
        <w:rPr>
          <w:rFonts w:asciiTheme="minorHAnsi" w:hAnsiTheme="minorHAnsi"/>
          <w:b/>
        </w:rPr>
        <w:t>per il Sistema</w:t>
      </w:r>
      <w:r w:rsidR="00876462" w:rsidRPr="003D1E6C">
        <w:rPr>
          <w:rFonts w:asciiTheme="minorHAnsi" w:hAnsiTheme="minorHAnsi"/>
          <w:b/>
        </w:rPr>
        <w:t>.</w:t>
      </w:r>
    </w:p>
    <w:p w14:paraId="183C2C78" w14:textId="77777777" w:rsidR="0024002D" w:rsidRPr="003D1E6C" w:rsidRDefault="0024002D" w:rsidP="0024002D">
      <w:pPr>
        <w:pStyle w:val="usoboll1"/>
        <w:spacing w:line="300" w:lineRule="exact"/>
        <w:rPr>
          <w:rFonts w:asciiTheme="minorHAnsi" w:hAnsiTheme="minorHAnsi"/>
        </w:rPr>
      </w:pPr>
      <w:r w:rsidRPr="003D1E6C">
        <w:rPr>
          <w:rFonts w:asciiTheme="minorHAnsi" w:hAnsiTheme="minorHAnsi"/>
        </w:rPr>
        <w:t>Per l’individuazione di data e ora di arrivo</w:t>
      </w:r>
      <w:r w:rsidRPr="003D1E6C">
        <w:rPr>
          <w:rFonts w:ascii="Titillium" w:hAnsi="Titillium" w:cs="Calibri"/>
          <w:bCs/>
          <w:iCs/>
          <w:sz w:val="18"/>
          <w:szCs w:val="18"/>
        </w:rPr>
        <w:t xml:space="preserve"> </w:t>
      </w:r>
      <w:r w:rsidRPr="003D1E6C">
        <w:rPr>
          <w:rFonts w:asciiTheme="minorHAnsi" w:hAnsiTheme="minorHAnsi"/>
        </w:rPr>
        <w:t>dell’offerta fa fede l’orario registrato dal Sistema.</w:t>
      </w:r>
    </w:p>
    <w:p w14:paraId="5782C7B1" w14:textId="77777777" w:rsidR="00876462" w:rsidRPr="008F580E" w:rsidRDefault="00876462" w:rsidP="00876462">
      <w:pPr>
        <w:pStyle w:val="usoboll1"/>
        <w:spacing w:line="300" w:lineRule="exact"/>
        <w:rPr>
          <w:rFonts w:asciiTheme="minorHAnsi" w:hAnsiTheme="minorHAnsi"/>
        </w:rPr>
      </w:pPr>
      <w:r w:rsidRPr="000B1CE9">
        <w:rPr>
          <w:rFonts w:asciiTheme="minorHAnsi" w:hAnsiTheme="minorHAnsi"/>
        </w:rPr>
        <w:t>Il Sistema invierà, altresì, al concorrente, una ricevuta, in formato .pdf, come allegato ad una comunicazione automatica attestante la data e l’orario di invio dell’offerta e contenente il codice identificativo dell’offerta e i riferimenti del suo contenuto.</w:t>
      </w:r>
    </w:p>
    <w:p w14:paraId="4F33B1CF" w14:textId="77777777" w:rsidR="00876462" w:rsidRPr="009A22CE" w:rsidRDefault="00876462" w:rsidP="0024002D">
      <w:pPr>
        <w:pStyle w:val="usoboll1"/>
        <w:spacing w:line="300" w:lineRule="exact"/>
        <w:rPr>
          <w:rFonts w:asciiTheme="minorHAnsi" w:hAnsiTheme="minorHAnsi"/>
        </w:rPr>
      </w:pPr>
    </w:p>
    <w:p w14:paraId="0D392A3E" w14:textId="77777777" w:rsidR="0024002D" w:rsidRPr="009A22CE" w:rsidRDefault="0024002D" w:rsidP="0024002D">
      <w:r w:rsidRPr="009A22CE">
        <w:t>Le operazioni di inserimento a Sistema di tutta la documentazione richiesta rimangono ad esclusivo rischio del concorrente. Si invitano pertanto i concorrenti ad avviare tali attività con congruo anticipo rispetto alla scadenza prevista onde evitare la non completa e quindi mancata trasmissione dell’offerta entro il termine previsto.</w:t>
      </w:r>
    </w:p>
    <w:p w14:paraId="65165068" w14:textId="77777777" w:rsidR="0024002D" w:rsidRPr="003D1E6C" w:rsidRDefault="0024002D" w:rsidP="0024002D">
      <w:r w:rsidRPr="009A22CE">
        <w:t xml:space="preserve">Qualora si verifichi un mancato funzionamento o un malfunzionamento del Sistema si applica quanto previsto al </w:t>
      </w:r>
      <w:r w:rsidRPr="003D1E6C">
        <w:t>paragrafo 1.1.</w:t>
      </w:r>
    </w:p>
    <w:p w14:paraId="2417955A" w14:textId="77777777" w:rsidR="0024002D" w:rsidRPr="000B1CE9" w:rsidRDefault="0024002D" w:rsidP="0024002D">
      <w:pPr>
        <w:textAlignment w:val="baseline"/>
        <w:rPr>
          <w:rFonts w:cs="Calibri"/>
        </w:rPr>
      </w:pPr>
      <w:r w:rsidRPr="000B1CE9">
        <w:rPr>
          <w:rFonts w:cs="Calibri"/>
        </w:rPr>
        <w:t xml:space="preserve">Ogni operatore economico, per la presentazione dell’offerta, ha a disposizione una capacità pari alla dimensione </w:t>
      </w:r>
      <w:r w:rsidRPr="005E7B16">
        <w:rPr>
          <w:rFonts w:cs="Calibri"/>
        </w:rPr>
        <w:t>massima di</w:t>
      </w:r>
      <w:r w:rsidR="0010774A" w:rsidRPr="005E7B16">
        <w:rPr>
          <w:rFonts w:cs="Calibri"/>
        </w:rPr>
        <w:t xml:space="preserve"> 10</w:t>
      </w:r>
      <w:r w:rsidRPr="005E7B16">
        <w:rPr>
          <w:rFonts w:cs="Calibri"/>
        </w:rPr>
        <w:t xml:space="preserve"> MB per singolo file, oltre la quale non è garantita la tempestiva ricezione. Nel caso fosse necessario l’invio di file di dimensioni maggiori si suggerisce il frazionamento degli stessi in più file. Per quanto concerne, invece, l’area comunicazioni del Sistema, ciascun operatore ha a disposizione una capacità pari alla dimensione massima di</w:t>
      </w:r>
      <w:r w:rsidR="00FB362A" w:rsidRPr="005E7B16">
        <w:rPr>
          <w:rFonts w:ascii="Calibri" w:hAnsi="Calibri" w:cs="Calibri"/>
        </w:rPr>
        <w:t xml:space="preserve"> </w:t>
      </w:r>
      <w:r w:rsidR="0010774A" w:rsidRPr="005E7B16">
        <w:rPr>
          <w:rFonts w:cs="Calibri"/>
        </w:rPr>
        <w:t>10</w:t>
      </w:r>
      <w:r w:rsidR="0020693B" w:rsidRPr="005E7B16">
        <w:rPr>
          <w:rFonts w:cs="Calibri"/>
        </w:rPr>
        <w:t xml:space="preserve"> </w:t>
      </w:r>
      <w:r w:rsidRPr="005E7B16">
        <w:rPr>
          <w:rFonts w:cs="Calibri"/>
        </w:rPr>
        <w:t>MB per comunicazione. Nel caso fosse necessario inviare comunicazioni con allegati file di</w:t>
      </w:r>
      <w:r w:rsidRPr="000B1CE9">
        <w:rPr>
          <w:rFonts w:cs="Calibri"/>
        </w:rPr>
        <w:t xml:space="preserve"> dimensioni superiori si suggerisce l’invio di più comunicazioni.</w:t>
      </w:r>
    </w:p>
    <w:p w14:paraId="37C962EE" w14:textId="77777777" w:rsidR="0024002D" w:rsidRPr="009A22CE" w:rsidRDefault="0024002D" w:rsidP="0024002D">
      <w:pPr>
        <w:spacing w:line="280" w:lineRule="exact"/>
      </w:pPr>
    </w:p>
    <w:p w14:paraId="43E51802" w14:textId="77777777" w:rsidR="0024002D" w:rsidRPr="009A22CE" w:rsidRDefault="0024002D" w:rsidP="0024002D">
      <w:pPr>
        <w:pStyle w:val="Titolo3"/>
      </w:pPr>
      <w:bookmarkStart w:id="3244" w:name="_Toc163468026"/>
      <w:r w:rsidRPr="009A22CE">
        <w:t>Regole per la presentazione dell’offerta</w:t>
      </w:r>
      <w:bookmarkEnd w:id="3244"/>
    </w:p>
    <w:p w14:paraId="46D6CC82" w14:textId="77777777" w:rsidR="0024002D" w:rsidRPr="009A22CE" w:rsidRDefault="0024002D" w:rsidP="0024002D">
      <w:pPr>
        <w:pStyle w:val="usoboll1"/>
        <w:spacing w:line="300" w:lineRule="exact"/>
        <w:rPr>
          <w:rFonts w:asciiTheme="minorHAnsi" w:hAnsiTheme="minorHAnsi"/>
        </w:rPr>
      </w:pPr>
      <w:r w:rsidRPr="009A22CE">
        <w:rPr>
          <w:rFonts w:asciiTheme="minorHAnsi" w:hAnsiTheme="minorHAnsi"/>
        </w:rPr>
        <w:t>Ferme restando le indicazioni tecniche riportate al precedente par. 1 e nelle Regole, di seguito sono indicate le modalità di caricamento dell’offerta nel Sistema.</w:t>
      </w:r>
    </w:p>
    <w:p w14:paraId="39707184" w14:textId="77777777" w:rsidR="0024002D" w:rsidRPr="009A22CE" w:rsidRDefault="0024002D" w:rsidP="0024002D">
      <w:pPr>
        <w:pStyle w:val="usoboll1"/>
        <w:spacing w:line="300" w:lineRule="exact"/>
        <w:rPr>
          <w:rFonts w:asciiTheme="minorHAnsi" w:hAnsiTheme="minorHAnsi"/>
        </w:rPr>
      </w:pPr>
      <w:r w:rsidRPr="009A22CE">
        <w:rPr>
          <w:rFonts w:asciiTheme="minorHAnsi" w:hAnsiTheme="minorHAnsi"/>
        </w:rPr>
        <w:t>L’ “</w:t>
      </w:r>
      <w:r w:rsidRPr="009A22CE">
        <w:rPr>
          <w:rFonts w:asciiTheme="minorHAnsi" w:hAnsiTheme="minorHAnsi"/>
          <w:b/>
          <w:i/>
        </w:rPr>
        <w:t>OFFERTA</w:t>
      </w:r>
      <w:r w:rsidRPr="009A22CE">
        <w:rPr>
          <w:rFonts w:asciiTheme="minorHAnsi" w:hAnsiTheme="minorHAnsi"/>
        </w:rPr>
        <w:t xml:space="preserve">” è composta da: </w:t>
      </w:r>
    </w:p>
    <w:p w14:paraId="29BFAA13" w14:textId="77777777" w:rsidR="0024002D" w:rsidRPr="009A22CE" w:rsidDel="00654EAA" w:rsidRDefault="0024002D" w:rsidP="00870AE6">
      <w:pPr>
        <w:pStyle w:val="usoboll1"/>
        <w:numPr>
          <w:ilvl w:val="0"/>
          <w:numId w:val="65"/>
        </w:numPr>
        <w:spacing w:line="300" w:lineRule="exact"/>
        <w:rPr>
          <w:rFonts w:asciiTheme="minorHAnsi" w:hAnsiTheme="minorHAnsi"/>
        </w:rPr>
      </w:pPr>
      <w:r w:rsidRPr="009A22CE" w:rsidDel="00654EAA">
        <w:rPr>
          <w:rFonts w:asciiTheme="minorHAnsi" w:hAnsiTheme="minorHAnsi"/>
          <w:b/>
        </w:rPr>
        <w:t>Documentazione amministrativa</w:t>
      </w:r>
      <w:r w:rsidRPr="009A22CE" w:rsidDel="00654EAA">
        <w:rPr>
          <w:rFonts w:asciiTheme="minorHAnsi" w:hAnsiTheme="minorHAnsi"/>
        </w:rPr>
        <w:t xml:space="preserve">; </w:t>
      </w:r>
    </w:p>
    <w:p w14:paraId="38EC5B91" w14:textId="77777777" w:rsidR="0024002D" w:rsidRPr="009A22CE" w:rsidRDefault="0024002D" w:rsidP="00E15FD7">
      <w:pPr>
        <w:pStyle w:val="usoboll1"/>
        <w:numPr>
          <w:ilvl w:val="0"/>
          <w:numId w:val="65"/>
        </w:numPr>
        <w:spacing w:line="300" w:lineRule="exact"/>
        <w:rPr>
          <w:rFonts w:asciiTheme="minorHAnsi" w:hAnsiTheme="minorHAnsi"/>
          <w:spacing w:val="-2"/>
        </w:rPr>
      </w:pPr>
      <w:r w:rsidRPr="009A22CE">
        <w:rPr>
          <w:rFonts w:asciiTheme="minorHAnsi" w:hAnsiTheme="minorHAnsi"/>
          <w:b/>
        </w:rPr>
        <w:t>Offerta economica</w:t>
      </w:r>
      <w:r w:rsidRPr="009A22CE">
        <w:rPr>
          <w:rFonts w:asciiTheme="minorHAnsi" w:hAnsiTheme="minorHAnsi" w:cs="Calibri"/>
        </w:rPr>
        <w:t xml:space="preserve">. </w:t>
      </w:r>
    </w:p>
    <w:p w14:paraId="5E819A26" w14:textId="77777777" w:rsidR="0024002D" w:rsidRPr="009A22CE" w:rsidRDefault="0024002D" w:rsidP="0024002D">
      <w:r w:rsidRPr="009A22CE">
        <w:t xml:space="preserve">L’operatore economico ha facoltà di inserire a Sistema offerte successive che sostituiscono la precedente, ovvero ritirare l’offerta presentata, nel periodo di tempo compreso tra la data e ora di inizio e la data e ora di chiusura della fase di presentazione delle offerte. </w:t>
      </w:r>
      <w:r w:rsidR="00876462" w:rsidRPr="000B1CE9">
        <w:t>Il Sistema invierà all’operatore economico una comunicazione nell’area riservata del Sistema contenente un report con data certa riepilogativo dell’offerta</w:t>
      </w:r>
      <w:r w:rsidR="00876462" w:rsidRPr="003D1E6C">
        <w:t xml:space="preserve">. </w:t>
      </w:r>
      <w:r w:rsidRPr="003D1E6C">
        <w:t>La</w:t>
      </w:r>
      <w:r w:rsidRPr="009A22CE">
        <w:t xml:space="preserve"> stazione appaltante considera esclusivamente l’ultima offerta presentata. </w:t>
      </w:r>
    </w:p>
    <w:p w14:paraId="2D0380CB" w14:textId="77777777" w:rsidR="0024002D" w:rsidRPr="009A22CE" w:rsidRDefault="0024002D" w:rsidP="0024002D"/>
    <w:p w14:paraId="7A70AF2E" w14:textId="77777777" w:rsidR="0024002D" w:rsidRPr="009A22CE" w:rsidRDefault="0024002D" w:rsidP="0024002D">
      <w:pPr>
        <w:textAlignment w:val="baseline"/>
      </w:pPr>
      <w:r w:rsidRPr="009A22CE">
        <w:t>Si precisa inoltre che:</w:t>
      </w:r>
    </w:p>
    <w:p w14:paraId="4FFD63D5" w14:textId="77777777" w:rsidR="0024002D" w:rsidRPr="009A22CE" w:rsidRDefault="0024002D" w:rsidP="00870AE6">
      <w:pPr>
        <w:pStyle w:val="Paragrafoelenco"/>
        <w:widowControl/>
        <w:numPr>
          <w:ilvl w:val="0"/>
          <w:numId w:val="66"/>
        </w:numPr>
        <w:tabs>
          <w:tab w:val="left" w:pos="792"/>
        </w:tabs>
        <w:textAlignment w:val="baseline"/>
      </w:pPr>
      <w:r w:rsidRPr="009A22CE">
        <w:t>l’offerta</w:t>
      </w:r>
      <w:r w:rsidRPr="009A22CE">
        <w:rPr>
          <w:rFonts w:eastAsia="Times New Roman"/>
          <w:lang w:eastAsia="en-US"/>
        </w:rPr>
        <w:t xml:space="preserve"> </w:t>
      </w:r>
      <w:r w:rsidRPr="009A22CE">
        <w:t>è vincolante per il concorrente;</w:t>
      </w:r>
    </w:p>
    <w:p w14:paraId="46EBC06A" w14:textId="77777777" w:rsidR="0024002D" w:rsidRPr="009A22CE" w:rsidRDefault="0024002D" w:rsidP="00870AE6">
      <w:pPr>
        <w:pStyle w:val="Paragrafoelenco"/>
        <w:widowControl/>
        <w:numPr>
          <w:ilvl w:val="0"/>
          <w:numId w:val="66"/>
        </w:numPr>
        <w:tabs>
          <w:tab w:val="left" w:pos="792"/>
        </w:tabs>
        <w:textAlignment w:val="baseline"/>
      </w:pPr>
      <w:r w:rsidRPr="009A22CE">
        <w:t>con la trasmissione dell’offerta, il concorrente accetta tutta la documentazione di gara, allegati e chiarimenti inclusi.</w:t>
      </w:r>
    </w:p>
    <w:p w14:paraId="5D417AC6" w14:textId="77777777" w:rsidR="0024002D" w:rsidRPr="009A22CE" w:rsidRDefault="0024002D" w:rsidP="0024002D">
      <w:pPr>
        <w:rPr>
          <w:sz w:val="28"/>
        </w:rPr>
      </w:pPr>
      <w:r w:rsidRPr="009A22CE">
        <w:rPr>
          <w:rFonts w:cs="Calibri"/>
          <w:szCs w:val="18"/>
        </w:rPr>
        <w:t xml:space="preserve">Al momento della ricezione delle offerte, ciascun concorrente riceve notifica del corretto recepimento della documentazione inviata. </w:t>
      </w:r>
    </w:p>
    <w:p w14:paraId="340FD6B9" w14:textId="77777777" w:rsidR="0024002D" w:rsidRPr="009A22CE" w:rsidRDefault="0024002D" w:rsidP="0024002D">
      <w:r w:rsidRPr="009A22CE">
        <w:t>Il Sistema consente al concorrente di visualizzare l’avvenuta trasmissione della domanda.</w:t>
      </w:r>
    </w:p>
    <w:p w14:paraId="5EAD340C" w14:textId="77777777" w:rsidR="0024002D" w:rsidRPr="009A22CE" w:rsidRDefault="0024002D" w:rsidP="0024002D">
      <w:r w:rsidRPr="009A22CE">
        <w:t>L’Operatore economico dovrà produrre la documentazione di cui sopra a Sistema nelle varie sezioni come meglio indicate nei paragrafi che seguono.</w:t>
      </w:r>
    </w:p>
    <w:p w14:paraId="35B29D15" w14:textId="77777777" w:rsidR="0024002D" w:rsidRPr="009A22CE" w:rsidRDefault="0024002D" w:rsidP="0024002D">
      <w:pPr>
        <w:rPr>
          <w:b/>
        </w:rPr>
      </w:pPr>
      <w:r w:rsidRPr="009A22CE">
        <w:t xml:space="preserve">Si raccomanda di inserire i documenti richiesti nella sezione pertinente ed in particolare, </w:t>
      </w:r>
      <w:r w:rsidRPr="009A22CE">
        <w:rPr>
          <w:b/>
        </w:rPr>
        <w:t xml:space="preserve">di non indicare o comunque fornire i dati dell’offerta economica in sezione diversa da quella relativa alla stessa, pena l’esclusione dalla procedura. </w:t>
      </w:r>
    </w:p>
    <w:p w14:paraId="2040F79C" w14:textId="77777777" w:rsidR="0024002D" w:rsidRPr="003D1E6C" w:rsidRDefault="0024002D" w:rsidP="0024002D">
      <w:pPr>
        <w:rPr>
          <w:rFonts w:ascii="Calibri" w:eastAsia="Calibri" w:hAnsi="Calibri"/>
          <w:lang w:eastAsia="ar-SA"/>
        </w:rPr>
      </w:pPr>
      <w:r w:rsidRPr="009A22CE">
        <w:rPr>
          <w:rFonts w:ascii="Calibri" w:eastAsia="Calibri" w:hAnsi="Calibri"/>
          <w:lang w:eastAsia="ar-SA"/>
        </w:rPr>
        <w:t xml:space="preserve">Sul sito </w:t>
      </w:r>
      <w:hyperlink r:id="rId17" w:history="1">
        <w:r w:rsidRPr="009A22CE">
          <w:rPr>
            <w:rFonts w:ascii="Calibri" w:eastAsia="Calibri" w:hAnsi="Calibri"/>
            <w:color w:val="0000FF"/>
            <w:u w:val="single"/>
            <w:lang w:eastAsia="ar-SA"/>
          </w:rPr>
          <w:t>www.acquistinretepa.it</w:t>
        </w:r>
      </w:hyperlink>
      <w:r w:rsidRPr="009A22CE">
        <w:rPr>
          <w:rFonts w:ascii="Calibri" w:eastAsia="Calibri" w:hAnsi="Calibri"/>
          <w:lang w:eastAsia="ar-SA"/>
        </w:rPr>
        <w:t xml:space="preserve">, nell’apposita </w:t>
      </w:r>
      <w:r w:rsidRPr="003D1E6C">
        <w:rPr>
          <w:rFonts w:ascii="Calibri" w:eastAsia="Calibri" w:hAnsi="Calibri"/>
          <w:lang w:eastAsia="ar-SA"/>
        </w:rPr>
        <w:t>sezione relativa alla presente procedura, la presentazione dell’</w:t>
      </w:r>
      <w:r w:rsidRPr="003D1E6C">
        <w:rPr>
          <w:rFonts w:ascii="Calibri" w:eastAsia="Calibri" w:hAnsi="Calibri"/>
          <w:b/>
          <w:bCs/>
          <w:lang w:eastAsia="ar-SA"/>
        </w:rPr>
        <w:t>OFFERTA</w:t>
      </w:r>
      <w:r w:rsidRPr="003D1E6C">
        <w:rPr>
          <w:rFonts w:ascii="Calibri" w:eastAsia="Calibri" w:hAnsi="Calibri"/>
          <w:lang w:eastAsia="ar-SA"/>
        </w:rPr>
        <w:t xml:space="preserve"> dovrà avvenire attraverso </w:t>
      </w:r>
      <w:r w:rsidRPr="00834892">
        <w:rPr>
          <w:rFonts w:ascii="Calibri" w:eastAsia="Calibri" w:hAnsi="Calibri"/>
          <w:lang w:eastAsia="ar-SA"/>
        </w:rPr>
        <w:t xml:space="preserve">l’esecuzione </w:t>
      </w:r>
      <w:r w:rsidR="00876462" w:rsidRPr="00834892">
        <w:rPr>
          <w:rFonts w:ascii="Calibri" w:eastAsia="Calibri" w:hAnsi="Calibri"/>
          <w:lang w:eastAsia="ar-SA"/>
        </w:rPr>
        <w:t xml:space="preserve">di una procedura che consente </w:t>
      </w:r>
      <w:r w:rsidRPr="00834892">
        <w:rPr>
          <w:rFonts w:ascii="Calibri" w:eastAsia="Calibri" w:hAnsi="Calibri"/>
          <w:lang w:eastAsia="ar-SA"/>
        </w:rPr>
        <w:t>di predisporre</w:t>
      </w:r>
      <w:r w:rsidRPr="003D1E6C">
        <w:rPr>
          <w:rFonts w:ascii="Calibri" w:eastAsia="Calibri" w:hAnsi="Calibri"/>
          <w:lang w:eastAsia="ar-SA"/>
        </w:rPr>
        <w:t xml:space="preserve"> ed inviare i documenti di cui l’</w:t>
      </w:r>
      <w:r w:rsidRPr="003D1E6C">
        <w:rPr>
          <w:rFonts w:ascii="Calibri" w:eastAsia="Calibri" w:hAnsi="Calibri"/>
          <w:b/>
          <w:bCs/>
          <w:lang w:eastAsia="ar-SA"/>
        </w:rPr>
        <w:t>OFFERTA</w:t>
      </w:r>
      <w:r w:rsidRPr="003D1E6C">
        <w:rPr>
          <w:rFonts w:ascii="Calibri" w:eastAsia="Calibri" w:hAnsi="Calibri"/>
          <w:lang w:eastAsia="ar-SA"/>
        </w:rPr>
        <w:t xml:space="preserve"> si compone. </w:t>
      </w:r>
      <w:r w:rsidRPr="003D1E6C">
        <w:t xml:space="preserve"> </w:t>
      </w:r>
    </w:p>
    <w:p w14:paraId="7767F25C" w14:textId="77777777" w:rsidR="0024002D" w:rsidRPr="009A22CE" w:rsidRDefault="0024002D" w:rsidP="0024002D">
      <w:pPr>
        <w:pStyle w:val="usoboll1"/>
        <w:spacing w:line="300" w:lineRule="exact"/>
        <w:rPr>
          <w:rFonts w:asciiTheme="minorHAnsi" w:hAnsiTheme="minorHAnsi"/>
        </w:rPr>
      </w:pPr>
      <w:r w:rsidRPr="003D1E6C">
        <w:rPr>
          <w:rFonts w:asciiTheme="minorHAnsi" w:hAnsiTheme="minorHAnsi"/>
        </w:rPr>
        <w:t>La</w:t>
      </w:r>
      <w:r w:rsidR="00876462" w:rsidRPr="003D1E6C">
        <w:rPr>
          <w:rFonts w:asciiTheme="minorHAnsi" w:hAnsiTheme="minorHAnsi"/>
        </w:rPr>
        <w:t xml:space="preserve"> </w:t>
      </w:r>
      <w:r w:rsidR="00876462" w:rsidRPr="000B1CE9">
        <w:rPr>
          <w:rFonts w:asciiTheme="minorHAnsi" w:hAnsiTheme="minorHAnsi"/>
        </w:rPr>
        <w:t>preparazione</w:t>
      </w:r>
      <w:r w:rsidRPr="003D1E6C">
        <w:rPr>
          <w:rFonts w:asciiTheme="minorHAnsi" w:hAnsiTheme="minorHAnsi"/>
        </w:rPr>
        <w:t xml:space="preserve"> dell’OFFERTA e il relativo invio avvengono esclusivamente</w:t>
      </w:r>
      <w:r w:rsidRPr="009A22CE">
        <w:rPr>
          <w:rFonts w:asciiTheme="minorHAnsi" w:hAnsiTheme="minorHAnsi"/>
        </w:rPr>
        <w:t xml:space="preserve"> attraverso la procedura guidata prevista dal Sistema che può essere eseguita in fasi successive, attraverso il salvataggio dei dati e delle attività effettuate, fermo restando che l’invio dell’OFFERTA deve necessariamente avvenire entro la scadenza del termine perentorio di presentazione sopra stabilito. I passi devono essere completati nella sequenza stabilita dal Sistema. </w:t>
      </w:r>
    </w:p>
    <w:p w14:paraId="69C9B9B1" w14:textId="77777777" w:rsidR="00876462" w:rsidRPr="003D1E6C" w:rsidRDefault="0024002D" w:rsidP="00876462">
      <w:pPr>
        <w:pStyle w:val="usoboll1"/>
        <w:spacing w:line="300" w:lineRule="exact"/>
        <w:rPr>
          <w:rFonts w:asciiTheme="minorHAnsi" w:hAnsiTheme="minorHAnsi"/>
        </w:rPr>
      </w:pPr>
      <w:r w:rsidRPr="009A22CE">
        <w:rPr>
          <w:rFonts w:asciiTheme="minorHAnsi" w:hAnsiTheme="minorHAnsi"/>
          <w:b/>
        </w:rPr>
        <w:t xml:space="preserve">Si raccomanda di verificare la rispondenza tra i dati imputati a Sistema e quelli riportati nella documentazione prodotta in OFFERTA. </w:t>
      </w:r>
    </w:p>
    <w:p w14:paraId="7AE5A851" w14:textId="77777777" w:rsidR="0024002D" w:rsidRPr="009A22CE" w:rsidRDefault="0024002D" w:rsidP="0024002D">
      <w:pPr>
        <w:pStyle w:val="usoboll1"/>
        <w:spacing w:line="300" w:lineRule="exact"/>
        <w:rPr>
          <w:rFonts w:asciiTheme="minorHAnsi" w:hAnsiTheme="minorHAnsi"/>
        </w:rPr>
      </w:pPr>
      <w:r w:rsidRPr="003D1E6C">
        <w:rPr>
          <w:rFonts w:asciiTheme="minorHAnsi" w:hAnsiTheme="minorHAnsi"/>
        </w:rPr>
        <w:t xml:space="preserve">È sempre possibile modificare </w:t>
      </w:r>
      <w:r w:rsidR="00876462" w:rsidRPr="000B1CE9">
        <w:rPr>
          <w:rFonts w:asciiTheme="minorHAnsi" w:hAnsiTheme="minorHAnsi"/>
        </w:rPr>
        <w:t>le informazioni inserite</w:t>
      </w:r>
      <w:r w:rsidRPr="003D1E6C">
        <w:rPr>
          <w:rFonts w:asciiTheme="minorHAnsi" w:hAnsiTheme="minorHAnsi"/>
        </w:rPr>
        <w:t xml:space="preserve">: in tale caso si consiglia di prestare la massima attenzione, in quanto le modifiche effettuate </w:t>
      </w:r>
      <w:r w:rsidR="00B04E4B" w:rsidRPr="000B1CE9">
        <w:rPr>
          <w:rFonts w:asciiTheme="minorHAnsi" w:hAnsiTheme="minorHAnsi"/>
        </w:rPr>
        <w:t>potrebbero invalidare fasi della procedura già completate</w:t>
      </w:r>
      <w:r w:rsidR="00B04E4B" w:rsidRPr="003D1E6C">
        <w:rPr>
          <w:rFonts w:asciiTheme="minorHAnsi" w:hAnsiTheme="minorHAnsi"/>
        </w:rPr>
        <w:t>.</w:t>
      </w:r>
      <w:r w:rsidRPr="003D1E6C">
        <w:rPr>
          <w:rFonts w:asciiTheme="minorHAnsi" w:hAnsiTheme="minorHAnsi"/>
        </w:rPr>
        <w:t xml:space="preserve"> È in ogni caso onere e responsabilità del concorrente aggiornare costantemente</w:t>
      </w:r>
      <w:r w:rsidR="00B04E4B" w:rsidRPr="003D1E6C">
        <w:rPr>
          <w:rFonts w:asciiTheme="minorHAnsi" w:hAnsiTheme="minorHAnsi"/>
        </w:rPr>
        <w:t xml:space="preserve"> </w:t>
      </w:r>
      <w:r w:rsidRPr="003D1E6C">
        <w:rPr>
          <w:rFonts w:asciiTheme="minorHAnsi" w:hAnsiTheme="minorHAnsi"/>
        </w:rPr>
        <w:t>l’OFFERTA.</w:t>
      </w:r>
    </w:p>
    <w:p w14:paraId="577736A4" w14:textId="77777777" w:rsidR="0024002D" w:rsidRDefault="0024002D" w:rsidP="0024002D">
      <w:pPr>
        <w:pStyle w:val="usoboll1"/>
        <w:spacing w:line="300" w:lineRule="exact"/>
        <w:rPr>
          <w:rFonts w:asciiTheme="minorHAnsi" w:hAnsiTheme="minorHAnsi"/>
          <w:u w:val="single"/>
        </w:rPr>
      </w:pPr>
      <w:r w:rsidRPr="009A22CE">
        <w:rPr>
          <w:rFonts w:asciiTheme="minorHAnsi" w:hAnsiTheme="minorHAnsi"/>
          <w:u w:val="single"/>
        </w:rPr>
        <w:t xml:space="preserve">L’invio dell’OFFERTA, in ogni caso, avviene solo con la selezione dell’apposita funzione di “invio” della medesima. </w:t>
      </w:r>
    </w:p>
    <w:p w14:paraId="13781E4D" w14:textId="77777777" w:rsidR="00B04E4B" w:rsidRPr="000B1CE9" w:rsidRDefault="00B04E4B" w:rsidP="0024002D">
      <w:pPr>
        <w:pStyle w:val="usoboll1"/>
        <w:spacing w:line="300" w:lineRule="exact"/>
        <w:rPr>
          <w:rFonts w:asciiTheme="minorHAnsi" w:hAnsiTheme="minorHAnsi"/>
        </w:rPr>
      </w:pPr>
      <w:r w:rsidRPr="000B1CE9">
        <w:rPr>
          <w:rFonts w:asciiTheme="minorHAnsi" w:hAnsiTheme="minorHAnsi"/>
        </w:rPr>
        <w:t>All’invio dell’offerta il concorrente riceverà una comunicazione nell’area riservata del Sistema contenente un report in allegato che riepilogherà i dati di offerta e certificherà la data e l’ora di avvenuto invio dell’offerta medesima.</w:t>
      </w:r>
    </w:p>
    <w:p w14:paraId="022F38F5" w14:textId="77777777" w:rsidR="0024002D" w:rsidRPr="00243222" w:rsidRDefault="0024002D" w:rsidP="0024002D">
      <w:pPr>
        <w:pStyle w:val="usoboll1"/>
        <w:spacing w:line="300" w:lineRule="exact"/>
        <w:rPr>
          <w:rFonts w:asciiTheme="minorHAnsi" w:hAnsiTheme="minorHAnsi"/>
        </w:rPr>
      </w:pPr>
      <w:r w:rsidRPr="009A22CE">
        <w:rPr>
          <w:rFonts w:asciiTheme="minorHAnsi" w:hAnsiTheme="minorHAnsi"/>
        </w:rPr>
        <w:t xml:space="preserve">La presentazione dell’OFFERTA mediante il Sistema è a totale ed esclusivo rischio del procedente, il quale si assume qualsiasi rischio in caso di mancata o tardiva ricezione dell’OFFERTA medesima, dovuta, a mero titolo esemplificativo e non esaustivo, a malfunzionamenti degli strumenti telematici utilizzati, a difficoltà di connessione e trasmissione, a lentezza dei collegamenti, o a qualsiasi altro motivo, restando esclusa qualsivoglia responsabilità della Consip S.p.A. ove per ritardo o disguidi tecnici o di altra natura, ovvero per qualsiasi motivo, l’OFFERTA non pervenga entro il previsto termine </w:t>
      </w:r>
      <w:r w:rsidRPr="00243222">
        <w:rPr>
          <w:rFonts w:asciiTheme="minorHAnsi" w:hAnsiTheme="minorHAnsi"/>
        </w:rPr>
        <w:t xml:space="preserve">perentorio di scadenza. </w:t>
      </w:r>
    </w:p>
    <w:p w14:paraId="68A8BF55" w14:textId="77777777" w:rsidR="0024002D" w:rsidRPr="009A22CE" w:rsidRDefault="0024002D" w:rsidP="0024002D">
      <w:pPr>
        <w:pStyle w:val="usoboll1"/>
        <w:spacing w:line="300" w:lineRule="exact"/>
        <w:rPr>
          <w:rFonts w:asciiTheme="minorHAnsi" w:hAnsiTheme="minorHAnsi"/>
        </w:rPr>
      </w:pPr>
      <w:r w:rsidRPr="00243222">
        <w:rPr>
          <w:rFonts w:asciiTheme="minorHAnsi" w:hAnsiTheme="minorHAnsi"/>
        </w:rPr>
        <w:t xml:space="preserve">In ogni caso, fatti salvi i limiti inderogabili di legge, il concorrente esonera </w:t>
      </w:r>
      <w:r w:rsidR="0048558F" w:rsidRPr="00243222">
        <w:rPr>
          <w:rFonts w:asciiTheme="minorHAnsi" w:hAnsiTheme="minorHAnsi"/>
        </w:rPr>
        <w:t xml:space="preserve">la </w:t>
      </w:r>
      <w:r w:rsidRPr="00243222">
        <w:rPr>
          <w:rFonts w:asciiTheme="minorHAnsi" w:hAnsiTheme="minorHAnsi"/>
        </w:rPr>
        <w:t>Consip S.p.</w:t>
      </w:r>
      <w:r w:rsidR="0048558F" w:rsidRPr="00243222">
        <w:rPr>
          <w:rFonts w:asciiTheme="minorHAnsi" w:hAnsiTheme="minorHAnsi"/>
        </w:rPr>
        <w:t>A</w:t>
      </w:r>
      <w:r w:rsidRPr="00243222">
        <w:rPr>
          <w:rFonts w:asciiTheme="minorHAnsi" w:hAnsiTheme="minorHAnsi"/>
        </w:rPr>
        <w:t xml:space="preserve">. </w:t>
      </w:r>
      <w:r w:rsidR="0048558F" w:rsidRPr="00243222">
        <w:rPr>
          <w:rFonts w:asciiTheme="minorHAnsi" w:hAnsiTheme="minorHAnsi"/>
        </w:rPr>
        <w:t>anche in qualità di</w:t>
      </w:r>
      <w:r w:rsidRPr="00243222">
        <w:rPr>
          <w:rFonts w:asciiTheme="minorHAnsi" w:hAnsiTheme="minorHAnsi"/>
        </w:rPr>
        <w:t xml:space="preserve"> Gestore del Sistema da qualsiasi responsabilità per malfunzionamenti di qualsiasi natura, mancato funzionamento o interruzioni di funzionamento del Sistema. Consip S.p.A. si riserva, comunque, di adottare i provvedimenti che riterrà necessari nel caso di malfunzionamento</w:t>
      </w:r>
      <w:r w:rsidRPr="009A22CE">
        <w:rPr>
          <w:rFonts w:asciiTheme="minorHAnsi" w:hAnsiTheme="minorHAnsi"/>
        </w:rPr>
        <w:t xml:space="preserve"> del Sistema.</w:t>
      </w:r>
    </w:p>
    <w:p w14:paraId="2CC0FFCA" w14:textId="77777777" w:rsidR="0024002D" w:rsidRPr="009A22CE" w:rsidRDefault="0024002D" w:rsidP="0024002D">
      <w:pPr>
        <w:pStyle w:val="usoboll1"/>
        <w:spacing w:line="300" w:lineRule="exact"/>
        <w:rPr>
          <w:rFonts w:asciiTheme="minorHAnsi" w:hAnsiTheme="minorHAnsi"/>
        </w:rPr>
      </w:pPr>
      <w:r w:rsidRPr="009A22CE">
        <w:rPr>
          <w:rFonts w:asciiTheme="minorHAnsi" w:hAnsiTheme="minorHAnsi"/>
        </w:rPr>
        <w:t xml:space="preserve">Il concorrente è consapevole, ed accetta con la presentazione dell’OFFERTA, che il Sistema può rinominare in sola visualizzazione i </w:t>
      </w:r>
      <w:r w:rsidRPr="009A22CE">
        <w:rPr>
          <w:rFonts w:asciiTheme="minorHAnsi" w:hAnsiTheme="minorHAnsi"/>
          <w:i/>
        </w:rPr>
        <w:t>file</w:t>
      </w:r>
      <w:r w:rsidRPr="009A22CE">
        <w:rPr>
          <w:rFonts w:asciiTheme="minorHAnsi" w:hAnsiTheme="minorHAnsi"/>
        </w:rPr>
        <w:t xml:space="preserve"> che il medesimo concorrente presenta attraverso il Sistema; detta modifica non riguarda il contenuto del documento, né il nome originario che restano, in ogni caso, inalterati.</w:t>
      </w:r>
    </w:p>
    <w:p w14:paraId="0321C60C" w14:textId="77777777" w:rsidR="0024002D" w:rsidRPr="009A22CE" w:rsidRDefault="0024002D" w:rsidP="0024002D">
      <w:pPr>
        <w:pStyle w:val="usoboll1"/>
        <w:spacing w:line="300" w:lineRule="exact"/>
        <w:rPr>
          <w:rFonts w:asciiTheme="minorHAnsi" w:hAnsiTheme="minorHAnsi"/>
        </w:rPr>
      </w:pPr>
      <w:r w:rsidRPr="009A22CE">
        <w:rPr>
          <w:rFonts w:asciiTheme="minorHAnsi" w:hAnsiTheme="minorHAnsi"/>
        </w:rPr>
        <w:t>Oltre a quanto previsto nel presente documento, restano salve le indicazioni operative ed esplicative presenti a Sistema, nelle pagine internet relative alla procedura di presentazione dell’offerta.</w:t>
      </w:r>
    </w:p>
    <w:p w14:paraId="41B76FC9" w14:textId="77777777" w:rsidR="0024002D" w:rsidRPr="009A22CE" w:rsidRDefault="0024002D" w:rsidP="0024002D">
      <w:pPr>
        <w:pStyle w:val="usoboll1"/>
        <w:spacing w:line="300" w:lineRule="exact"/>
        <w:rPr>
          <w:rFonts w:asciiTheme="minorHAnsi" w:hAnsiTheme="minorHAnsi"/>
        </w:rPr>
      </w:pPr>
      <w:bookmarkStart w:id="3245" w:name="__RefHeading__14566_575623012"/>
      <w:bookmarkStart w:id="3246" w:name="__RefHeading__14568_575623012"/>
      <w:bookmarkEnd w:id="3245"/>
      <w:bookmarkEnd w:id="3246"/>
    </w:p>
    <w:p w14:paraId="3548390E" w14:textId="77777777" w:rsidR="0024002D" w:rsidRPr="009A22CE" w:rsidRDefault="0024002D" w:rsidP="0024002D">
      <w:pPr>
        <w:pStyle w:val="usoboll1"/>
        <w:spacing w:line="300" w:lineRule="exact"/>
        <w:rPr>
          <w:rFonts w:asciiTheme="minorHAnsi" w:hAnsiTheme="minorHAnsi"/>
        </w:rPr>
      </w:pPr>
      <w:r w:rsidRPr="009A22CE">
        <w:rPr>
          <w:rFonts w:asciiTheme="minorHAnsi" w:hAnsiTheme="minorHAnsi"/>
        </w:rPr>
        <w:t>Il concorrente che intenda partecipare in forma associata (es. RTI/Consorzi, sia costituiti che costituendi) indica in sede di presentazione dell’OFFERTA</w:t>
      </w:r>
      <w:r w:rsidRPr="003D1E6C">
        <w:rPr>
          <w:rFonts w:asciiTheme="minorHAnsi" w:hAnsiTheme="minorHAnsi"/>
        </w:rPr>
        <w:t xml:space="preserve">, la forma di partecipazione e gli operatori economici riuniti o consorziati. Il Sistema genera automaticamente </w:t>
      </w:r>
      <w:r w:rsidR="00B04E4B" w:rsidRPr="000B1CE9">
        <w:rPr>
          <w:rFonts w:asciiTheme="minorHAnsi" w:hAnsiTheme="minorHAnsi"/>
        </w:rPr>
        <w:t>un</w:t>
      </w:r>
      <w:r w:rsidR="00C31E1A">
        <w:rPr>
          <w:rFonts w:asciiTheme="minorHAnsi" w:hAnsiTheme="minorHAnsi"/>
        </w:rPr>
        <w:t xml:space="preserve"> </w:t>
      </w:r>
      <w:r w:rsidR="00B04E4B" w:rsidRPr="000B1CE9">
        <w:rPr>
          <w:rFonts w:asciiTheme="minorHAnsi" w:hAnsiTheme="minorHAnsi"/>
        </w:rPr>
        <w:t>PIN dedicato</w:t>
      </w:r>
      <w:r w:rsidRPr="003D1E6C">
        <w:rPr>
          <w:rFonts w:asciiTheme="minorHAnsi" w:hAnsiTheme="minorHAnsi"/>
        </w:rPr>
        <w:t xml:space="preserve"> esclusivamente</w:t>
      </w:r>
      <w:r w:rsidRPr="009A22CE">
        <w:rPr>
          <w:rFonts w:asciiTheme="minorHAnsi" w:hAnsiTheme="minorHAnsi"/>
        </w:rPr>
        <w:t xml:space="preserve"> agli operatori associati, che servirà per consentire ai soggetti indicati di prendere parte (nei limiti della forma di partecipazione indicata) alla compilazione dell’OFFERTA. </w:t>
      </w:r>
    </w:p>
    <w:p w14:paraId="2EC1A00F" w14:textId="77777777" w:rsidR="0024002D" w:rsidRPr="009A22CE" w:rsidRDefault="0024002D" w:rsidP="0024002D">
      <w:pPr>
        <w:jc w:val="center"/>
        <w:rPr>
          <w:rFonts w:cs="Arial"/>
        </w:rPr>
      </w:pPr>
    </w:p>
    <w:p w14:paraId="55262E59" w14:textId="77777777" w:rsidR="0024002D" w:rsidRPr="009A22CE" w:rsidRDefault="0024002D" w:rsidP="0024002D">
      <w:pPr>
        <w:jc w:val="center"/>
        <w:rPr>
          <w:rFonts w:cs="Arial"/>
        </w:rPr>
      </w:pPr>
      <w:r w:rsidRPr="009A22CE">
        <w:rPr>
          <w:rFonts w:cs="Arial"/>
        </w:rPr>
        <w:t>***</w:t>
      </w:r>
    </w:p>
    <w:p w14:paraId="34CCF070" w14:textId="77777777" w:rsidR="00484371" w:rsidRPr="009A22CE" w:rsidRDefault="0024002D" w:rsidP="0024002D">
      <w:pPr>
        <w:rPr>
          <w:rFonts w:ascii="Calibri" w:hAnsi="Calibri"/>
        </w:rPr>
      </w:pPr>
      <w:r w:rsidRPr="009A22CE">
        <w:rPr>
          <w:rFonts w:cs="Calibri"/>
        </w:rPr>
        <w:t xml:space="preserve">Tutta la documentazione da produrre mediante deve essere in </w:t>
      </w:r>
      <w:r w:rsidRPr="009A22CE">
        <w:rPr>
          <w:rFonts w:cs="Calibri"/>
          <w:b/>
        </w:rPr>
        <w:t>lingua italiana</w:t>
      </w:r>
      <w:r w:rsidRPr="009A22CE">
        <w:rPr>
          <w:rFonts w:cs="Calibri"/>
        </w:rPr>
        <w:t xml:space="preserve">. Si precisa che in caso di produzione di </w:t>
      </w:r>
      <w:r w:rsidRPr="009A22CE">
        <w:rPr>
          <w:rFonts w:ascii="Calibri" w:hAnsi="Calibri"/>
        </w:rPr>
        <w:t>documentazione redatta in lingua diversa dall’italiano quest’ultima dovrà essere corredata da traduzione giurata.</w:t>
      </w:r>
    </w:p>
    <w:p w14:paraId="3530C5F1" w14:textId="77777777" w:rsidR="0024002D" w:rsidRPr="009A22CE" w:rsidRDefault="0024002D" w:rsidP="0024002D">
      <w:pPr>
        <w:rPr>
          <w:rFonts w:cs="Calibri"/>
        </w:rPr>
      </w:pPr>
      <w:r w:rsidRPr="009A22CE">
        <w:rPr>
          <w:rFonts w:cs="Calibri"/>
        </w:rPr>
        <w:t>In caso di mancanza, incompletezza o irregolarità della traduzione della documentazione amministrativa, si applica il soccorso istruttorio.</w:t>
      </w:r>
    </w:p>
    <w:p w14:paraId="2B266C71" w14:textId="47E13482" w:rsidR="0024002D" w:rsidRPr="009A22CE" w:rsidRDefault="0024002D" w:rsidP="0024002D">
      <w:pPr>
        <w:rPr>
          <w:rFonts w:cs="Calibri"/>
        </w:rPr>
      </w:pPr>
      <w:r w:rsidRPr="009A22CE">
        <w:rPr>
          <w:rFonts w:cs="Calibri"/>
        </w:rPr>
        <w:t xml:space="preserve">L’offerta vincola il concorrente </w:t>
      </w:r>
      <w:r w:rsidRPr="001C7FB7">
        <w:rPr>
          <w:rFonts w:cs="Calibri"/>
        </w:rPr>
        <w:t xml:space="preserve">per </w:t>
      </w:r>
      <w:r w:rsidR="00F9398F">
        <w:rPr>
          <w:rFonts w:cs="Calibri"/>
          <w:b/>
        </w:rPr>
        <w:t>16</w:t>
      </w:r>
      <w:r w:rsidR="0020693B" w:rsidRPr="001C7FB7">
        <w:rPr>
          <w:rFonts w:cs="Calibri"/>
          <w:b/>
        </w:rPr>
        <w:t xml:space="preserve">0 </w:t>
      </w:r>
      <w:proofErr w:type="gramStart"/>
      <w:r w:rsidR="0020693B" w:rsidRPr="001C7FB7">
        <w:rPr>
          <w:rFonts w:cs="Calibri"/>
          <w:b/>
        </w:rPr>
        <w:t xml:space="preserve">giorni </w:t>
      </w:r>
      <w:r w:rsidRPr="009A22CE">
        <w:rPr>
          <w:rFonts w:cs="Calibri"/>
          <w:i/>
        </w:rPr>
        <w:t xml:space="preserve"> </w:t>
      </w:r>
      <w:r w:rsidRPr="009A22CE">
        <w:rPr>
          <w:rFonts w:cs="Calibri"/>
        </w:rPr>
        <w:t>dalla</w:t>
      </w:r>
      <w:proofErr w:type="gramEnd"/>
      <w:r w:rsidRPr="009A22CE">
        <w:rPr>
          <w:rFonts w:cs="Calibri"/>
        </w:rPr>
        <w:t xml:space="preserve"> scadenza</w:t>
      </w:r>
      <w:r w:rsidRPr="009A22CE">
        <w:rPr>
          <w:rFonts w:cs="Calibri"/>
          <w:i/>
        </w:rPr>
        <w:t xml:space="preserve"> </w:t>
      </w:r>
      <w:r w:rsidRPr="009A22CE">
        <w:rPr>
          <w:rFonts w:cs="Calibri"/>
        </w:rPr>
        <w:t xml:space="preserve">del termine indicato per la presentazione dell’offerta. </w:t>
      </w:r>
    </w:p>
    <w:p w14:paraId="7C1B063C" w14:textId="77777777" w:rsidR="0024002D" w:rsidRPr="009A22CE" w:rsidRDefault="0024002D" w:rsidP="0024002D">
      <w:pPr>
        <w:rPr>
          <w:rFonts w:cs="Calibri"/>
        </w:rPr>
      </w:pPr>
      <w:r w:rsidRPr="009A22CE">
        <w:rPr>
          <w:rFonts w:cs="Calibri"/>
        </w:rPr>
        <w:t>Nel caso in cui alla data di scadenza della validità delle offerte le operazioni di gara siano ancora in corso, sarà ri</w:t>
      </w:r>
      <w:r w:rsidR="00484371">
        <w:rPr>
          <w:rFonts w:cs="Calibri"/>
        </w:rPr>
        <w:t>c</w:t>
      </w:r>
      <w:r w:rsidRPr="009A22CE">
        <w:rPr>
          <w:rFonts w:cs="Calibri"/>
        </w:rPr>
        <w:t>hiesto agli offerenti di confermare la validità dell’offerta sino alla data indicata e di produrre un apposito documento attestante la validità della garanzia prestata in sede di gara fino alla medesima data.</w:t>
      </w:r>
    </w:p>
    <w:p w14:paraId="33CB2E2C" w14:textId="77777777" w:rsidR="0024002D" w:rsidRDefault="0024002D" w:rsidP="0024002D">
      <w:pPr>
        <w:rPr>
          <w:rFonts w:cs="Calibri"/>
        </w:rPr>
      </w:pPr>
      <w:r w:rsidRPr="009A22CE">
        <w:rPr>
          <w:rFonts w:cs="Calibri"/>
        </w:rPr>
        <w:t xml:space="preserve">Il mancato riscontro alla richiesta della stazione appaltante entro il termine ultimo fissato da quest’ultima è considerato come rinuncia del concorrente alla partecipazione alla gara. </w:t>
      </w:r>
    </w:p>
    <w:p w14:paraId="14B729ED" w14:textId="37054BC1" w:rsidR="00EF511B" w:rsidRPr="002F7C0D" w:rsidRDefault="00275C1B" w:rsidP="00E63448">
      <w:pPr>
        <w:spacing w:line="280" w:lineRule="exact"/>
        <w:rPr>
          <w:rFonts w:ascii="Calibri" w:hAnsi="Calibri"/>
          <w:color w:val="000000"/>
          <w:lang w:eastAsia="it-IT"/>
        </w:rPr>
      </w:pPr>
      <w:r w:rsidRPr="002F7C0D">
        <w:rPr>
          <w:rFonts w:ascii="Calibri" w:hAnsi="Calibri"/>
          <w:color w:val="000000"/>
        </w:rPr>
        <w:t xml:space="preserve">Il concorrente può effettuare, tramite il Sistema, la rettifica di un errore materiale contenuto nell’Offerta tecnica o nell’Offerta economica, di cui si sia avveduto </w:t>
      </w:r>
      <w:r w:rsidRPr="002F7C0D">
        <w:rPr>
          <w:rFonts w:ascii="Calibri" w:hAnsi="Calibri"/>
          <w:color w:val="000000"/>
          <w:u w:val="single"/>
        </w:rPr>
        <w:t>dopo la scadenza del termine</w:t>
      </w:r>
      <w:r w:rsidRPr="002F7C0D">
        <w:rPr>
          <w:rFonts w:ascii="Calibri" w:hAnsi="Calibri"/>
          <w:color w:val="000000"/>
        </w:rPr>
        <w:t xml:space="preserve"> per la loro presentazione. Al fine di garantire la segretezza dell’offerta il concorrente dovrà, in primo luogo, manifestare l’intenzione di avvalersi di tale facoltà </w:t>
      </w:r>
      <w:r w:rsidRPr="002F7C0D">
        <w:rPr>
          <w:rFonts w:ascii="Calibri" w:hAnsi="Calibri"/>
          <w:color w:val="000000"/>
          <w:u w:val="single"/>
        </w:rPr>
        <w:t xml:space="preserve">prima del termine fissato per la seduta di apertura dell’offerta </w:t>
      </w:r>
      <w:r w:rsidR="00EF511B" w:rsidRPr="002F7C0D">
        <w:rPr>
          <w:rFonts w:ascii="Calibri" w:hAnsi="Calibri"/>
          <w:color w:val="000000"/>
          <w:u w:val="single"/>
        </w:rPr>
        <w:t>che intende rettificare</w:t>
      </w:r>
      <w:r w:rsidR="00EF511B" w:rsidRPr="002F7C0D">
        <w:rPr>
          <w:rFonts w:ascii="Calibri" w:hAnsi="Calibri"/>
          <w:color w:val="000000"/>
        </w:rPr>
        <w:t xml:space="preserve">, </w:t>
      </w:r>
      <w:r w:rsidRPr="002F7C0D">
        <w:rPr>
          <w:rFonts w:ascii="Calibri" w:hAnsi="Calibri"/>
          <w:color w:val="000000"/>
        </w:rPr>
        <w:t xml:space="preserve">mediante invio di apposita comunicazione </w:t>
      </w:r>
      <w:r w:rsidR="00E63448" w:rsidRPr="005E7B16">
        <w:rPr>
          <w:rFonts w:ascii="Calibri" w:hAnsi="Calibri"/>
          <w:color w:val="000000"/>
          <w:lang w:eastAsia="it-IT"/>
        </w:rPr>
        <w:t>- conforme all’Allegato n.</w:t>
      </w:r>
      <w:r w:rsidR="005E7B16" w:rsidRPr="005E7B16">
        <w:rPr>
          <w:rFonts w:ascii="Calibri" w:hAnsi="Calibri"/>
          <w:color w:val="000000"/>
          <w:lang w:eastAsia="it-IT"/>
        </w:rPr>
        <w:t xml:space="preserve"> 11</w:t>
      </w:r>
      <w:r w:rsidR="00E63448" w:rsidRPr="002F7C0D">
        <w:rPr>
          <w:rFonts w:ascii="Calibri" w:hAnsi="Calibri"/>
          <w:color w:val="000000"/>
          <w:lang w:eastAsia="it-IT"/>
        </w:rPr>
        <w:t xml:space="preserve"> - “Manifestazione di interesse – rettifica </w:t>
      </w:r>
      <w:r w:rsidR="00E63448" w:rsidRPr="002F7C0D">
        <w:rPr>
          <w:rFonts w:ascii="Calibri" w:hAnsi="Calibri"/>
          <w:i/>
          <w:iCs/>
          <w:color w:val="000000"/>
          <w:lang w:eastAsia="it-IT"/>
        </w:rPr>
        <w:t>ex</w:t>
      </w:r>
      <w:r w:rsidR="00E63448" w:rsidRPr="002F7C0D">
        <w:rPr>
          <w:rFonts w:ascii="Calibri" w:hAnsi="Calibri"/>
          <w:color w:val="000000"/>
          <w:lang w:eastAsia="it-IT"/>
        </w:rPr>
        <w:t xml:space="preserve"> art. 101 co. 4”, - nell’Area comunicazioni di cui al precedente paragrafo 2.3, contenente esclusivamente la manifestazione di interesse a rettificare l’Offerta tecnica e/o l’Offerta </w:t>
      </w:r>
      <w:r w:rsidR="00E63448" w:rsidRPr="005B2861">
        <w:rPr>
          <w:rFonts w:ascii="Calibri" w:hAnsi="Calibri"/>
          <w:color w:val="000000"/>
          <w:lang w:eastAsia="it-IT"/>
        </w:rPr>
        <w:t xml:space="preserve">economica. </w:t>
      </w:r>
      <w:r w:rsidR="00EF511B" w:rsidRPr="005B2861">
        <w:rPr>
          <w:rFonts w:ascii="Calibri" w:hAnsi="Calibri"/>
          <w:b/>
          <w:color w:val="000000"/>
          <w:u w:val="single"/>
          <w:lang w:eastAsia="it-IT"/>
        </w:rPr>
        <w:t>La suddetta manifestazione dovrà essere inviata solo a seguito di ricevimento dell’invito tramite l’Area comunicazioni del Sistema</w:t>
      </w:r>
      <w:r w:rsidR="00EF511B" w:rsidRPr="005B2861">
        <w:rPr>
          <w:rFonts w:ascii="Calibri" w:hAnsi="Calibri"/>
          <w:color w:val="000000"/>
          <w:lang w:eastAsia="it-IT"/>
        </w:rPr>
        <w:t>.</w:t>
      </w:r>
    </w:p>
    <w:p w14:paraId="51D017B4" w14:textId="26D91B87" w:rsidR="00E63448" w:rsidRPr="002F7C0D" w:rsidRDefault="00275C1B" w:rsidP="00E63448">
      <w:pPr>
        <w:spacing w:line="280" w:lineRule="exact"/>
        <w:rPr>
          <w:rFonts w:ascii="Calibri" w:hAnsi="Calibri" w:cs="Times New Roman"/>
          <w:color w:val="000000"/>
          <w:lang w:eastAsia="it-IT"/>
        </w:rPr>
      </w:pPr>
      <w:r w:rsidRPr="002F7C0D">
        <w:rPr>
          <w:rFonts w:ascii="Calibri" w:hAnsi="Calibri"/>
          <w:color w:val="000000"/>
        </w:rPr>
        <w:t xml:space="preserve">Successivamente, i concorrenti, che abbiano inviato nei modi e nei termini sopra descritti, la manifestazione di interesse a rettificare l’Offerta potranno procedere all’invio della relativa rettifica. </w:t>
      </w:r>
      <w:r w:rsidRPr="002F7C0D">
        <w:rPr>
          <w:rFonts w:ascii="Calibri" w:hAnsi="Calibri"/>
          <w:color w:val="000000"/>
          <w:u w:val="single"/>
        </w:rPr>
        <w:t xml:space="preserve">Quest’ultima </w:t>
      </w:r>
      <w:r w:rsidR="00E63448" w:rsidRPr="002F7C0D">
        <w:rPr>
          <w:rFonts w:ascii="Calibri" w:hAnsi="Calibri"/>
          <w:color w:val="000000"/>
          <w:u w:val="single"/>
          <w:lang w:eastAsia="it-IT"/>
        </w:rPr>
        <w:t>dovrà essere inviata durante la seduta di apertura della relativa Offerta</w:t>
      </w:r>
      <w:r w:rsidR="00E63448" w:rsidRPr="002F7C0D">
        <w:rPr>
          <w:rFonts w:ascii="Calibri" w:hAnsi="Calibri"/>
          <w:color w:val="000000"/>
          <w:lang w:eastAsia="it-IT"/>
        </w:rPr>
        <w:t xml:space="preserve">, la cui data di svolgimento, per l’Offerta tecnica, è indicata nel presente </w:t>
      </w:r>
      <w:r w:rsidR="0022627A">
        <w:rPr>
          <w:rFonts w:ascii="Calibri" w:hAnsi="Calibri"/>
          <w:color w:val="000000"/>
          <w:lang w:eastAsia="it-IT"/>
        </w:rPr>
        <w:t>Capitolato d’Oneri</w:t>
      </w:r>
      <w:r w:rsidR="002971F0" w:rsidRPr="002F7C0D">
        <w:rPr>
          <w:rFonts w:ascii="Calibri" w:hAnsi="Calibri"/>
          <w:color w:val="000000"/>
          <w:lang w:eastAsia="it-IT"/>
        </w:rPr>
        <w:t xml:space="preserve"> </w:t>
      </w:r>
      <w:r w:rsidR="00E63448" w:rsidRPr="002F7C0D">
        <w:rPr>
          <w:rFonts w:ascii="Calibri" w:hAnsi="Calibri"/>
          <w:color w:val="000000"/>
          <w:lang w:eastAsia="it-IT"/>
        </w:rPr>
        <w:t>e</w:t>
      </w:r>
      <w:r w:rsidR="00E63448" w:rsidRPr="002F7C0D">
        <w:rPr>
          <w:rFonts w:ascii="Calibri" w:hAnsi="Calibri"/>
          <w:b/>
          <w:bCs/>
          <w:i/>
          <w:iCs/>
          <w:color w:val="000000"/>
          <w:lang w:eastAsia="it-IT"/>
        </w:rPr>
        <w:t xml:space="preserve"> </w:t>
      </w:r>
      <w:r w:rsidR="00E63448" w:rsidRPr="002F7C0D">
        <w:rPr>
          <w:rFonts w:ascii="Calibri" w:hAnsi="Calibri"/>
          <w:color w:val="000000"/>
          <w:lang w:eastAsia="it-IT"/>
        </w:rPr>
        <w:t xml:space="preserve">per l’Offerta economica, è indicata nella comunicazione di fissazione della seduta. </w:t>
      </w:r>
      <w:r w:rsidR="00E63448" w:rsidRPr="002F7C0D">
        <w:rPr>
          <w:rFonts w:ascii="Calibri" w:hAnsi="Calibri"/>
          <w:color w:val="000000"/>
          <w:u w:val="single"/>
          <w:lang w:eastAsia="it-IT"/>
        </w:rPr>
        <w:t xml:space="preserve">La predetta rettifica dovrà pervenire entro il termine che verrà indicato nell’apposita comunicazione del Presidente </w:t>
      </w:r>
      <w:r w:rsidR="00E63448" w:rsidRPr="002F7C0D">
        <w:rPr>
          <w:rFonts w:ascii="Calibri" w:hAnsi="Calibri"/>
          <w:color w:val="000000"/>
          <w:lang w:eastAsia="it-IT"/>
        </w:rPr>
        <w:t xml:space="preserve">Seggio di gara. La rettifica dovrà essere </w:t>
      </w:r>
      <w:r w:rsidR="00E63448" w:rsidRPr="005E7B16">
        <w:rPr>
          <w:rFonts w:ascii="Calibri" w:hAnsi="Calibri"/>
          <w:color w:val="000000"/>
          <w:lang w:eastAsia="it-IT"/>
        </w:rPr>
        <w:t>conforme all’Allegato n.</w:t>
      </w:r>
      <w:r w:rsidR="005E7B16" w:rsidRPr="005E7B16">
        <w:rPr>
          <w:rFonts w:ascii="Calibri" w:hAnsi="Calibri"/>
          <w:color w:val="000000"/>
          <w:lang w:eastAsia="it-IT"/>
        </w:rPr>
        <w:t>12</w:t>
      </w:r>
      <w:r w:rsidR="00E63448" w:rsidRPr="005E7B16">
        <w:rPr>
          <w:rFonts w:ascii="Calibri" w:hAnsi="Calibri"/>
          <w:color w:val="000000"/>
          <w:lang w:eastAsia="it-IT"/>
        </w:rPr>
        <w:t xml:space="preserve"> “</w:t>
      </w:r>
      <w:r w:rsidR="00E63448" w:rsidRPr="002F7C0D">
        <w:rPr>
          <w:rFonts w:ascii="Calibri" w:hAnsi="Calibri"/>
          <w:color w:val="000000"/>
          <w:lang w:eastAsia="it-IT"/>
        </w:rPr>
        <w:t>Rettifica dell’offerta”, sottoscritta digitalmente con le modalità indicate al paragrafo 14.1 e marcata temporalmente con data e ora antecedente a quella prevista per l'inizio delle suddette sedute.</w:t>
      </w:r>
    </w:p>
    <w:p w14:paraId="372A2D7B" w14:textId="3E6BFC79" w:rsidR="00E63448" w:rsidRPr="002F7C0D" w:rsidRDefault="00E63448" w:rsidP="00E63448">
      <w:pPr>
        <w:spacing w:line="280" w:lineRule="exact"/>
        <w:rPr>
          <w:rFonts w:ascii="Calibri" w:hAnsi="Calibri"/>
          <w:color w:val="000000"/>
          <w:lang w:eastAsia="it-IT"/>
        </w:rPr>
      </w:pPr>
      <w:r w:rsidRPr="002F7C0D">
        <w:rPr>
          <w:rFonts w:ascii="Calibri" w:hAnsi="Calibri"/>
          <w:color w:val="000000"/>
          <w:lang w:eastAsia="it-IT"/>
        </w:rPr>
        <w:t xml:space="preserve">Non saranno accettate richieste di rettifica presentate senza la preventiva manifestazione di interesse di cui sopra o inviate successivamente al termine previsto nel </w:t>
      </w:r>
      <w:r w:rsidR="0022627A">
        <w:rPr>
          <w:rFonts w:ascii="Calibri" w:hAnsi="Calibri"/>
          <w:color w:val="000000"/>
          <w:lang w:eastAsia="it-IT"/>
        </w:rPr>
        <w:t>Capitolato d’Oneri</w:t>
      </w:r>
      <w:r w:rsidRPr="002F7C0D">
        <w:rPr>
          <w:rFonts w:ascii="Calibri" w:hAnsi="Calibri"/>
          <w:color w:val="000000"/>
          <w:lang w:eastAsia="it-IT"/>
        </w:rPr>
        <w:t xml:space="preserve"> o</w:t>
      </w:r>
      <w:r w:rsidRPr="002F7C0D">
        <w:rPr>
          <w:rFonts w:ascii="Calibri" w:hAnsi="Calibri"/>
          <w:b/>
          <w:bCs/>
          <w:i/>
          <w:iCs/>
          <w:color w:val="000000"/>
          <w:lang w:eastAsia="it-IT"/>
        </w:rPr>
        <w:t xml:space="preserve"> </w:t>
      </w:r>
      <w:r w:rsidRPr="002F7C0D">
        <w:rPr>
          <w:rFonts w:ascii="Calibri" w:hAnsi="Calibri"/>
          <w:color w:val="000000"/>
          <w:lang w:eastAsia="it-IT"/>
        </w:rPr>
        <w:t>nella comunicazione di fissazione della seduta, per la presentazione della stessa.</w:t>
      </w:r>
    </w:p>
    <w:p w14:paraId="681FA066" w14:textId="77777777" w:rsidR="00E63448" w:rsidRPr="002F7C0D" w:rsidRDefault="00E63448" w:rsidP="00E63448">
      <w:pPr>
        <w:spacing w:line="280" w:lineRule="exact"/>
        <w:rPr>
          <w:rFonts w:ascii="Calibri" w:hAnsi="Calibri"/>
          <w:color w:val="000000"/>
          <w:lang w:eastAsia="it-IT"/>
        </w:rPr>
      </w:pPr>
      <w:r w:rsidRPr="002F7C0D">
        <w:rPr>
          <w:rFonts w:ascii="Calibri" w:hAnsi="Calibri"/>
          <w:color w:val="000000"/>
          <w:lang w:eastAsia="it-IT"/>
        </w:rPr>
        <w:t>La rettifica dovrà contenere tutti gli elementi necessari affinché il Seggio di gara possa individuare l’errore materiale e, quindi, procedere alla “correzione” dell’Offerta nella parte interessata. </w:t>
      </w:r>
    </w:p>
    <w:p w14:paraId="2059454B" w14:textId="77777777" w:rsidR="00E63448" w:rsidRPr="002F7C0D" w:rsidRDefault="00E63448" w:rsidP="00E63448">
      <w:pPr>
        <w:spacing w:line="280" w:lineRule="exact"/>
        <w:rPr>
          <w:rFonts w:ascii="Calibri" w:hAnsi="Calibri"/>
          <w:color w:val="000000"/>
          <w:lang w:eastAsia="it-IT"/>
        </w:rPr>
      </w:pPr>
      <w:r w:rsidRPr="002F7C0D">
        <w:rPr>
          <w:rFonts w:ascii="Calibri" w:hAnsi="Calibri"/>
          <w:color w:val="000000"/>
          <w:lang w:eastAsia="it-IT"/>
        </w:rPr>
        <w:t>Resta fermo che la suddetta rettifica è operata nel rispetto della segretezza dell’offerta e non può comportare la presentazione di una nuova offerta, né la sua modifica sostanziale.</w:t>
      </w:r>
    </w:p>
    <w:p w14:paraId="1BC418BA" w14:textId="77777777" w:rsidR="004A6FEB" w:rsidRPr="00E976FD" w:rsidRDefault="004A6FEB" w:rsidP="004A6FEB">
      <w:pPr>
        <w:rPr>
          <w:rFonts w:ascii="Calibri" w:hAnsi="Calibri" w:cs="Calibri"/>
          <w:color w:val="000000"/>
          <w:lang w:eastAsia="it-IT"/>
        </w:rPr>
      </w:pPr>
      <w:bookmarkStart w:id="3247" w:name="_Ref481767068"/>
      <w:bookmarkStart w:id="3248" w:name="_Ref481767076"/>
      <w:r w:rsidRPr="00E976FD">
        <w:rPr>
          <w:rFonts w:ascii="Calibri" w:hAnsi="Calibri" w:cs="Calibri"/>
          <w:color w:val="000000"/>
          <w:lang w:eastAsia="it-IT"/>
        </w:rPr>
        <w:t xml:space="preserve">Se la rettifica è ritenuta sostanziale, la stessa non sarà accolta </w:t>
      </w:r>
      <w:proofErr w:type="gramStart"/>
      <w:r w:rsidRPr="00E976FD">
        <w:rPr>
          <w:rFonts w:ascii="Calibri" w:hAnsi="Calibri" w:cs="Calibri"/>
          <w:color w:val="000000"/>
          <w:lang w:eastAsia="it-IT"/>
        </w:rPr>
        <w:t>e</w:t>
      </w:r>
      <w:proofErr w:type="gramEnd"/>
      <w:r w:rsidRPr="00E976FD">
        <w:rPr>
          <w:rFonts w:ascii="Calibri" w:hAnsi="Calibri" w:cs="Calibri"/>
          <w:color w:val="000000"/>
          <w:lang w:eastAsia="it-IT"/>
        </w:rPr>
        <w:t xml:space="preserve"> l’offerta sarà dichiarata inammissibile ove questa risulti condizionata alla rettifica stessa.</w:t>
      </w:r>
    </w:p>
    <w:p w14:paraId="4CF5602D" w14:textId="77777777" w:rsidR="0024002D" w:rsidRPr="00E976FD" w:rsidRDefault="0024002D" w:rsidP="0024002D">
      <w:pPr>
        <w:pStyle w:val="Titolo2"/>
      </w:pPr>
      <w:bookmarkStart w:id="3249" w:name="_Toc163468027"/>
      <w:r w:rsidRPr="00E976FD">
        <w:t>SOCCORSO ISTRUTTORIO</w:t>
      </w:r>
      <w:r w:rsidRPr="00E976FD">
        <w:rPr>
          <w:lang w:val="it-IT"/>
        </w:rPr>
        <w:t xml:space="preserve"> e chiarimenti</w:t>
      </w:r>
      <w:bookmarkEnd w:id="3249"/>
    </w:p>
    <w:p w14:paraId="7C77788F" w14:textId="77777777" w:rsidR="0024002D" w:rsidRPr="009A22CE" w:rsidRDefault="0024002D" w:rsidP="0024002D">
      <w:pPr>
        <w:rPr>
          <w:szCs w:val="18"/>
        </w:rPr>
      </w:pPr>
      <w:r w:rsidRPr="009A22CE">
        <w:rPr>
          <w:szCs w:val="18"/>
        </w:rPr>
        <w:t>Con la procedura di soccorso istruttorio di cui all’articolo 101 del Codice, possono essere sanate le carenze della documentazione trasmessa con la domanda di partecipazione ma non quelle della documentazione che compone l’offerta tecnica e l’offerta economica.</w:t>
      </w:r>
    </w:p>
    <w:p w14:paraId="0E58FA77" w14:textId="77777777" w:rsidR="0024002D" w:rsidRPr="009A22CE" w:rsidRDefault="0024002D" w:rsidP="0024002D">
      <w:pPr>
        <w:rPr>
          <w:szCs w:val="18"/>
        </w:rPr>
      </w:pPr>
      <w:r w:rsidRPr="009A22CE">
        <w:rPr>
          <w:szCs w:val="18"/>
        </w:rPr>
        <w:t>Con la medesima procedura può essere sanata ogni omissione, inesattezza o irregolarità della domanda di partecipazione e di ogni altro documento richiesto per la partecipazione alla procedura di gara, con esclusione della documentazione che compone l’offerta tecnica e l’offerta economica. Non sono sanabili le omissioni, le inesattezze e irregolarità che rendono assolutamente incerta l’identità del concorrente.</w:t>
      </w:r>
    </w:p>
    <w:p w14:paraId="068D6C18" w14:textId="77777777" w:rsidR="0024002D" w:rsidRPr="009A22CE" w:rsidRDefault="0024002D" w:rsidP="0024002D">
      <w:pPr>
        <w:rPr>
          <w:szCs w:val="18"/>
        </w:rPr>
      </w:pPr>
      <w:r w:rsidRPr="009A22CE">
        <w:rPr>
          <w:szCs w:val="18"/>
        </w:rPr>
        <w:t xml:space="preserve">In particolare: </w:t>
      </w:r>
    </w:p>
    <w:p w14:paraId="7A78856B" w14:textId="77777777" w:rsidR="0024002D" w:rsidRPr="009A22CE" w:rsidRDefault="0024002D" w:rsidP="00870AE6">
      <w:pPr>
        <w:pStyle w:val="Paragrafoelenco"/>
        <w:widowControl/>
        <w:numPr>
          <w:ilvl w:val="0"/>
          <w:numId w:val="67"/>
        </w:numPr>
        <w:rPr>
          <w:sz w:val="28"/>
        </w:rPr>
      </w:pPr>
      <w:r w:rsidRPr="009A22CE">
        <w:rPr>
          <w:szCs w:val="18"/>
        </w:rPr>
        <w:t>il mancato possesso dei prescritti requisiti di partecipazione non è sanabile mediante soccorso istruttorio ed è causa di esclusione dalla procedura di gara;</w:t>
      </w:r>
    </w:p>
    <w:p w14:paraId="7CA35C9E" w14:textId="77777777" w:rsidR="0024002D" w:rsidRPr="002F7C0D" w:rsidRDefault="0024002D" w:rsidP="00870AE6">
      <w:pPr>
        <w:pStyle w:val="Paragrafoelenco"/>
        <w:widowControl/>
        <w:numPr>
          <w:ilvl w:val="0"/>
          <w:numId w:val="67"/>
        </w:numPr>
        <w:rPr>
          <w:szCs w:val="18"/>
        </w:rPr>
      </w:pPr>
      <w:r w:rsidRPr="009A22CE">
        <w:rPr>
          <w:szCs w:val="18"/>
        </w:rPr>
        <w:t>l’omessa o incompleta nonché irregolare presentazione delle dichiarazioni sul possesso dei requisiti di partecipazione e ogni altra mancanza, incompletezza o irregolarità della domanda</w:t>
      </w:r>
      <w:r w:rsidR="00D629D2">
        <w:rPr>
          <w:szCs w:val="18"/>
        </w:rPr>
        <w:t xml:space="preserve"> </w:t>
      </w:r>
      <w:r w:rsidR="00D629D2" w:rsidRPr="002F7C0D">
        <w:rPr>
          <w:szCs w:val="18"/>
        </w:rPr>
        <w:t>di partecipazione e del DGUE</w:t>
      </w:r>
      <w:r w:rsidRPr="002F7C0D">
        <w:rPr>
          <w:szCs w:val="18"/>
        </w:rPr>
        <w:t>, sono sanabili, ad eccezione delle false dichiarazioni;</w:t>
      </w:r>
    </w:p>
    <w:p w14:paraId="22251841" w14:textId="77777777" w:rsidR="0024002D" w:rsidRPr="009A22CE" w:rsidRDefault="0024002D" w:rsidP="00870AE6">
      <w:pPr>
        <w:pStyle w:val="Paragrafoelenco"/>
        <w:widowControl/>
        <w:numPr>
          <w:ilvl w:val="0"/>
          <w:numId w:val="67"/>
        </w:numPr>
        <w:rPr>
          <w:sz w:val="28"/>
        </w:rPr>
      </w:pPr>
      <w:r w:rsidRPr="009A22CE">
        <w:rPr>
          <w:szCs w:val="18"/>
        </w:rPr>
        <w:t>la mancata produzione del contratto di avvalimento, della garanzia provvisoria, del mandato collettivo speciale o dell’impegno a conferire mandato collettivo può essere oggetto di soccorso istruttorio solo se i citati documenti sono preesistenti e comprovabili con data certa anteriore al termine di presentazione dell’offerta;</w:t>
      </w:r>
    </w:p>
    <w:p w14:paraId="04203D06" w14:textId="77777777" w:rsidR="0024002D" w:rsidRPr="002F7C0D" w:rsidRDefault="0024002D" w:rsidP="00870AE6">
      <w:pPr>
        <w:pStyle w:val="Paragrafoelenco"/>
        <w:widowControl/>
        <w:numPr>
          <w:ilvl w:val="0"/>
          <w:numId w:val="67"/>
        </w:numPr>
        <w:rPr>
          <w:rFonts w:cs="Arial"/>
          <w:b/>
          <w:bCs/>
          <w:i/>
          <w:szCs w:val="18"/>
        </w:rPr>
      </w:pPr>
      <w:r w:rsidRPr="009A22CE">
        <w:rPr>
          <w:szCs w:val="18"/>
        </w:rPr>
        <w:t xml:space="preserve">il difetto di sottoscrizione della domanda di partecipazione, delle dichiarazioni richieste e dell’offerta è </w:t>
      </w:r>
      <w:r w:rsidRPr="002F7C0D">
        <w:rPr>
          <w:szCs w:val="18"/>
        </w:rPr>
        <w:t>sanabile;</w:t>
      </w:r>
    </w:p>
    <w:p w14:paraId="63D1C6A0" w14:textId="77777777" w:rsidR="001076A2" w:rsidRPr="002F7C0D" w:rsidRDefault="001076A2" w:rsidP="00870AE6">
      <w:pPr>
        <w:pStyle w:val="Paragrafoelenco"/>
        <w:widowControl/>
        <w:numPr>
          <w:ilvl w:val="0"/>
          <w:numId w:val="67"/>
        </w:numPr>
        <w:rPr>
          <w:rFonts w:cs="Arial"/>
          <w:b/>
          <w:bCs/>
          <w:i/>
          <w:szCs w:val="18"/>
        </w:rPr>
      </w:pPr>
      <w:r w:rsidRPr="002F7C0D">
        <w:rPr>
          <w:szCs w:val="18"/>
        </w:rPr>
        <w:t xml:space="preserve">è sanabile l’omessa dichiarazione sull’aver assolto agli obblighi di cui alla legge 68/1999; </w:t>
      </w:r>
    </w:p>
    <w:p w14:paraId="01BDD1DA" w14:textId="77777777" w:rsidR="0024002D" w:rsidRPr="009A22CE" w:rsidRDefault="0024002D" w:rsidP="0024002D">
      <w:pPr>
        <w:rPr>
          <w:sz w:val="28"/>
        </w:rPr>
      </w:pPr>
      <w:r w:rsidRPr="005B2861">
        <w:rPr>
          <w:szCs w:val="18"/>
        </w:rPr>
        <w:t>Ai fini del soccorso istruttorio la stazione appaltante assegna al concorrente un congruo</w:t>
      </w:r>
      <w:r w:rsidRPr="009A22CE">
        <w:rPr>
          <w:szCs w:val="18"/>
        </w:rPr>
        <w:t xml:space="preserve"> termine - non inferiore a cinque e non superiore a dieci</w:t>
      </w:r>
      <w:r w:rsidRPr="009A22CE">
        <w:rPr>
          <w:i/>
          <w:szCs w:val="18"/>
        </w:rPr>
        <w:t xml:space="preserve"> </w:t>
      </w:r>
      <w:r w:rsidRPr="009A22CE">
        <w:rPr>
          <w:szCs w:val="18"/>
        </w:rPr>
        <w:t xml:space="preserve">giorni - perché siano rese, integrate o regolarizzate le dichiarazioni necessarie, indicando il contenuto e i soggetti che le devono rendere nonché la sezione del Sistema dove deve essere inserita la documentazione richiesta. </w:t>
      </w:r>
    </w:p>
    <w:p w14:paraId="6A2856FC" w14:textId="77777777" w:rsidR="0024002D" w:rsidRPr="009A22CE" w:rsidRDefault="0024002D" w:rsidP="0024002D">
      <w:pPr>
        <w:rPr>
          <w:sz w:val="28"/>
        </w:rPr>
      </w:pPr>
      <w:r w:rsidRPr="009A22CE">
        <w:rPr>
          <w:szCs w:val="18"/>
        </w:rPr>
        <w:t>In caso di inutile decorso del termine, la stazione appaltante procede all’esclusione del concorrente dalla procedura.</w:t>
      </w:r>
    </w:p>
    <w:p w14:paraId="289DE3A2" w14:textId="77777777" w:rsidR="0024002D" w:rsidRPr="009A22CE" w:rsidRDefault="0024002D" w:rsidP="0024002D">
      <w:pPr>
        <w:rPr>
          <w:szCs w:val="18"/>
        </w:rPr>
      </w:pPr>
      <w:r w:rsidRPr="009A22CE">
        <w:rPr>
          <w:szCs w:val="18"/>
        </w:rPr>
        <w:t>Ove il concorrente produca dichiarazioni o documenti non perfettamente coerenti con la richiesta, la stazione appaltante può chiedere ulteriori precisazioni o chiarimenti, limitate alla documentazione presentata in fase di soccorso istruttorio, fissando un termine a pena di esclusione.</w:t>
      </w:r>
    </w:p>
    <w:p w14:paraId="4C327F6A" w14:textId="77777777" w:rsidR="0024002D" w:rsidRPr="009A22CE" w:rsidRDefault="0024002D" w:rsidP="0024002D">
      <w:pPr>
        <w:rPr>
          <w:szCs w:val="18"/>
        </w:rPr>
      </w:pPr>
      <w:r w:rsidRPr="009A22CE">
        <w:rPr>
          <w:szCs w:val="18"/>
        </w:rPr>
        <w:t>La stazione appaltante può sempre chiedere chiarimenti sui contenuti dell’offerta tecnica e dell’offerta economica e su ogni loro allegato. L’operatore economico è tenuto a fornire risposta nel termine assegnato dalla stazione appaltante che non può essere inferiore a cinque giorni e superiore a dieci giorni. I chiarimenti resi dall’operatore economico non possono modificare il contenuto dell’offerta.</w:t>
      </w:r>
    </w:p>
    <w:p w14:paraId="484EDCE0" w14:textId="77777777" w:rsidR="0024002D" w:rsidRPr="009A22CE" w:rsidRDefault="0024002D" w:rsidP="0024002D">
      <w:pPr>
        <w:pStyle w:val="Titolo2"/>
      </w:pPr>
      <w:bookmarkStart w:id="3250" w:name="_Toc163468028"/>
      <w:r w:rsidRPr="009A22CE">
        <w:t>DOCUMENTAZIONE AMMINISTRATIVA</w:t>
      </w:r>
      <w:bookmarkEnd w:id="3250"/>
    </w:p>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47"/>
    <w:bookmarkEnd w:id="3248"/>
    <w:p w14:paraId="147C4F46" w14:textId="77777777" w:rsidR="0024002D" w:rsidRPr="009A22CE" w:rsidRDefault="0024002D" w:rsidP="0024002D">
      <w:r w:rsidRPr="009A22CE">
        <w:t xml:space="preserve">L’operatore economico, inserisce a Sistema, </w:t>
      </w:r>
      <w:r w:rsidR="00226D4F" w:rsidRPr="002F7C0D">
        <w:t>nella busta amministrativa, la documentazione indicata nella tabella seguente:</w:t>
      </w:r>
    </w:p>
    <w:p w14:paraId="7FF9F85B" w14:textId="77777777" w:rsidR="0024002D" w:rsidRPr="009A22CE" w:rsidRDefault="0024002D" w:rsidP="0024002D"/>
    <w:tbl>
      <w:tblPr>
        <w:tblW w:w="9730" w:type="dxa"/>
        <w:tblInd w:w="-81" w:type="dxa"/>
        <w:tblCellMar>
          <w:left w:w="0" w:type="dxa"/>
          <w:right w:w="0" w:type="dxa"/>
        </w:tblCellMar>
        <w:tblLook w:val="04A0" w:firstRow="1" w:lastRow="0" w:firstColumn="1" w:lastColumn="0" w:noHBand="0" w:noVBand="1"/>
      </w:tblPr>
      <w:tblGrid>
        <w:gridCol w:w="4324"/>
        <w:gridCol w:w="5406"/>
      </w:tblGrid>
      <w:tr w:rsidR="0024002D" w:rsidRPr="009A22CE" w14:paraId="7979B241" w14:textId="77777777" w:rsidTr="00F5358F">
        <w:trPr>
          <w:trHeight w:val="288"/>
        </w:trPr>
        <w:tc>
          <w:tcPr>
            <w:tcW w:w="9730" w:type="dxa"/>
            <w:gridSpan w:val="2"/>
            <w:tcBorders>
              <w:top w:val="single" w:sz="8" w:space="0" w:color="auto"/>
              <w:left w:val="single" w:sz="8" w:space="0" w:color="auto"/>
              <w:bottom w:val="single" w:sz="8" w:space="0" w:color="auto"/>
              <w:right w:val="single" w:sz="8" w:space="0" w:color="auto"/>
            </w:tcBorders>
            <w:shd w:val="clear" w:color="auto" w:fill="BFBFBF"/>
          </w:tcPr>
          <w:p w14:paraId="33B9C9A6" w14:textId="77777777" w:rsidR="0024002D" w:rsidRPr="009A22CE" w:rsidRDefault="0024002D" w:rsidP="00F5358F">
            <w:pPr>
              <w:rPr>
                <w:rFonts w:eastAsiaTheme="minorHAnsi"/>
                <w:b/>
                <w:lang w:eastAsia="it-IT"/>
              </w:rPr>
            </w:pPr>
            <w:r w:rsidRPr="009A22CE">
              <w:rPr>
                <w:b/>
                <w:lang w:eastAsia="it-IT"/>
              </w:rPr>
              <w:t>Documentazione amministrativa</w:t>
            </w:r>
          </w:p>
        </w:tc>
      </w:tr>
      <w:tr w:rsidR="00B04E4B" w:rsidRPr="009A22CE" w14:paraId="6321BC30" w14:textId="77777777" w:rsidTr="00F5358F">
        <w:trPr>
          <w:trHeight w:val="288"/>
        </w:trPr>
        <w:tc>
          <w:tcPr>
            <w:tcW w:w="4324" w:type="dxa"/>
            <w:tcBorders>
              <w:top w:val="single" w:sz="8" w:space="0" w:color="auto"/>
              <w:left w:val="single" w:sz="8" w:space="0" w:color="auto"/>
              <w:bottom w:val="single" w:sz="8" w:space="0" w:color="auto"/>
              <w:right w:val="single" w:sz="8" w:space="0" w:color="auto"/>
            </w:tcBorders>
            <w:shd w:val="clear" w:color="auto" w:fill="BFBFBF"/>
          </w:tcPr>
          <w:p w14:paraId="4CB8565B" w14:textId="77777777" w:rsidR="00B04E4B" w:rsidRPr="009A22CE" w:rsidRDefault="00B04E4B" w:rsidP="00B04E4B">
            <w:pPr>
              <w:rPr>
                <w:b/>
                <w:lang w:eastAsia="it-IT"/>
              </w:rPr>
            </w:pPr>
            <w:r w:rsidRPr="009A22CE">
              <w:rPr>
                <w:b/>
                <w:lang w:eastAsia="it-IT"/>
              </w:rPr>
              <w:t xml:space="preserve">Documento </w:t>
            </w:r>
          </w:p>
        </w:tc>
        <w:tc>
          <w:tcPr>
            <w:tcW w:w="5406"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tcPr>
          <w:p w14:paraId="56D5CCE1" w14:textId="77777777" w:rsidR="00B04E4B" w:rsidRPr="003D1E6C" w:rsidRDefault="00B04E4B" w:rsidP="00B04E4B">
            <w:pPr>
              <w:spacing w:line="280" w:lineRule="exact"/>
              <w:rPr>
                <w:b/>
                <w:bCs/>
                <w:lang w:eastAsia="it-IT"/>
              </w:rPr>
            </w:pPr>
            <w:r w:rsidRPr="000B1CE9">
              <w:rPr>
                <w:b/>
                <w:bCs/>
                <w:lang w:eastAsia="it-IT"/>
              </w:rPr>
              <w:t>Busta</w:t>
            </w:r>
          </w:p>
        </w:tc>
      </w:tr>
      <w:tr w:rsidR="003417F7" w:rsidRPr="009A22CE" w14:paraId="198E5708" w14:textId="77777777" w:rsidTr="00F5358F">
        <w:trPr>
          <w:trHeight w:val="288"/>
        </w:trPr>
        <w:tc>
          <w:tcPr>
            <w:tcW w:w="4324" w:type="dxa"/>
            <w:tcBorders>
              <w:top w:val="nil"/>
              <w:left w:val="single" w:sz="8" w:space="0" w:color="auto"/>
              <w:bottom w:val="single" w:sz="8" w:space="0" w:color="auto"/>
              <w:right w:val="single" w:sz="8" w:space="0" w:color="auto"/>
            </w:tcBorders>
          </w:tcPr>
          <w:p w14:paraId="203D5F39" w14:textId="77777777" w:rsidR="003417F7" w:rsidRPr="009A22CE" w:rsidRDefault="003417F7">
            <w:pPr>
              <w:rPr>
                <w:lang w:eastAsia="it-IT"/>
              </w:rPr>
            </w:pPr>
            <w:r w:rsidRPr="009A22CE">
              <w:rPr>
                <w:lang w:eastAsia="it-IT"/>
              </w:rPr>
              <w:t>Allegato</w:t>
            </w:r>
            <w:r>
              <w:rPr>
                <w:lang w:eastAsia="it-IT"/>
              </w:rPr>
              <w:t xml:space="preserve"> - </w:t>
            </w:r>
            <w:r w:rsidRPr="009A22CE">
              <w:rPr>
                <w:lang w:eastAsia="it-IT"/>
              </w:rPr>
              <w:t xml:space="preserve">Domanda di partecipazione </w:t>
            </w:r>
          </w:p>
        </w:tc>
        <w:tc>
          <w:tcPr>
            <w:tcW w:w="5406"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6D7AC2C1" w14:textId="77777777" w:rsidR="003417F7" w:rsidRPr="000B1CE9" w:rsidRDefault="003417F7" w:rsidP="00B04E4B">
            <w:pPr>
              <w:spacing w:line="280" w:lineRule="exact"/>
              <w:rPr>
                <w:lang w:eastAsia="it-IT"/>
              </w:rPr>
            </w:pPr>
          </w:p>
        </w:tc>
      </w:tr>
      <w:tr w:rsidR="00B04E4B" w:rsidRPr="009A22CE" w14:paraId="041E03B6" w14:textId="77777777" w:rsidTr="00F5358F">
        <w:trPr>
          <w:trHeight w:val="288"/>
        </w:trPr>
        <w:tc>
          <w:tcPr>
            <w:tcW w:w="4324" w:type="dxa"/>
            <w:tcBorders>
              <w:top w:val="nil"/>
              <w:left w:val="single" w:sz="8" w:space="0" w:color="auto"/>
              <w:bottom w:val="single" w:sz="8" w:space="0" w:color="auto"/>
              <w:right w:val="single" w:sz="8" w:space="0" w:color="auto"/>
            </w:tcBorders>
            <w:hideMark/>
          </w:tcPr>
          <w:p w14:paraId="04AD9D8F" w14:textId="77777777" w:rsidR="00B04E4B" w:rsidRPr="00243222" w:rsidRDefault="00E976FD" w:rsidP="00B04E4B">
            <w:pPr>
              <w:rPr>
                <w:rFonts w:eastAsiaTheme="minorHAnsi"/>
                <w:lang w:eastAsia="it-IT"/>
              </w:rPr>
            </w:pPr>
            <w:proofErr w:type="spellStart"/>
            <w:r w:rsidRPr="00243222">
              <w:rPr>
                <w:lang w:eastAsia="it-IT"/>
              </w:rPr>
              <w:t>Response</w:t>
            </w:r>
            <w:proofErr w:type="spellEnd"/>
            <w:r w:rsidRPr="00243222">
              <w:rPr>
                <w:lang w:eastAsia="it-IT"/>
              </w:rPr>
              <w:t xml:space="preserve"> xml del </w:t>
            </w:r>
            <w:r w:rsidR="003417F7" w:rsidRPr="00243222">
              <w:rPr>
                <w:rFonts w:ascii="Calibri" w:hAnsi="Calibri" w:cs="Calibri"/>
              </w:rPr>
              <w:t>DGUE</w:t>
            </w:r>
            <w:r w:rsidR="003417F7" w:rsidRPr="00243222" w:rsidDel="003417F7">
              <w:rPr>
                <w:lang w:eastAsia="it-IT"/>
              </w:rPr>
              <w:t xml:space="preserve"> </w:t>
            </w:r>
          </w:p>
        </w:tc>
        <w:tc>
          <w:tcPr>
            <w:tcW w:w="540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3822DA6" w14:textId="77777777" w:rsidR="00B04E4B" w:rsidRPr="003D1E6C" w:rsidRDefault="00B04E4B" w:rsidP="00B04E4B">
            <w:pPr>
              <w:spacing w:line="280" w:lineRule="exact"/>
              <w:rPr>
                <w:lang w:eastAsia="it-IT"/>
              </w:rPr>
            </w:pPr>
            <w:r w:rsidRPr="000B1CE9">
              <w:rPr>
                <w:lang w:eastAsia="it-IT"/>
              </w:rPr>
              <w:t>Amministrativa</w:t>
            </w:r>
          </w:p>
        </w:tc>
      </w:tr>
      <w:tr w:rsidR="00B04E4B" w:rsidRPr="005E7B16" w14:paraId="45CEF98E" w14:textId="77777777" w:rsidTr="005E7B16">
        <w:trPr>
          <w:trHeight w:val="288"/>
        </w:trPr>
        <w:tc>
          <w:tcPr>
            <w:tcW w:w="4324" w:type="dxa"/>
            <w:tcBorders>
              <w:top w:val="nil"/>
              <w:left w:val="single" w:sz="8" w:space="0" w:color="auto"/>
              <w:bottom w:val="single" w:sz="8" w:space="0" w:color="auto"/>
              <w:right w:val="single" w:sz="8" w:space="0" w:color="auto"/>
            </w:tcBorders>
            <w:shd w:val="clear" w:color="auto" w:fill="auto"/>
          </w:tcPr>
          <w:p w14:paraId="0E811EC2" w14:textId="77777777" w:rsidR="00B04E4B" w:rsidRPr="005E7B16" w:rsidRDefault="00B04E4B" w:rsidP="00B04E4B">
            <w:pPr>
              <w:rPr>
                <w:rFonts w:eastAsiaTheme="minorHAnsi"/>
                <w:lang w:eastAsia="it-IT"/>
              </w:rPr>
            </w:pPr>
            <w:r w:rsidRPr="005E7B16">
              <w:rPr>
                <w:rFonts w:cs="Calibri"/>
                <w:b/>
                <w:bCs/>
                <w:i/>
                <w:iCs/>
                <w:color w:val="0033CC"/>
                <w:lang w:eastAsia="it-IT"/>
              </w:rPr>
              <w:t>Eventual</w:t>
            </w:r>
            <w:r w:rsidR="003417F7" w:rsidRPr="005E7B16">
              <w:rPr>
                <w:rFonts w:cs="Calibri"/>
                <w:b/>
                <w:bCs/>
                <w:i/>
                <w:iCs/>
                <w:color w:val="0033CC"/>
                <w:lang w:eastAsia="it-IT"/>
              </w:rPr>
              <w:t xml:space="preserve">e: </w:t>
            </w:r>
            <w:r w:rsidRPr="005E7B16">
              <w:rPr>
                <w:lang w:eastAsia="it-IT"/>
              </w:rPr>
              <w:t>Procure</w:t>
            </w:r>
          </w:p>
        </w:tc>
        <w:tc>
          <w:tcPr>
            <w:tcW w:w="5406"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bottom"/>
            <w:hideMark/>
          </w:tcPr>
          <w:p w14:paraId="0A85B074" w14:textId="77777777" w:rsidR="00B04E4B" w:rsidRPr="005E7B16" w:rsidRDefault="00B04E4B" w:rsidP="00B04E4B">
            <w:pPr>
              <w:spacing w:line="280" w:lineRule="exact"/>
              <w:rPr>
                <w:lang w:eastAsia="it-IT"/>
              </w:rPr>
            </w:pPr>
            <w:r w:rsidRPr="005E7B16">
              <w:rPr>
                <w:lang w:eastAsia="it-IT"/>
              </w:rPr>
              <w:t>Amministrativa</w:t>
            </w:r>
          </w:p>
        </w:tc>
      </w:tr>
      <w:tr w:rsidR="00B04E4B" w:rsidRPr="005E7B16" w14:paraId="65D7570A" w14:textId="77777777" w:rsidTr="005E7B16">
        <w:trPr>
          <w:trHeight w:val="288"/>
        </w:trPr>
        <w:tc>
          <w:tcPr>
            <w:tcW w:w="4324" w:type="dxa"/>
            <w:tcBorders>
              <w:top w:val="nil"/>
              <w:left w:val="single" w:sz="8" w:space="0" w:color="auto"/>
              <w:bottom w:val="single" w:sz="4" w:space="0" w:color="auto"/>
              <w:right w:val="single" w:sz="8" w:space="0" w:color="auto"/>
            </w:tcBorders>
            <w:shd w:val="clear" w:color="auto" w:fill="auto"/>
          </w:tcPr>
          <w:p w14:paraId="304884E5" w14:textId="7C851EDB" w:rsidR="00B04E4B" w:rsidRPr="005E7B16" w:rsidRDefault="00B04E4B" w:rsidP="00B04E4B">
            <w:pPr>
              <w:rPr>
                <w:rFonts w:eastAsiaTheme="minorHAnsi"/>
                <w:lang w:eastAsia="it-IT"/>
              </w:rPr>
            </w:pPr>
            <w:r w:rsidRPr="005E7B16">
              <w:rPr>
                <w:rFonts w:cs="Calibri"/>
                <w:b/>
                <w:bCs/>
                <w:i/>
                <w:iCs/>
                <w:color w:val="0033CC"/>
                <w:lang w:eastAsia="it-IT"/>
              </w:rPr>
              <w:t>Eventuale</w:t>
            </w:r>
            <w:r w:rsidR="003417F7" w:rsidRPr="005E7B16">
              <w:rPr>
                <w:rFonts w:cs="Calibri"/>
                <w:b/>
                <w:bCs/>
                <w:i/>
                <w:iCs/>
                <w:color w:val="0033CC"/>
                <w:lang w:eastAsia="it-IT"/>
              </w:rPr>
              <w:t>:</w:t>
            </w:r>
            <w:r w:rsidR="003417F7" w:rsidRPr="005E7B16">
              <w:rPr>
                <w:rFonts w:eastAsiaTheme="minorHAnsi"/>
                <w:lang w:eastAsia="it-IT"/>
              </w:rPr>
              <w:t xml:space="preserve"> </w:t>
            </w:r>
            <w:r w:rsidRPr="005E7B16">
              <w:rPr>
                <w:rFonts w:eastAsiaTheme="minorHAnsi"/>
                <w:lang w:eastAsia="it-IT"/>
              </w:rPr>
              <w:t xml:space="preserve"> Allegato</w:t>
            </w:r>
            <w:r w:rsidR="003417F7" w:rsidRPr="005E7B16">
              <w:rPr>
                <w:rFonts w:eastAsiaTheme="minorHAnsi"/>
                <w:lang w:eastAsia="it-IT"/>
              </w:rPr>
              <w:t xml:space="preserve"> </w:t>
            </w:r>
            <w:r w:rsidR="0001149C" w:rsidRPr="005E7B16">
              <w:rPr>
                <w:rFonts w:eastAsiaTheme="minorHAnsi"/>
                <w:lang w:eastAsia="it-IT"/>
              </w:rPr>
              <w:t xml:space="preserve">2 </w:t>
            </w:r>
            <w:r w:rsidR="003417F7" w:rsidRPr="005E7B16">
              <w:rPr>
                <w:rFonts w:eastAsiaTheme="minorHAnsi"/>
                <w:lang w:eastAsia="it-IT"/>
              </w:rPr>
              <w:t xml:space="preserve">- </w:t>
            </w:r>
            <w:r w:rsidRPr="005E7B16">
              <w:rPr>
                <w:rFonts w:eastAsiaTheme="minorHAnsi"/>
                <w:lang w:eastAsia="it-IT"/>
              </w:rPr>
              <w:t>Dichiarazione di ammissione al concordato preventivo</w:t>
            </w:r>
            <w:r w:rsidR="003417F7" w:rsidRPr="005E7B16">
              <w:rPr>
                <w:rFonts w:eastAsiaTheme="minorHAnsi"/>
                <w:lang w:eastAsia="it-IT"/>
              </w:rPr>
              <w:t xml:space="preserve"> </w:t>
            </w:r>
            <w:r w:rsidRPr="005E7B16">
              <w:rPr>
                <w:rFonts w:eastAsiaTheme="minorHAnsi"/>
                <w:lang w:eastAsia="it-IT"/>
              </w:rPr>
              <w:t>più relativa documentazione</w:t>
            </w:r>
          </w:p>
        </w:tc>
        <w:tc>
          <w:tcPr>
            <w:tcW w:w="5406" w:type="dxa"/>
            <w:tcBorders>
              <w:top w:val="nil"/>
              <w:left w:val="nil"/>
              <w:bottom w:val="single" w:sz="4" w:space="0" w:color="auto"/>
              <w:right w:val="single" w:sz="8" w:space="0" w:color="auto"/>
            </w:tcBorders>
            <w:shd w:val="clear" w:color="auto" w:fill="auto"/>
            <w:noWrap/>
            <w:tcMar>
              <w:top w:w="0" w:type="dxa"/>
              <w:left w:w="70" w:type="dxa"/>
              <w:bottom w:w="0" w:type="dxa"/>
              <w:right w:w="70" w:type="dxa"/>
            </w:tcMar>
            <w:vAlign w:val="bottom"/>
          </w:tcPr>
          <w:p w14:paraId="691F0388" w14:textId="77777777" w:rsidR="00B04E4B" w:rsidRPr="005E7B16" w:rsidRDefault="00B04E4B" w:rsidP="00B04E4B">
            <w:pPr>
              <w:spacing w:line="280" w:lineRule="exact"/>
              <w:rPr>
                <w:lang w:eastAsia="it-IT"/>
              </w:rPr>
            </w:pPr>
            <w:r w:rsidRPr="005E7B16">
              <w:rPr>
                <w:lang w:eastAsia="it-IT"/>
              </w:rPr>
              <w:t>Amministrativa</w:t>
            </w:r>
          </w:p>
        </w:tc>
      </w:tr>
      <w:tr w:rsidR="00B04E4B" w:rsidRPr="005E7B16" w14:paraId="1CA41BCF" w14:textId="77777777" w:rsidTr="005E7B16">
        <w:trPr>
          <w:trHeight w:val="288"/>
        </w:trPr>
        <w:tc>
          <w:tcPr>
            <w:tcW w:w="4324" w:type="dxa"/>
            <w:tcBorders>
              <w:top w:val="nil"/>
              <w:left w:val="single" w:sz="8" w:space="0" w:color="auto"/>
              <w:bottom w:val="single" w:sz="4" w:space="0" w:color="auto"/>
              <w:right w:val="single" w:sz="8" w:space="0" w:color="auto"/>
            </w:tcBorders>
            <w:shd w:val="clear" w:color="auto" w:fill="auto"/>
          </w:tcPr>
          <w:p w14:paraId="11330449" w14:textId="353D687D" w:rsidR="00B04E4B" w:rsidRPr="005E7B16" w:rsidRDefault="00B04E4B" w:rsidP="009A5959">
            <w:pPr>
              <w:rPr>
                <w:rFonts w:eastAsiaTheme="minorHAnsi"/>
                <w:lang w:eastAsia="it-IT"/>
              </w:rPr>
            </w:pPr>
            <w:r w:rsidRPr="005E7B16">
              <w:rPr>
                <w:rFonts w:cs="Calibri"/>
                <w:b/>
                <w:bCs/>
                <w:i/>
                <w:iCs/>
                <w:color w:val="0033CC"/>
                <w:lang w:eastAsia="it-IT"/>
              </w:rPr>
              <w:t>Eventuale</w:t>
            </w:r>
            <w:r w:rsidR="00026E30" w:rsidRPr="005E7B16">
              <w:rPr>
                <w:rFonts w:cs="Calibri"/>
                <w:b/>
                <w:bCs/>
                <w:i/>
                <w:iCs/>
                <w:color w:val="0033CC"/>
                <w:lang w:eastAsia="it-IT"/>
              </w:rPr>
              <w:t>:</w:t>
            </w:r>
            <w:r w:rsidRPr="005E7B16">
              <w:rPr>
                <w:rFonts w:eastAsiaTheme="minorHAnsi"/>
                <w:lang w:eastAsia="it-IT"/>
              </w:rPr>
              <w:t xml:space="preserve"> Allegato </w:t>
            </w:r>
            <w:r w:rsidR="0001149C" w:rsidRPr="005E7B16">
              <w:rPr>
                <w:rFonts w:eastAsiaTheme="minorHAnsi"/>
                <w:lang w:eastAsia="it-IT"/>
              </w:rPr>
              <w:t xml:space="preserve">3 </w:t>
            </w:r>
            <w:r w:rsidR="00026E30" w:rsidRPr="005E7B16">
              <w:rPr>
                <w:rFonts w:eastAsiaTheme="minorHAnsi"/>
                <w:lang w:eastAsia="it-IT"/>
              </w:rPr>
              <w:t xml:space="preserve">- </w:t>
            </w:r>
            <w:r w:rsidRPr="005E7B16">
              <w:rPr>
                <w:rFonts w:eastAsiaTheme="minorHAnsi"/>
                <w:lang w:eastAsia="it-IT"/>
              </w:rPr>
              <w:t>Dichiarazione di avvalimento</w:t>
            </w:r>
            <w:r w:rsidRPr="005E7B16">
              <w:rPr>
                <w:lang w:eastAsia="it-IT"/>
              </w:rPr>
              <w:t xml:space="preserve">  </w:t>
            </w:r>
            <w:r w:rsidR="002F7C0D" w:rsidRPr="005E7B16">
              <w:rPr>
                <w:lang w:eastAsia="it-IT"/>
              </w:rPr>
              <w:t xml:space="preserve"> e </w:t>
            </w:r>
            <w:r w:rsidRPr="005E7B16">
              <w:rPr>
                <w:lang w:eastAsia="it-IT"/>
              </w:rPr>
              <w:t>contratto di avvalimento</w:t>
            </w:r>
            <w:r w:rsidR="002F7C0D" w:rsidRPr="005E7B16">
              <w:rPr>
                <w:lang w:eastAsia="it-IT"/>
              </w:rPr>
              <w:t xml:space="preserve"> relativo ai requisiti di partecipazione</w:t>
            </w:r>
          </w:p>
        </w:tc>
        <w:tc>
          <w:tcPr>
            <w:tcW w:w="5406" w:type="dxa"/>
            <w:tcBorders>
              <w:top w:val="nil"/>
              <w:left w:val="nil"/>
              <w:bottom w:val="single" w:sz="4" w:space="0" w:color="auto"/>
              <w:right w:val="single" w:sz="8" w:space="0" w:color="auto"/>
            </w:tcBorders>
            <w:shd w:val="clear" w:color="auto" w:fill="auto"/>
            <w:noWrap/>
            <w:tcMar>
              <w:top w:w="0" w:type="dxa"/>
              <w:left w:w="70" w:type="dxa"/>
              <w:bottom w:w="0" w:type="dxa"/>
              <w:right w:w="70" w:type="dxa"/>
            </w:tcMar>
            <w:vAlign w:val="bottom"/>
          </w:tcPr>
          <w:p w14:paraId="6D381C57" w14:textId="77777777" w:rsidR="00B04E4B" w:rsidRPr="005E7B16" w:rsidRDefault="00B04E4B" w:rsidP="00B04E4B">
            <w:pPr>
              <w:spacing w:line="280" w:lineRule="exact"/>
              <w:rPr>
                <w:lang w:eastAsia="it-IT"/>
              </w:rPr>
            </w:pPr>
            <w:r w:rsidRPr="005E7B16">
              <w:rPr>
                <w:lang w:eastAsia="it-IT"/>
              </w:rPr>
              <w:t>Amministrativa</w:t>
            </w:r>
          </w:p>
        </w:tc>
      </w:tr>
      <w:tr w:rsidR="00B04E4B" w:rsidRPr="005E7B16" w14:paraId="44984A49" w14:textId="77777777" w:rsidTr="005E7B16">
        <w:trPr>
          <w:trHeight w:val="288"/>
        </w:trPr>
        <w:tc>
          <w:tcPr>
            <w:tcW w:w="4324" w:type="dxa"/>
            <w:tcBorders>
              <w:top w:val="nil"/>
              <w:left w:val="single" w:sz="8" w:space="0" w:color="auto"/>
              <w:bottom w:val="single" w:sz="4" w:space="0" w:color="auto"/>
              <w:right w:val="single" w:sz="8" w:space="0" w:color="auto"/>
            </w:tcBorders>
            <w:shd w:val="clear" w:color="auto" w:fill="auto"/>
          </w:tcPr>
          <w:p w14:paraId="5ECBA4BF" w14:textId="77777777" w:rsidR="00B04E4B" w:rsidRPr="005E7B16" w:rsidRDefault="00B04E4B">
            <w:pPr>
              <w:rPr>
                <w:rFonts w:eastAsiaTheme="minorHAnsi"/>
                <w:lang w:eastAsia="it-IT"/>
              </w:rPr>
            </w:pPr>
            <w:r w:rsidRPr="005E7B16">
              <w:rPr>
                <w:rFonts w:cs="Calibri"/>
                <w:b/>
                <w:bCs/>
                <w:i/>
                <w:iCs/>
                <w:color w:val="0033CC"/>
                <w:lang w:eastAsia="it-IT"/>
              </w:rPr>
              <w:t>Eventuale</w:t>
            </w:r>
            <w:r w:rsidR="00026E30" w:rsidRPr="005E7B16">
              <w:rPr>
                <w:rFonts w:cs="Calibri"/>
                <w:b/>
                <w:bCs/>
                <w:i/>
                <w:iCs/>
                <w:color w:val="0033CC"/>
                <w:lang w:eastAsia="it-IT"/>
              </w:rPr>
              <w:t>:</w:t>
            </w:r>
            <w:r w:rsidR="00026E30" w:rsidRPr="005E7B16">
              <w:rPr>
                <w:lang w:eastAsia="it-IT"/>
              </w:rPr>
              <w:t xml:space="preserve"> </w:t>
            </w:r>
            <w:proofErr w:type="spellStart"/>
            <w:r w:rsidR="00E976FD" w:rsidRPr="005E7B16">
              <w:rPr>
                <w:lang w:eastAsia="it-IT"/>
              </w:rPr>
              <w:t>Response</w:t>
            </w:r>
            <w:proofErr w:type="spellEnd"/>
            <w:r w:rsidR="00E976FD" w:rsidRPr="005E7B16">
              <w:rPr>
                <w:lang w:eastAsia="it-IT"/>
              </w:rPr>
              <w:t xml:space="preserve"> xml del </w:t>
            </w:r>
            <w:r w:rsidRPr="005E7B16">
              <w:rPr>
                <w:rFonts w:ascii="Calibri" w:hAnsi="Calibri" w:cs="Calibri"/>
              </w:rPr>
              <w:t>DGUE</w:t>
            </w:r>
            <w:r w:rsidRPr="005E7B16">
              <w:rPr>
                <w:lang w:eastAsia="it-IT"/>
              </w:rPr>
              <w:t xml:space="preserve"> dell’ausiliaria </w:t>
            </w:r>
          </w:p>
        </w:tc>
        <w:tc>
          <w:tcPr>
            <w:tcW w:w="5406" w:type="dxa"/>
            <w:tcBorders>
              <w:top w:val="nil"/>
              <w:left w:val="nil"/>
              <w:bottom w:val="single" w:sz="4" w:space="0" w:color="auto"/>
              <w:right w:val="single" w:sz="8" w:space="0" w:color="auto"/>
            </w:tcBorders>
            <w:shd w:val="clear" w:color="auto" w:fill="auto"/>
            <w:noWrap/>
            <w:tcMar>
              <w:top w:w="0" w:type="dxa"/>
              <w:left w:w="70" w:type="dxa"/>
              <w:bottom w:w="0" w:type="dxa"/>
              <w:right w:w="70" w:type="dxa"/>
            </w:tcMar>
          </w:tcPr>
          <w:p w14:paraId="457C1757" w14:textId="77777777" w:rsidR="00B04E4B" w:rsidRPr="005E7B16" w:rsidRDefault="00B04E4B" w:rsidP="00B04E4B">
            <w:r w:rsidRPr="005E7B16">
              <w:rPr>
                <w:lang w:eastAsia="it-IT"/>
              </w:rPr>
              <w:t>Amministrativa</w:t>
            </w:r>
          </w:p>
        </w:tc>
      </w:tr>
      <w:tr w:rsidR="00B04E4B" w:rsidRPr="005E7B16" w14:paraId="76FF03DC" w14:textId="77777777" w:rsidTr="005E7B16">
        <w:trPr>
          <w:trHeight w:val="288"/>
        </w:trPr>
        <w:tc>
          <w:tcPr>
            <w:tcW w:w="4324" w:type="dxa"/>
            <w:tcBorders>
              <w:top w:val="nil"/>
              <w:left w:val="single" w:sz="8" w:space="0" w:color="auto"/>
              <w:bottom w:val="single" w:sz="8" w:space="0" w:color="auto"/>
              <w:right w:val="single" w:sz="8" w:space="0" w:color="auto"/>
            </w:tcBorders>
            <w:shd w:val="clear" w:color="auto" w:fill="auto"/>
            <w:hideMark/>
          </w:tcPr>
          <w:p w14:paraId="216698A8" w14:textId="77777777" w:rsidR="00B04E4B" w:rsidRPr="005E7B16" w:rsidRDefault="00B04E4B" w:rsidP="00B04E4B">
            <w:pPr>
              <w:rPr>
                <w:rFonts w:eastAsiaTheme="minorHAnsi"/>
                <w:lang w:eastAsia="it-IT"/>
              </w:rPr>
            </w:pPr>
            <w:r w:rsidRPr="005E7B16">
              <w:rPr>
                <w:lang w:eastAsia="it-IT"/>
              </w:rPr>
              <w:t xml:space="preserve">Garanzia provvisoria </w:t>
            </w:r>
          </w:p>
        </w:tc>
        <w:tc>
          <w:tcPr>
            <w:tcW w:w="5406"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14:paraId="77FB191A" w14:textId="77777777" w:rsidR="00B04E4B" w:rsidRPr="005E7B16" w:rsidRDefault="00B04E4B" w:rsidP="00B04E4B">
            <w:r w:rsidRPr="005E7B16">
              <w:rPr>
                <w:lang w:eastAsia="it-IT"/>
              </w:rPr>
              <w:t>Amministrativa</w:t>
            </w:r>
          </w:p>
        </w:tc>
      </w:tr>
      <w:tr w:rsidR="00B04E4B" w:rsidRPr="005E7B16" w14:paraId="2E060D70" w14:textId="77777777" w:rsidTr="005E7B16">
        <w:trPr>
          <w:trHeight w:val="288"/>
        </w:trPr>
        <w:tc>
          <w:tcPr>
            <w:tcW w:w="4324" w:type="dxa"/>
            <w:tcBorders>
              <w:top w:val="nil"/>
              <w:left w:val="single" w:sz="8" w:space="0" w:color="auto"/>
              <w:bottom w:val="single" w:sz="8" w:space="0" w:color="auto"/>
              <w:right w:val="single" w:sz="8" w:space="0" w:color="auto"/>
            </w:tcBorders>
            <w:shd w:val="clear" w:color="auto" w:fill="auto"/>
            <w:hideMark/>
          </w:tcPr>
          <w:p w14:paraId="30441438" w14:textId="77777777" w:rsidR="00B04E4B" w:rsidRPr="005E7B16" w:rsidRDefault="00B04E4B" w:rsidP="00B04E4B">
            <w:pPr>
              <w:rPr>
                <w:rFonts w:eastAsiaTheme="minorHAnsi"/>
                <w:lang w:eastAsia="it-IT"/>
              </w:rPr>
            </w:pPr>
            <w:r w:rsidRPr="005E7B16">
              <w:rPr>
                <w:rFonts w:cs="Calibri"/>
                <w:b/>
                <w:bCs/>
                <w:i/>
                <w:iCs/>
                <w:color w:val="0033CC"/>
                <w:lang w:eastAsia="it-IT"/>
              </w:rPr>
              <w:t>Eventuale</w:t>
            </w:r>
            <w:r w:rsidR="00026E30" w:rsidRPr="005E7B16">
              <w:rPr>
                <w:rFonts w:cs="Calibri"/>
                <w:b/>
                <w:bCs/>
                <w:i/>
                <w:iCs/>
                <w:color w:val="0033CC"/>
                <w:lang w:eastAsia="it-IT"/>
              </w:rPr>
              <w:t>:</w:t>
            </w:r>
            <w:r w:rsidRPr="005E7B16">
              <w:rPr>
                <w:lang w:eastAsia="it-IT"/>
              </w:rPr>
              <w:t xml:space="preserve"> documentazione per i soggetti associati </w:t>
            </w:r>
          </w:p>
        </w:tc>
        <w:tc>
          <w:tcPr>
            <w:tcW w:w="5406"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14:paraId="3EC88794" w14:textId="77777777" w:rsidR="00B04E4B" w:rsidRPr="005E7B16" w:rsidRDefault="00B04E4B" w:rsidP="00B04E4B">
            <w:r w:rsidRPr="005E7B16">
              <w:rPr>
                <w:lang w:eastAsia="it-IT"/>
              </w:rPr>
              <w:t>Amministrativa</w:t>
            </w:r>
          </w:p>
        </w:tc>
      </w:tr>
      <w:tr w:rsidR="00B04E4B" w:rsidRPr="005E7B16" w14:paraId="310412A3" w14:textId="77777777" w:rsidTr="005E7B16">
        <w:trPr>
          <w:trHeight w:val="288"/>
        </w:trPr>
        <w:tc>
          <w:tcPr>
            <w:tcW w:w="4324" w:type="dxa"/>
            <w:tcBorders>
              <w:top w:val="nil"/>
              <w:left w:val="single" w:sz="8" w:space="0" w:color="auto"/>
              <w:bottom w:val="single" w:sz="8" w:space="0" w:color="auto"/>
              <w:right w:val="single" w:sz="8" w:space="0" w:color="auto"/>
            </w:tcBorders>
            <w:shd w:val="clear" w:color="auto" w:fill="auto"/>
            <w:hideMark/>
          </w:tcPr>
          <w:p w14:paraId="393E3EE8" w14:textId="77777777" w:rsidR="00B04E4B" w:rsidRPr="005E7B16" w:rsidRDefault="009A5959" w:rsidP="009A5959">
            <w:pPr>
              <w:rPr>
                <w:rFonts w:eastAsiaTheme="minorHAnsi"/>
                <w:lang w:eastAsia="it-IT"/>
              </w:rPr>
            </w:pPr>
            <w:r w:rsidRPr="005E7B16">
              <w:rPr>
                <w:lang w:eastAsia="it-IT"/>
              </w:rPr>
              <w:t>D</w:t>
            </w:r>
            <w:r w:rsidR="00B04E4B" w:rsidRPr="005E7B16">
              <w:rPr>
                <w:lang w:eastAsia="it-IT"/>
              </w:rPr>
              <w:t>ocumentazione attestante il pagamento del bollo</w:t>
            </w:r>
          </w:p>
        </w:tc>
        <w:tc>
          <w:tcPr>
            <w:tcW w:w="5406"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14:paraId="24000D1F" w14:textId="77777777" w:rsidR="00B04E4B" w:rsidRPr="005E7B16" w:rsidRDefault="00B04E4B" w:rsidP="00B04E4B">
            <w:r w:rsidRPr="005E7B16">
              <w:rPr>
                <w:lang w:eastAsia="it-IT"/>
              </w:rPr>
              <w:t>Amministrativa</w:t>
            </w:r>
          </w:p>
        </w:tc>
      </w:tr>
    </w:tbl>
    <w:p w14:paraId="6573ED6D" w14:textId="77777777" w:rsidR="0024002D" w:rsidRPr="009A22CE" w:rsidRDefault="0024002D" w:rsidP="0024002D"/>
    <w:p w14:paraId="2B684FDB" w14:textId="77777777" w:rsidR="0024002D" w:rsidRPr="009A22CE" w:rsidRDefault="0024002D" w:rsidP="0024002D"/>
    <w:p w14:paraId="5BCC558E" w14:textId="77777777" w:rsidR="0024002D" w:rsidRPr="009A22CE" w:rsidRDefault="0024002D" w:rsidP="0024002D">
      <w:pPr>
        <w:pStyle w:val="Titolo3"/>
      </w:pPr>
      <w:bookmarkStart w:id="3251" w:name="_Toc497484963"/>
      <w:bookmarkStart w:id="3252" w:name="_Toc497728161"/>
      <w:bookmarkStart w:id="3253" w:name="_Toc497831556"/>
      <w:bookmarkStart w:id="3254" w:name="_Toc498419754"/>
      <w:bookmarkStart w:id="3255" w:name="_Toc497484964"/>
      <w:bookmarkStart w:id="3256" w:name="_Toc497728162"/>
      <w:bookmarkStart w:id="3257" w:name="_Toc497831557"/>
      <w:bookmarkStart w:id="3258" w:name="_Toc498419755"/>
      <w:bookmarkStart w:id="3259" w:name="_Ref496796975"/>
      <w:bookmarkStart w:id="3260" w:name="_Toc163468029"/>
      <w:bookmarkEnd w:id="3251"/>
      <w:bookmarkEnd w:id="3252"/>
      <w:bookmarkEnd w:id="3253"/>
      <w:bookmarkEnd w:id="3254"/>
      <w:bookmarkEnd w:id="3255"/>
      <w:bookmarkEnd w:id="3256"/>
      <w:bookmarkEnd w:id="3257"/>
      <w:bookmarkEnd w:id="3258"/>
      <w:r w:rsidRPr="009A22CE">
        <w:rPr>
          <w:lang w:val="it-IT"/>
        </w:rPr>
        <w:t>D</w:t>
      </w:r>
      <w:r w:rsidRPr="009A22CE">
        <w:t>o</w:t>
      </w:r>
      <w:r w:rsidRPr="009A22CE">
        <w:rPr>
          <w:lang w:val="it-IT"/>
        </w:rPr>
        <w:t xml:space="preserve">manda </w:t>
      </w:r>
      <w:r w:rsidRPr="009A22CE">
        <w:t>di partecipazione</w:t>
      </w:r>
      <w:bookmarkEnd w:id="3259"/>
      <w:r w:rsidRPr="009A22CE">
        <w:rPr>
          <w:lang w:val="it-IT"/>
        </w:rPr>
        <w:t xml:space="preserve"> ED EVENTUALE PROCURA</w:t>
      </w:r>
      <w:bookmarkEnd w:id="3260"/>
    </w:p>
    <w:p w14:paraId="48FB0FFD" w14:textId="77777777" w:rsidR="0024002D" w:rsidRPr="009A22CE" w:rsidRDefault="0024002D" w:rsidP="0024002D">
      <w:pPr>
        <w:spacing w:line="280" w:lineRule="exact"/>
      </w:pPr>
    </w:p>
    <w:p w14:paraId="62A129DC" w14:textId="4DDFF787" w:rsidR="0024002D" w:rsidRPr="009A22CE" w:rsidRDefault="0024002D" w:rsidP="0024002D">
      <w:pPr>
        <w:rPr>
          <w:rFonts w:cs="Calibri"/>
          <w:iCs/>
          <w:szCs w:val="18"/>
        </w:rPr>
      </w:pPr>
      <w:r w:rsidRPr="009A22CE">
        <w:rPr>
          <w:rFonts w:cs="Calibri"/>
          <w:szCs w:val="18"/>
        </w:rPr>
        <w:t xml:space="preserve">La domanda di partecipazione è redatta secondo il modello di cui </w:t>
      </w:r>
      <w:r w:rsidRPr="005E7B16">
        <w:rPr>
          <w:rFonts w:cs="Calibri"/>
          <w:szCs w:val="18"/>
        </w:rPr>
        <w:t>all’</w:t>
      </w:r>
      <w:r w:rsidRPr="005E7B16">
        <w:rPr>
          <w:rFonts w:ascii="Calibri" w:hAnsi="Calibri" w:cs="Calibri"/>
        </w:rPr>
        <w:t>Allegato</w:t>
      </w:r>
      <w:r w:rsidR="00834892" w:rsidRPr="005E7B16">
        <w:rPr>
          <w:rFonts w:ascii="Calibri" w:hAnsi="Calibri" w:cs="Calibri"/>
        </w:rPr>
        <w:t xml:space="preserve"> n</w:t>
      </w:r>
      <w:r w:rsidR="005E7B16" w:rsidRPr="005E7B16">
        <w:rPr>
          <w:rFonts w:ascii="Calibri" w:hAnsi="Calibri" w:cs="Calibri"/>
        </w:rPr>
        <w:t xml:space="preserve">. 1 </w:t>
      </w:r>
      <w:r w:rsidRPr="009A22CE">
        <w:rPr>
          <w:rFonts w:ascii="Calibri" w:hAnsi="Calibri" w:cs="Calibri"/>
        </w:rPr>
        <w:t>- Domanda di partecipazione</w:t>
      </w:r>
      <w:r w:rsidRPr="009A22CE">
        <w:rPr>
          <w:rFonts w:cs="Calibri"/>
          <w:i/>
          <w:szCs w:val="18"/>
        </w:rPr>
        <w:t xml:space="preserve">. </w:t>
      </w:r>
    </w:p>
    <w:p w14:paraId="5BCFCBAA" w14:textId="77777777" w:rsidR="002F7C0D" w:rsidRDefault="002F7C0D" w:rsidP="0024002D">
      <w:pPr>
        <w:rPr>
          <w:rFonts w:cs="Calibri"/>
          <w:bCs/>
          <w:i/>
          <w:iCs/>
          <w:color w:val="0033CC"/>
          <w:lang w:eastAsia="it-IT"/>
        </w:rPr>
      </w:pPr>
    </w:p>
    <w:p w14:paraId="4DC5246E" w14:textId="77777777" w:rsidR="0024002D" w:rsidRPr="009A22CE" w:rsidRDefault="0024002D" w:rsidP="0024002D">
      <w:pPr>
        <w:rPr>
          <w:sz w:val="28"/>
        </w:rPr>
      </w:pPr>
      <w:r w:rsidRPr="009A22CE">
        <w:rPr>
          <w:rFonts w:cs="Calibri"/>
          <w:szCs w:val="18"/>
        </w:rPr>
        <w:t xml:space="preserve">In caso di RTI, consorzio ordinario, aggregazione di retisti, GEIE, il concorrente fornisce i dati identificativi </w:t>
      </w:r>
      <w:r w:rsidRPr="009A22CE">
        <w:rPr>
          <w:rFonts w:cs="Calibri"/>
          <w:szCs w:val="18"/>
          <w:lang w:eastAsia="it-IT"/>
        </w:rPr>
        <w:t>(ragione sociale, codice fiscale, sede)</w:t>
      </w:r>
      <w:r w:rsidRPr="009A22CE">
        <w:rPr>
          <w:rFonts w:cs="Calibri"/>
          <w:szCs w:val="18"/>
        </w:rPr>
        <w:t xml:space="preserve"> e il ruolo</w:t>
      </w:r>
      <w:r w:rsidRPr="009A22CE">
        <w:rPr>
          <w:rFonts w:cs="Calibri"/>
          <w:szCs w:val="18"/>
          <w:lang w:eastAsia="it-IT"/>
        </w:rPr>
        <w:t xml:space="preserve"> di ciascun partecipante.</w:t>
      </w:r>
    </w:p>
    <w:p w14:paraId="1F136A7A" w14:textId="77777777" w:rsidR="00834892" w:rsidRPr="006F274B" w:rsidRDefault="0024002D" w:rsidP="00834892">
      <w:pPr>
        <w:rPr>
          <w:sz w:val="28"/>
        </w:rPr>
      </w:pPr>
      <w:r w:rsidRPr="009A22CE">
        <w:rPr>
          <w:rFonts w:cs="Arial"/>
          <w:szCs w:val="18"/>
        </w:rPr>
        <w:t>In</w:t>
      </w:r>
      <w:r w:rsidRPr="009A22CE">
        <w:rPr>
          <w:rFonts w:cs="Calibri"/>
          <w:szCs w:val="18"/>
          <w:lang w:eastAsia="it-IT"/>
        </w:rPr>
        <w:t xml:space="preserve"> caso di consorzio di cooperative, consorzio imprese artigiane o di consorzio stabile di cui all’articolo 65, comma 2 lettera b), c), d) del Codice, il consorzio indica il consorziato per il quale concorre alla gara.</w:t>
      </w:r>
      <w:r w:rsidR="00834892">
        <w:rPr>
          <w:rFonts w:cs="Calibri"/>
          <w:szCs w:val="18"/>
          <w:lang w:eastAsia="it-IT"/>
        </w:rPr>
        <w:t xml:space="preserve"> </w:t>
      </w:r>
      <w:r w:rsidR="00834892" w:rsidRPr="002F7C0D">
        <w:rPr>
          <w:rFonts w:cs="Calibri"/>
          <w:szCs w:val="18"/>
          <w:lang w:eastAsia="it-IT"/>
        </w:rPr>
        <w:t>Tali consorzi indicano, altresì, gli eventuali consorziati a cui ricorrono per soddisfare i requisiti di partecipazione.</w:t>
      </w:r>
    </w:p>
    <w:p w14:paraId="46E88DFB" w14:textId="77777777" w:rsidR="0024002D" w:rsidRPr="009A22CE" w:rsidRDefault="0024002D" w:rsidP="0024002D">
      <w:pPr>
        <w:rPr>
          <w:sz w:val="28"/>
        </w:rPr>
      </w:pPr>
      <w:bookmarkStart w:id="3261" w:name="_Toc4164233711"/>
      <w:bookmarkStart w:id="3262" w:name="_Toc4067541881"/>
      <w:bookmarkStart w:id="3263" w:name="_Toc4060583871"/>
      <w:bookmarkStart w:id="3264" w:name="_Toc4034712791"/>
      <w:bookmarkStart w:id="3265" w:name="_Toc3974228721"/>
      <w:bookmarkStart w:id="3266" w:name="_Toc3973468311"/>
      <w:bookmarkStart w:id="3267" w:name="_Toc3937069161"/>
      <w:bookmarkStart w:id="3268" w:name="_Toc3937008431"/>
      <w:bookmarkStart w:id="3269" w:name="_Toc3932831841"/>
      <w:bookmarkStart w:id="3270" w:name="_Toc3932726681"/>
      <w:bookmarkStart w:id="3271" w:name="_Toc3932726101"/>
      <w:bookmarkStart w:id="3272" w:name="_Toc3931878541"/>
      <w:bookmarkStart w:id="3273" w:name="_Toc3931121371"/>
      <w:bookmarkStart w:id="3274" w:name="_Toc3931105731"/>
      <w:bookmarkStart w:id="3275" w:name="_Toc3925775061"/>
      <w:bookmarkStart w:id="3276" w:name="_Toc3910360651"/>
      <w:bookmarkStart w:id="3277" w:name="_Toc3910359921"/>
      <w:bookmarkStart w:id="3278" w:name="_Toc3805018791"/>
      <w:bookmarkStart w:id="3279" w:name="_Toc609251781"/>
      <w:bookmarkStart w:id="3280" w:name="_Ref4984219821"/>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r w:rsidRPr="009A22CE">
        <w:rPr>
          <w:rFonts w:cs="Calibri"/>
          <w:szCs w:val="18"/>
          <w:lang w:eastAsia="it-IT"/>
        </w:rPr>
        <w:t>Nella domanda di partecipazione il concorrente dichiara:</w:t>
      </w:r>
    </w:p>
    <w:p w14:paraId="629BB0D8" w14:textId="77777777" w:rsidR="0024002D" w:rsidRPr="009A5959" w:rsidRDefault="0024002D" w:rsidP="00870AE6">
      <w:pPr>
        <w:pStyle w:val="Paragrafoelenco"/>
        <w:widowControl/>
        <w:numPr>
          <w:ilvl w:val="0"/>
          <w:numId w:val="68"/>
        </w:numPr>
        <w:rPr>
          <w:sz w:val="28"/>
        </w:rPr>
      </w:pPr>
      <w:r w:rsidRPr="009A22CE">
        <w:rPr>
          <w:rFonts w:cs="Calibri"/>
          <w:szCs w:val="18"/>
        </w:rPr>
        <w:t xml:space="preserve">di non partecipare alla medesima gara contemporaneamente in forme diverse (individuale e associata; in più forme associate; in forma singola e quale consorziato esecutore di un consorzio). Se l’operatore economico dichiara di partecipare in più di una forma, allega la documentazione che dimostra che la </w:t>
      </w:r>
      <w:r w:rsidRPr="009A5959">
        <w:rPr>
          <w:rFonts w:cs="Calibri"/>
          <w:szCs w:val="18"/>
        </w:rPr>
        <w:t>circostanza non ha influito sulla gara, né è idonea a incidere sulla capacità di rispettare gli obblighi contrattuali;</w:t>
      </w:r>
    </w:p>
    <w:p w14:paraId="09DC466F" w14:textId="77777777" w:rsidR="002F7C0D" w:rsidRPr="009A5959" w:rsidRDefault="002F7C0D" w:rsidP="00870AE6">
      <w:pPr>
        <w:pStyle w:val="Paragrafoelenco"/>
        <w:widowControl/>
        <w:numPr>
          <w:ilvl w:val="0"/>
          <w:numId w:val="68"/>
        </w:numPr>
        <w:spacing w:line="280" w:lineRule="exact"/>
      </w:pPr>
      <w:r w:rsidRPr="009A5959">
        <w:t>di non partecipare in qualsiasi forma e come ausiliaria di altro concorrente che sia ricorso all’avvalimento per migliorare la propria offerta;</w:t>
      </w:r>
    </w:p>
    <w:p w14:paraId="6286BC61" w14:textId="77777777" w:rsidR="0024002D" w:rsidRPr="009A22CE" w:rsidRDefault="0024002D" w:rsidP="00870AE6">
      <w:pPr>
        <w:pStyle w:val="Paragrafoelenco"/>
        <w:widowControl/>
        <w:numPr>
          <w:ilvl w:val="0"/>
          <w:numId w:val="68"/>
        </w:numPr>
        <w:rPr>
          <w:sz w:val="28"/>
        </w:rPr>
      </w:pPr>
      <w:r w:rsidRPr="009A22CE">
        <w:rPr>
          <w:szCs w:val="18"/>
        </w:rPr>
        <w:t>di accettare, senza condizione o riserva alcuna, tutte le norme e disposizioni contenute nella documentazione gara</w:t>
      </w:r>
      <w:r w:rsidRPr="009A22CE">
        <w:rPr>
          <w:rFonts w:cs="Calibri"/>
          <w:szCs w:val="18"/>
        </w:rPr>
        <w:t>;</w:t>
      </w:r>
    </w:p>
    <w:p w14:paraId="65F5CDF2" w14:textId="77777777" w:rsidR="0024002D" w:rsidRPr="009A22CE" w:rsidRDefault="0024002D" w:rsidP="00870AE6">
      <w:pPr>
        <w:pStyle w:val="Numeroelenco"/>
        <w:numPr>
          <w:ilvl w:val="0"/>
          <w:numId w:val="68"/>
        </w:numPr>
        <w:rPr>
          <w:rFonts w:ascii="Calibri" w:hAnsi="Calibri"/>
          <w:szCs w:val="20"/>
        </w:rPr>
      </w:pPr>
      <w:r w:rsidRPr="009A22CE">
        <w:rPr>
          <w:rFonts w:ascii="Calibri" w:hAnsi="Calibri"/>
          <w:szCs w:val="20"/>
        </w:rPr>
        <w:t xml:space="preserve">di essere edotto degli obblighi derivanti dal Codice etico, del Modello di organizzazione, gestione e controllo ex </w:t>
      </w:r>
      <w:proofErr w:type="spellStart"/>
      <w:proofErr w:type="gramStart"/>
      <w:r w:rsidR="006B34DF">
        <w:rPr>
          <w:rFonts w:ascii="Calibri" w:hAnsi="Calibri"/>
          <w:szCs w:val="20"/>
        </w:rPr>
        <w:t>D.</w:t>
      </w:r>
      <w:r w:rsidR="006B34DF" w:rsidRPr="009A22CE">
        <w:rPr>
          <w:rFonts w:ascii="Calibri" w:hAnsi="Calibri"/>
          <w:szCs w:val="20"/>
        </w:rPr>
        <w:t>L</w:t>
      </w:r>
      <w:r w:rsidRPr="009A22CE">
        <w:rPr>
          <w:rFonts w:ascii="Calibri" w:hAnsi="Calibri"/>
          <w:szCs w:val="20"/>
        </w:rPr>
        <w:t>gs</w:t>
      </w:r>
      <w:proofErr w:type="gramEnd"/>
      <w:r w:rsidRPr="009A22CE">
        <w:rPr>
          <w:rFonts w:ascii="Calibri" w:hAnsi="Calibri"/>
          <w:szCs w:val="20"/>
        </w:rPr>
        <w:t>.</w:t>
      </w:r>
      <w:proofErr w:type="spellEnd"/>
      <w:r w:rsidRPr="009A22CE">
        <w:rPr>
          <w:rFonts w:ascii="Calibri" w:hAnsi="Calibri"/>
          <w:szCs w:val="20"/>
        </w:rPr>
        <w:t xml:space="preserve"> n. 231/2001 e del Piano triennale per la prevenzione della corruzione e della trasparenza adottati dalla stazione appaltante e</w:t>
      </w:r>
      <w:r w:rsidRPr="009A22CE">
        <w:rPr>
          <w:rFonts w:ascii="Calibri" w:hAnsi="Calibri"/>
          <w:i/>
          <w:szCs w:val="20"/>
        </w:rPr>
        <w:t xml:space="preserve"> </w:t>
      </w:r>
      <w:r w:rsidRPr="009A22CE">
        <w:rPr>
          <w:rFonts w:ascii="Calibri" w:hAnsi="Calibri"/>
          <w:szCs w:val="20"/>
        </w:rPr>
        <w:t xml:space="preserve">reperibili sul sito internet </w:t>
      </w:r>
      <w:hyperlink r:id="rId18" w:history="1">
        <w:r w:rsidRPr="009A22CE">
          <w:rPr>
            <w:rStyle w:val="Collegamentoipertestuale"/>
            <w:rFonts w:ascii="Calibri" w:eastAsia="Calibri" w:hAnsi="Calibri"/>
            <w:szCs w:val="20"/>
          </w:rPr>
          <w:t>www.consip.it</w:t>
        </w:r>
      </w:hyperlink>
      <w:r w:rsidRPr="009A22CE">
        <w:rPr>
          <w:rFonts w:ascii="Calibri" w:hAnsi="Calibri"/>
          <w:szCs w:val="20"/>
        </w:rPr>
        <w:t xml:space="preserve">, di uniformarsi ai principi ivi contenuti e di impegnarsi, in caso di aggiudicazione, ad osservare e a far osservare ai propri dipendenti e collaboratori, per quanto applicabili, i suddetti Codice, Modello e Piano, pena la risoluzione </w:t>
      </w:r>
      <w:r w:rsidR="00990C74">
        <w:rPr>
          <w:rFonts w:ascii="Calibri" w:hAnsi="Calibri"/>
          <w:szCs w:val="20"/>
        </w:rPr>
        <w:t>del Contratto</w:t>
      </w:r>
      <w:r w:rsidRPr="009A22CE">
        <w:rPr>
          <w:rFonts w:ascii="Calibri" w:hAnsi="Calibri"/>
          <w:szCs w:val="20"/>
        </w:rPr>
        <w:t xml:space="preserve">; </w:t>
      </w:r>
    </w:p>
    <w:p w14:paraId="21EAAEA8" w14:textId="77777777" w:rsidR="0024002D" w:rsidRPr="009A22CE" w:rsidRDefault="0024002D" w:rsidP="00870AE6">
      <w:pPr>
        <w:pStyle w:val="Numeroelenco"/>
        <w:numPr>
          <w:ilvl w:val="0"/>
          <w:numId w:val="68"/>
        </w:numPr>
        <w:tabs>
          <w:tab w:val="num" w:pos="786"/>
        </w:tabs>
      </w:pPr>
      <w:r w:rsidRPr="009A22CE">
        <w:rPr>
          <w:rFonts w:asciiTheme="minorHAnsi" w:hAnsiTheme="minorHAnsi"/>
          <w:szCs w:val="20"/>
        </w:rPr>
        <w:t>di aver preso visione e di accettare espressamente le clausole e gli obblighi contenuti nel Patto di integrità, ivi incluse le sanzioni di cui all’art. 5 del Patto stesso anche in relazione alle fattispecie delittuose di cui al comma 1, lettera d), punto i) del medesimo articol</w:t>
      </w:r>
      <w:r w:rsidR="00476D80">
        <w:rPr>
          <w:rFonts w:asciiTheme="minorHAnsi" w:hAnsiTheme="minorHAnsi"/>
          <w:szCs w:val="20"/>
        </w:rPr>
        <w:t>o</w:t>
      </w:r>
      <w:r w:rsidRPr="009A22CE">
        <w:rPr>
          <w:rFonts w:asciiTheme="minorHAnsi" w:hAnsiTheme="minorHAnsi"/>
          <w:szCs w:val="20"/>
        </w:rPr>
        <w:t xml:space="preserve">; </w:t>
      </w:r>
    </w:p>
    <w:p w14:paraId="433B3288" w14:textId="77777777" w:rsidR="0024002D" w:rsidRPr="009A22CE" w:rsidRDefault="0024002D" w:rsidP="00870AE6">
      <w:pPr>
        <w:pStyle w:val="Paragrafoelenco"/>
        <w:widowControl/>
        <w:numPr>
          <w:ilvl w:val="0"/>
          <w:numId w:val="68"/>
        </w:numPr>
        <w:rPr>
          <w:sz w:val="28"/>
        </w:rPr>
      </w:pPr>
      <w:r w:rsidRPr="009A22CE">
        <w:rPr>
          <w:rFonts w:cs="Calibri"/>
          <w:i/>
          <w:szCs w:val="18"/>
        </w:rPr>
        <w:t>per gli operatori economici non residenti e privi di stabile organizzazione in Italia</w:t>
      </w:r>
      <w:r w:rsidRPr="009A22CE">
        <w:rPr>
          <w:rFonts w:cs="Calibri"/>
          <w:szCs w:val="18"/>
        </w:rPr>
        <w:t>, l’impegno ad uniformarsi, in caso di aggiudicazione, alla disciplina di cui agli articoli 17, comma 2, e 53, comma 3 del D.P.R. 633/72 e a comunicare alla stazione appaltante la nomina del proprio rappresentante fiscale, nelle forme di legge;</w:t>
      </w:r>
    </w:p>
    <w:p w14:paraId="510E5A88" w14:textId="77777777" w:rsidR="0024002D" w:rsidRPr="009A22CE" w:rsidRDefault="0024002D" w:rsidP="00870AE6">
      <w:pPr>
        <w:pStyle w:val="Paragrafoelenco"/>
        <w:widowControl/>
        <w:numPr>
          <w:ilvl w:val="0"/>
          <w:numId w:val="68"/>
        </w:numPr>
        <w:rPr>
          <w:szCs w:val="18"/>
        </w:rPr>
      </w:pPr>
      <w:r w:rsidRPr="009A22CE">
        <w:rPr>
          <w:rFonts w:cs="Calibri"/>
          <w:i/>
          <w:szCs w:val="18"/>
        </w:rPr>
        <w:t>per gli operatori economici non residenti e privi di stabile organizzazione in Italia</w:t>
      </w:r>
      <w:r w:rsidRPr="009A22CE">
        <w:rPr>
          <w:rFonts w:cs="Calibri"/>
          <w:szCs w:val="18"/>
        </w:rPr>
        <w:t>, il domicilio fiscale, il codice fiscale, la partita IVA, l’indirizzo di posta elettronica certificata o strumento analogo negli altri Stati Membri, ai fini delle comunicazioni di cui all’articolo 90 del Codice;</w:t>
      </w:r>
    </w:p>
    <w:p w14:paraId="2EB3E60E" w14:textId="77777777" w:rsidR="0024002D" w:rsidRPr="009A22CE" w:rsidRDefault="0024002D" w:rsidP="00870AE6">
      <w:pPr>
        <w:pStyle w:val="Paragrafoelenco"/>
        <w:widowControl/>
        <w:numPr>
          <w:ilvl w:val="0"/>
          <w:numId w:val="68"/>
        </w:numPr>
        <w:rPr>
          <w:szCs w:val="18"/>
        </w:rPr>
      </w:pPr>
      <w:r w:rsidRPr="009A22CE">
        <w:rPr>
          <w:rFonts w:cs="Calibri"/>
          <w:szCs w:val="18"/>
        </w:rPr>
        <w:t xml:space="preserve">di aver preso visione e di accettare il trattamento dei dati personali di cui al par. 27. </w:t>
      </w:r>
    </w:p>
    <w:p w14:paraId="468D67F9" w14:textId="77777777" w:rsidR="0024002D" w:rsidRPr="009A22CE" w:rsidRDefault="0024002D" w:rsidP="0024002D">
      <w:pPr>
        <w:rPr>
          <w:rFonts w:ascii="Calibri" w:hAnsi="Calibri" w:cs="Calibri"/>
        </w:rPr>
      </w:pPr>
    </w:p>
    <w:p w14:paraId="39DAA0D6" w14:textId="77777777" w:rsidR="006F4E22" w:rsidRPr="009F76A2" w:rsidRDefault="00476D80" w:rsidP="006F4E22">
      <w:pPr>
        <w:spacing w:before="60" w:after="60"/>
        <w:rPr>
          <w:rFonts w:cstheme="minorHAnsi"/>
        </w:rPr>
      </w:pPr>
      <w:r w:rsidRPr="00B22000">
        <w:rPr>
          <w:rFonts w:cstheme="minorHAnsi"/>
        </w:rPr>
        <w:t>La domanda e le relative dichiarazioni sono sottoscritte ai sensi del decreto legislativo n. 82/2005</w:t>
      </w:r>
      <w:r w:rsidR="006F4E22" w:rsidRPr="006F4E22">
        <w:rPr>
          <w:rFonts w:cstheme="minorHAnsi"/>
          <w:highlight w:val="yellow"/>
        </w:rPr>
        <w:t xml:space="preserve"> </w:t>
      </w:r>
      <w:r w:rsidR="006F4E22" w:rsidRPr="009C6155">
        <w:rPr>
          <w:rFonts w:cstheme="minorHAnsi"/>
        </w:rPr>
        <w:t>e devono essere presentate</w:t>
      </w:r>
      <w:r w:rsidR="006F4E22" w:rsidRPr="001C7FB7">
        <w:rPr>
          <w:rFonts w:cstheme="minorHAnsi"/>
        </w:rPr>
        <w:t>:</w:t>
      </w:r>
    </w:p>
    <w:p w14:paraId="1359025E" w14:textId="77777777" w:rsidR="00476D80" w:rsidRPr="00B22000" w:rsidRDefault="00476D80" w:rsidP="00870AE6">
      <w:pPr>
        <w:pStyle w:val="Paragrafoelenco"/>
        <w:widowControl/>
        <w:numPr>
          <w:ilvl w:val="0"/>
          <w:numId w:val="82"/>
        </w:numPr>
        <w:spacing w:before="60" w:after="60" w:line="276" w:lineRule="auto"/>
        <w:ind w:left="426" w:hanging="284"/>
        <w:rPr>
          <w:rFonts w:cstheme="minorHAnsi"/>
        </w:rPr>
      </w:pPr>
      <w:r w:rsidRPr="00B22000">
        <w:rPr>
          <w:rFonts w:cstheme="minorHAnsi"/>
        </w:rPr>
        <w:t>dal concorrente che partecipa in forma singola;</w:t>
      </w:r>
    </w:p>
    <w:p w14:paraId="58BC94B5" w14:textId="77777777" w:rsidR="00476D80" w:rsidRPr="00E976FD" w:rsidRDefault="00476D80" w:rsidP="00870AE6">
      <w:pPr>
        <w:pStyle w:val="Paragrafoelenco"/>
        <w:widowControl/>
        <w:numPr>
          <w:ilvl w:val="0"/>
          <w:numId w:val="82"/>
        </w:numPr>
        <w:spacing w:before="60" w:after="60" w:line="276" w:lineRule="auto"/>
        <w:ind w:left="426" w:hanging="284"/>
        <w:rPr>
          <w:rFonts w:cstheme="minorHAnsi"/>
        </w:rPr>
      </w:pPr>
      <w:r w:rsidRPr="00B22000">
        <w:rPr>
          <w:rFonts w:cstheme="minorHAnsi"/>
        </w:rPr>
        <w:t>nel caso di raggruppamento temporaneo o consorzio ordinario o GEIE costituiti, dalla mandataria/capofila</w:t>
      </w:r>
      <w:r w:rsidR="00ED7757">
        <w:rPr>
          <w:rFonts w:cstheme="minorHAnsi"/>
        </w:rPr>
        <w:t xml:space="preserve"> </w:t>
      </w:r>
      <w:r w:rsidR="00ED7757" w:rsidRPr="00E976FD">
        <w:rPr>
          <w:rFonts w:cstheme="minorHAnsi"/>
        </w:rPr>
        <w:t>e dalle mandanti in relazione alle parti pertinenti</w:t>
      </w:r>
      <w:r w:rsidRPr="00E976FD">
        <w:rPr>
          <w:rFonts w:cstheme="minorHAnsi"/>
        </w:rPr>
        <w:t>;</w:t>
      </w:r>
    </w:p>
    <w:p w14:paraId="55A1C54F" w14:textId="77777777" w:rsidR="00476D80" w:rsidRPr="00B22000" w:rsidRDefault="00476D80" w:rsidP="00870AE6">
      <w:pPr>
        <w:pStyle w:val="Paragrafoelenco"/>
        <w:widowControl/>
        <w:numPr>
          <w:ilvl w:val="0"/>
          <w:numId w:val="82"/>
        </w:numPr>
        <w:spacing w:before="60" w:after="60" w:line="276" w:lineRule="auto"/>
        <w:ind w:left="426" w:hanging="284"/>
        <w:rPr>
          <w:rFonts w:cstheme="minorHAnsi"/>
        </w:rPr>
      </w:pPr>
      <w:r w:rsidRPr="00B22000">
        <w:rPr>
          <w:rFonts w:cstheme="minorHAnsi"/>
        </w:rPr>
        <w:t>nel caso di raggruppamento temporaneo o consorzio ordinario o GEIE non ancora costituiti, da tutti i soggetti che costituiranno il raggruppamento o il consorzio o il gruppo;</w:t>
      </w:r>
    </w:p>
    <w:p w14:paraId="3A1B5492" w14:textId="77777777" w:rsidR="00476D80" w:rsidRPr="00B22000" w:rsidRDefault="00476D80" w:rsidP="00870AE6">
      <w:pPr>
        <w:pStyle w:val="Paragrafoelenco"/>
        <w:widowControl/>
        <w:numPr>
          <w:ilvl w:val="0"/>
          <w:numId w:val="82"/>
        </w:numPr>
        <w:spacing w:before="60" w:after="60" w:line="276" w:lineRule="auto"/>
        <w:ind w:left="426" w:hanging="284"/>
        <w:rPr>
          <w:rFonts w:cstheme="minorHAnsi"/>
        </w:rPr>
      </w:pPr>
      <w:r w:rsidRPr="00B22000">
        <w:rPr>
          <w:rFonts w:cstheme="minorHAnsi"/>
        </w:rPr>
        <w:t>nel caso di aggregazioni di retisti:</w:t>
      </w:r>
    </w:p>
    <w:p w14:paraId="45883BF5" w14:textId="77777777" w:rsidR="00476D80" w:rsidRPr="00B22000" w:rsidRDefault="00476D80" w:rsidP="00870AE6">
      <w:pPr>
        <w:widowControl/>
        <w:numPr>
          <w:ilvl w:val="4"/>
          <w:numId w:val="81"/>
        </w:numPr>
        <w:spacing w:before="60" w:after="60" w:line="276" w:lineRule="auto"/>
        <w:ind w:left="709" w:hanging="283"/>
        <w:rPr>
          <w:rFonts w:cstheme="minorHAnsi"/>
        </w:rPr>
      </w:pPr>
      <w:r w:rsidRPr="00B22000">
        <w:rPr>
          <w:rFonts w:cstheme="minorHAnsi"/>
        </w:rPr>
        <w:t>se la rete è dotata di un organo comune con potere di rappresentanza e con soggettività giuridica, ai sensi dell’articolo 3, comma 4-</w:t>
      </w:r>
      <w:r w:rsidRPr="00B22000">
        <w:rPr>
          <w:rFonts w:cstheme="minorHAnsi"/>
          <w:i/>
        </w:rPr>
        <w:t>quater</w:t>
      </w:r>
      <w:r w:rsidRPr="00B22000">
        <w:rPr>
          <w:rFonts w:cstheme="minorHAnsi"/>
        </w:rPr>
        <w:t>, del decreto legge 10 febbraio 2009, n. 5, la domanda di partecipazione deve essere sottoscritta dal solo operatore economico che riveste la funzione di organo comune;</w:t>
      </w:r>
    </w:p>
    <w:p w14:paraId="1670F475" w14:textId="77777777" w:rsidR="00476D80" w:rsidRPr="00B22000" w:rsidRDefault="00476D80" w:rsidP="00870AE6">
      <w:pPr>
        <w:widowControl/>
        <w:numPr>
          <w:ilvl w:val="4"/>
          <w:numId w:val="81"/>
        </w:numPr>
        <w:spacing w:before="60" w:after="60" w:line="276" w:lineRule="auto"/>
        <w:ind w:left="709" w:hanging="283"/>
        <w:rPr>
          <w:rFonts w:cstheme="minorHAnsi"/>
        </w:rPr>
      </w:pPr>
      <w:r w:rsidRPr="00B22000">
        <w:rPr>
          <w:rFonts w:cstheme="minorHAnsi"/>
          <w:lang w:eastAsia="it-IT"/>
        </w:rPr>
        <w:t>se la rete è dotata di un organo comune con potere di rappresentanza ma è priva di soggettività giuridica, ai sensi dell’articolo 3, comma 4-</w:t>
      </w:r>
      <w:r w:rsidRPr="00B22000">
        <w:rPr>
          <w:rFonts w:cstheme="minorHAnsi"/>
          <w:i/>
          <w:lang w:eastAsia="it-IT"/>
        </w:rPr>
        <w:t>quater</w:t>
      </w:r>
      <w:r w:rsidRPr="00B22000">
        <w:rPr>
          <w:rFonts w:cstheme="minorHAnsi"/>
          <w:lang w:eastAsia="it-IT"/>
        </w:rPr>
        <w:t xml:space="preserve">, del decreto legge 10 febbraio 2009, n. 5, la domanda di partecipazione deve essere sottoscritta </w:t>
      </w:r>
      <w:r w:rsidRPr="00B22000">
        <w:rPr>
          <w:rFonts w:cstheme="minorHAnsi"/>
        </w:rPr>
        <w:t>dal</w:t>
      </w:r>
      <w:r w:rsidRPr="00B22000">
        <w:rPr>
          <w:rFonts w:cstheme="minorHAnsi"/>
          <w:lang w:eastAsia="it-IT"/>
        </w:rPr>
        <w:t xml:space="preserve">l’impresa che riveste le funzioni di organo comune nonché da ognuno dei retisti che partecipa alla gara; </w:t>
      </w:r>
    </w:p>
    <w:p w14:paraId="065EE6CD" w14:textId="77777777" w:rsidR="00476D80" w:rsidRPr="00B22000" w:rsidRDefault="00476D80" w:rsidP="00870AE6">
      <w:pPr>
        <w:widowControl/>
        <w:numPr>
          <w:ilvl w:val="4"/>
          <w:numId w:val="81"/>
        </w:numPr>
        <w:spacing w:before="60" w:after="60" w:line="276" w:lineRule="auto"/>
        <w:ind w:left="709" w:hanging="283"/>
        <w:rPr>
          <w:rFonts w:cstheme="minorHAnsi"/>
        </w:rPr>
      </w:pPr>
      <w:r w:rsidRPr="00B22000">
        <w:rPr>
          <w:rFonts w:cstheme="minorHAnsi"/>
          <w:lang w:eastAsia="it-IT"/>
        </w:rPr>
        <w:t xml:space="preserve">se la rete è dotata di un organo comune privo del potere di rappresentanza o se la rete è sprovvista di organo comune, oppure se l’organo comune è privo dei requisiti di qualificazione richiesti per assumere la veste di mandataria, la domanda di partecipazione deve essere sottoscritta dal retista che riveste la qualifica di mandatario, ovvero, in caso di partecipazione nelle forme del raggruppamento da costituirsi, da ognuno dei retisti che partecipa alla gara. </w:t>
      </w:r>
    </w:p>
    <w:p w14:paraId="01C90617" w14:textId="77777777" w:rsidR="006F4E22" w:rsidRPr="00B11609" w:rsidRDefault="00476D80" w:rsidP="006F4E22">
      <w:pPr>
        <w:ind w:left="426" w:hanging="256"/>
        <w:rPr>
          <w:rFonts w:cstheme="minorHAnsi"/>
        </w:rPr>
      </w:pPr>
      <w:r w:rsidRPr="00B22000">
        <w:rPr>
          <w:rFonts w:cstheme="minorHAnsi"/>
        </w:rPr>
        <w:t xml:space="preserve">- </w:t>
      </w:r>
      <w:r w:rsidRPr="00B22000">
        <w:rPr>
          <w:rFonts w:cstheme="minorHAnsi"/>
        </w:rPr>
        <w:tab/>
        <w:t>nel</w:t>
      </w:r>
      <w:r w:rsidRPr="00B22000">
        <w:rPr>
          <w:rFonts w:cstheme="minorHAnsi"/>
          <w:lang w:eastAsia="it-IT"/>
        </w:rPr>
        <w:t xml:space="preserve"> caso di consorzio di cooperative e imprese artigiane o di consorzio stabile di cui all’articolo 65, comma 2, lettera b), c) e d) del Codice, </w:t>
      </w:r>
      <w:r w:rsidR="006F4E22" w:rsidRPr="009F76A2">
        <w:rPr>
          <w:rFonts w:cstheme="minorHAnsi"/>
          <w:lang w:eastAsia="it-IT"/>
        </w:rPr>
        <w:t xml:space="preserve">dal </w:t>
      </w:r>
      <w:r w:rsidR="006F4E22">
        <w:rPr>
          <w:rFonts w:cstheme="minorHAnsi"/>
          <w:lang w:eastAsia="it-IT"/>
        </w:rPr>
        <w:t xml:space="preserve">consorzio medesimo, </w:t>
      </w:r>
      <w:r w:rsidR="006F4E22" w:rsidRPr="009C6155">
        <w:rPr>
          <w:rFonts w:cstheme="minorHAnsi"/>
        </w:rPr>
        <w:t>nonché dalle consorziate esecutrici e da quelle non esecutrici che prestano i requisiti in relazione alle parti pertinenti.</w:t>
      </w:r>
    </w:p>
    <w:p w14:paraId="17FB5C00" w14:textId="77777777" w:rsidR="0024002D" w:rsidRPr="009A22CE" w:rsidRDefault="0024002D" w:rsidP="0024002D">
      <w:pPr>
        <w:rPr>
          <w:rFonts w:cs="Calibri"/>
          <w:sz w:val="22"/>
          <w:szCs w:val="18"/>
        </w:rPr>
      </w:pPr>
    </w:p>
    <w:p w14:paraId="210535F5" w14:textId="77777777" w:rsidR="0024002D" w:rsidRPr="009A22CE" w:rsidRDefault="0024002D" w:rsidP="0024002D">
      <w:pPr>
        <w:rPr>
          <w:rFonts w:cstheme="minorHAnsi"/>
          <w:iCs/>
          <w:szCs w:val="18"/>
        </w:rPr>
      </w:pPr>
      <w:r w:rsidRPr="009A22CE">
        <w:rPr>
          <w:szCs w:val="18"/>
        </w:rPr>
        <w:t>La domanda e le relative dichiarazioni sono firmate dal legale rappresentante del concorrente o da un suo procuratore munito della relativa procura</w:t>
      </w:r>
      <w:r w:rsidRPr="000B1CE9">
        <w:rPr>
          <w:szCs w:val="18"/>
        </w:rPr>
        <w:t>.</w:t>
      </w:r>
      <w:r w:rsidRPr="009A22CE">
        <w:rPr>
          <w:b/>
          <w:szCs w:val="18"/>
        </w:rPr>
        <w:t xml:space="preserve"> </w:t>
      </w:r>
      <w:r w:rsidRPr="009A22CE">
        <w:rPr>
          <w:szCs w:val="18"/>
        </w:rPr>
        <w:t xml:space="preserve">In tal caso, il concorrente allega alla domanda copia conforme all’originale della procura. </w:t>
      </w:r>
      <w:r w:rsidRPr="009A22CE">
        <w:rPr>
          <w:rFonts w:cstheme="minorHAnsi"/>
          <w:iCs/>
          <w:szCs w:val="18"/>
        </w:rPr>
        <w:t>Non è necessario allegare la procura se dalla visura camerale del concorrente risulti l’indicazione espressa dei poteri rappresentativi conferiti al procuratore.</w:t>
      </w:r>
    </w:p>
    <w:p w14:paraId="5FF3CD32" w14:textId="77777777" w:rsidR="0024002D" w:rsidRPr="009A22CE" w:rsidRDefault="0024002D" w:rsidP="0024002D">
      <w:pPr>
        <w:rPr>
          <w:rFonts w:cstheme="minorHAnsi"/>
          <w:iCs/>
          <w:sz w:val="18"/>
          <w:szCs w:val="18"/>
        </w:rPr>
      </w:pPr>
    </w:p>
    <w:p w14:paraId="2713E529" w14:textId="77777777" w:rsidR="0024002D" w:rsidRPr="009A22CE" w:rsidRDefault="0024002D" w:rsidP="0024002D">
      <w:pPr>
        <w:pStyle w:val="Paragrafoelenco"/>
        <w:ind w:left="0"/>
        <w:rPr>
          <w:sz w:val="28"/>
        </w:rPr>
      </w:pPr>
      <w:r w:rsidRPr="009A22CE">
        <w:rPr>
          <w:rFonts w:cs="Calibri"/>
          <w:szCs w:val="18"/>
        </w:rPr>
        <w:t>La domanda di partecipazione deve essere presentata nel rispetto di quanto stabilito dal D.P.R. n. 642/72 in ordine all’assolvimento dell’imposta di bollo. Il pagamento della suddetta imposta del valore di € 16,00 viene effettuato o tramite il servizio @</w:t>
      </w:r>
      <w:proofErr w:type="spellStart"/>
      <w:proofErr w:type="gramStart"/>
      <w:r w:rsidRPr="009A22CE">
        <w:rPr>
          <w:rFonts w:cs="Calibri"/>
          <w:szCs w:val="18"/>
        </w:rPr>
        <w:t>e.bollo</w:t>
      </w:r>
      <w:proofErr w:type="spellEnd"/>
      <w:proofErr w:type="gramEnd"/>
      <w:r w:rsidRPr="009A22CE">
        <w:rPr>
          <w:rFonts w:cs="Calibri"/>
          <w:szCs w:val="18"/>
        </w:rPr>
        <w:t xml:space="preserve"> dell'Agenzia delle Entrate o </w:t>
      </w:r>
      <w:r w:rsidRPr="009A22CE">
        <w:rPr>
          <w:rFonts w:cs="Calibri"/>
          <w:iCs/>
          <w:szCs w:val="18"/>
        </w:rPr>
        <w:t xml:space="preserve">per gli operatori economici esteri tramite il pagamento del tributo con bonifico utilizzando il codice Iban IT07Y0100003245348008120501 e specificando nella causale la propria denominazione, codice fiscale (se presente) e gli estremi dell'atto a cui si riferisce il pagamento. </w:t>
      </w:r>
      <w:r w:rsidRPr="009A22CE">
        <w:rPr>
          <w:rFonts w:cs="Calibri"/>
          <w:i/>
          <w:iCs/>
          <w:szCs w:val="18"/>
        </w:rPr>
        <w:t xml:space="preserve"> </w:t>
      </w:r>
    </w:p>
    <w:p w14:paraId="414B223F" w14:textId="77777777" w:rsidR="0024002D" w:rsidRPr="009A22CE" w:rsidRDefault="0024002D" w:rsidP="0024002D">
      <w:pPr>
        <w:pStyle w:val="Paragrafoelenco"/>
        <w:ind w:left="0"/>
        <w:rPr>
          <w:sz w:val="28"/>
        </w:rPr>
      </w:pPr>
      <w:r w:rsidRPr="009A22CE">
        <w:rPr>
          <w:rFonts w:cs="Calibri"/>
          <w:szCs w:val="18"/>
        </w:rPr>
        <w:t>A comprova del pagamento, il concorrente allega la ricevuta di pagamento elettronico rilasciata dal sistema @</w:t>
      </w:r>
      <w:proofErr w:type="spellStart"/>
      <w:proofErr w:type="gramStart"/>
      <w:r w:rsidRPr="009A22CE">
        <w:rPr>
          <w:rFonts w:cs="Calibri"/>
          <w:szCs w:val="18"/>
        </w:rPr>
        <w:t>e.bollo</w:t>
      </w:r>
      <w:proofErr w:type="spellEnd"/>
      <w:proofErr w:type="gramEnd"/>
      <w:r w:rsidRPr="009A22CE">
        <w:rPr>
          <w:rFonts w:cs="Calibri"/>
          <w:szCs w:val="18"/>
        </w:rPr>
        <w:t xml:space="preserve"> ovvero del bonifico bancario.</w:t>
      </w:r>
    </w:p>
    <w:p w14:paraId="7A6DA83E" w14:textId="77777777" w:rsidR="0024002D" w:rsidRPr="009A22CE" w:rsidRDefault="0024002D" w:rsidP="0024002D">
      <w:pPr>
        <w:pStyle w:val="Paragrafoelenco"/>
        <w:ind w:left="0"/>
        <w:rPr>
          <w:rFonts w:cs="Calibri"/>
          <w:iCs/>
          <w:szCs w:val="18"/>
        </w:rPr>
      </w:pPr>
      <w:r w:rsidRPr="009A22CE">
        <w:rPr>
          <w:rFonts w:cs="Calibri"/>
          <w:iCs/>
          <w:szCs w:val="18"/>
        </w:rPr>
        <w:t xml:space="preserve">In alternativa </w:t>
      </w:r>
      <w:r w:rsidRPr="002F7C0D">
        <w:rPr>
          <w:rFonts w:cs="Calibri"/>
          <w:iCs/>
          <w:szCs w:val="18"/>
        </w:rPr>
        <w:t>il concorrente può acquistare la marca da bollo da euro 16,00 ed inserire il suo numero seriale all'interno della</w:t>
      </w:r>
      <w:r w:rsidR="00774DDC" w:rsidRPr="002F7C0D">
        <w:rPr>
          <w:rFonts w:cs="Calibri"/>
          <w:iCs/>
          <w:szCs w:val="18"/>
        </w:rPr>
        <w:t xml:space="preserve"> domanda di partecipazione</w:t>
      </w:r>
      <w:r w:rsidRPr="009A22CE">
        <w:rPr>
          <w:rFonts w:cs="Calibri"/>
          <w:iCs/>
          <w:szCs w:val="18"/>
        </w:rPr>
        <w:t xml:space="preserve"> e allegare, obbligatoriamente copia del contrassegno in formato.pdf. Il concorrente si assume ogni responsabilità in caso di utilizzo plurimo dei contrassegni. </w:t>
      </w:r>
    </w:p>
    <w:p w14:paraId="5BDC5F2A" w14:textId="77777777" w:rsidR="0024002D" w:rsidRPr="009A22CE" w:rsidRDefault="0024002D" w:rsidP="0024002D">
      <w:pPr>
        <w:rPr>
          <w:rFonts w:ascii="Calibri" w:eastAsia="Calibri" w:hAnsi="Calibri" w:cs="Calibri"/>
        </w:rPr>
      </w:pPr>
      <w:r w:rsidRPr="009A22CE">
        <w:rPr>
          <w:rFonts w:ascii="Calibri" w:eastAsia="Calibri" w:hAnsi="Calibri" w:cs="Calibri"/>
        </w:rPr>
        <w:t xml:space="preserve">In caso di partecipazione in forma associata, resta inteso che il bollo è dovuto: </w:t>
      </w:r>
    </w:p>
    <w:p w14:paraId="303BA5DA" w14:textId="77777777" w:rsidR="0024002D" w:rsidRPr="009A22CE" w:rsidRDefault="0024002D" w:rsidP="00870AE6">
      <w:pPr>
        <w:widowControl/>
        <w:numPr>
          <w:ilvl w:val="0"/>
          <w:numId w:val="39"/>
        </w:numPr>
        <w:rPr>
          <w:rFonts w:ascii="Calibri" w:eastAsia="Calibri" w:hAnsi="Calibri" w:cs="Calibri"/>
        </w:rPr>
      </w:pPr>
      <w:r w:rsidRPr="009A22CE">
        <w:rPr>
          <w:rFonts w:ascii="Calibri" w:eastAsia="Calibri" w:hAnsi="Calibri" w:cs="Calibri"/>
        </w:rPr>
        <w:t xml:space="preserve">in caso di RTI e consorzi ordinari costituiti/costituendi solo dalla mandataria capogruppo o da una mandante; </w:t>
      </w:r>
    </w:p>
    <w:p w14:paraId="7B565CA1" w14:textId="77777777" w:rsidR="0024002D" w:rsidRPr="009A22CE" w:rsidRDefault="0024002D" w:rsidP="00870AE6">
      <w:pPr>
        <w:widowControl/>
        <w:numPr>
          <w:ilvl w:val="0"/>
          <w:numId w:val="39"/>
        </w:numPr>
        <w:rPr>
          <w:rFonts w:ascii="Calibri" w:eastAsia="Calibri" w:hAnsi="Calibri" w:cs="Calibri"/>
        </w:rPr>
      </w:pPr>
      <w:r w:rsidRPr="009A22CE">
        <w:rPr>
          <w:rFonts w:ascii="Calibri" w:eastAsia="Calibri" w:hAnsi="Calibri" w:cs="Calibri"/>
        </w:rPr>
        <w:t xml:space="preserve">nel caso di consorzi di cui all’art. 65, comma 2 </w:t>
      </w:r>
      <w:proofErr w:type="spellStart"/>
      <w:r w:rsidRPr="009A22CE">
        <w:rPr>
          <w:rFonts w:ascii="Calibri" w:eastAsia="Calibri" w:hAnsi="Calibri" w:cs="Calibri"/>
        </w:rPr>
        <w:t>lett</w:t>
      </w:r>
      <w:proofErr w:type="spellEnd"/>
      <w:r w:rsidRPr="009A22CE">
        <w:rPr>
          <w:rFonts w:ascii="Calibri" w:eastAsia="Calibri" w:hAnsi="Calibri" w:cs="Calibri"/>
        </w:rPr>
        <w:t xml:space="preserve">. b), c) e d) del Codice, dal consorzio medesimo; </w:t>
      </w:r>
    </w:p>
    <w:p w14:paraId="3B2C94C9" w14:textId="77777777" w:rsidR="0024002D" w:rsidRPr="009A22CE" w:rsidRDefault="0024002D" w:rsidP="00870AE6">
      <w:pPr>
        <w:widowControl/>
        <w:numPr>
          <w:ilvl w:val="0"/>
          <w:numId w:val="39"/>
        </w:numPr>
        <w:rPr>
          <w:rFonts w:ascii="Calibri" w:eastAsia="Calibri" w:hAnsi="Calibri" w:cs="Calibri"/>
        </w:rPr>
      </w:pPr>
      <w:r w:rsidRPr="009A22CE">
        <w:rPr>
          <w:rFonts w:ascii="Calibri" w:eastAsia="Calibri" w:hAnsi="Calibri" w:cs="Calibri"/>
        </w:rPr>
        <w:t xml:space="preserve">nel caso di Aggregazioni di rete dall’organo comune/mandataria o da una delle imprese indicate come esecutrici. </w:t>
      </w:r>
    </w:p>
    <w:p w14:paraId="3854A615" w14:textId="77777777" w:rsidR="0024002D" w:rsidRPr="009A22CE" w:rsidRDefault="0024002D" w:rsidP="0024002D">
      <w:pPr>
        <w:spacing w:line="280" w:lineRule="exact"/>
        <w:rPr>
          <w:rFonts w:cs="Calibri"/>
          <w:i/>
        </w:rPr>
      </w:pPr>
      <w:bookmarkStart w:id="3281" w:name="_Toc483302395"/>
      <w:bookmarkStart w:id="3282" w:name="_Toc483316016"/>
      <w:bookmarkStart w:id="3283" w:name="_Toc483316221"/>
      <w:bookmarkStart w:id="3284" w:name="_Toc483316353"/>
      <w:bookmarkStart w:id="3285" w:name="_Toc483316484"/>
      <w:bookmarkStart w:id="3286" w:name="_Toc483325787"/>
      <w:bookmarkStart w:id="3287" w:name="_Toc483401266"/>
      <w:bookmarkStart w:id="3288" w:name="_Toc483474063"/>
      <w:bookmarkStart w:id="3289" w:name="_Toc483571492"/>
      <w:bookmarkStart w:id="3290" w:name="_Toc483571613"/>
      <w:bookmarkStart w:id="3291" w:name="_Toc483906990"/>
      <w:bookmarkStart w:id="3292" w:name="_Toc484010740"/>
      <w:bookmarkStart w:id="3293" w:name="_Toc484010862"/>
      <w:bookmarkStart w:id="3294" w:name="_Toc484010986"/>
      <w:bookmarkStart w:id="3295" w:name="_Toc484011108"/>
      <w:bookmarkStart w:id="3296" w:name="_Toc484011230"/>
      <w:bookmarkStart w:id="3297" w:name="_Toc484011705"/>
      <w:bookmarkStart w:id="3298" w:name="_Toc484097779"/>
      <w:bookmarkStart w:id="3299" w:name="_Toc484428951"/>
      <w:bookmarkStart w:id="3300" w:name="_Toc484429121"/>
      <w:bookmarkStart w:id="3301" w:name="_Toc484438696"/>
      <w:bookmarkStart w:id="3302" w:name="_Toc484438820"/>
      <w:bookmarkStart w:id="3303" w:name="_Toc484438944"/>
      <w:bookmarkStart w:id="3304" w:name="_Toc484439864"/>
      <w:bookmarkStart w:id="3305" w:name="_Toc484439987"/>
      <w:bookmarkStart w:id="3306" w:name="_Toc484440111"/>
      <w:bookmarkStart w:id="3307" w:name="_Toc484440471"/>
      <w:bookmarkStart w:id="3308" w:name="_Toc484448130"/>
      <w:bookmarkStart w:id="3309" w:name="_Toc484448255"/>
      <w:bookmarkStart w:id="3310" w:name="_Toc484448379"/>
      <w:bookmarkStart w:id="3311" w:name="_Toc484448503"/>
      <w:bookmarkStart w:id="3312" w:name="_Toc484448627"/>
      <w:bookmarkStart w:id="3313" w:name="_Toc484448751"/>
      <w:bookmarkStart w:id="3314" w:name="_Toc484448874"/>
      <w:bookmarkStart w:id="3315" w:name="_Toc484448998"/>
      <w:bookmarkStart w:id="3316" w:name="_Toc484449122"/>
      <w:bookmarkStart w:id="3317" w:name="_Toc484526617"/>
      <w:bookmarkStart w:id="3318" w:name="_Toc484605337"/>
      <w:bookmarkStart w:id="3319" w:name="_Toc484605461"/>
      <w:bookmarkStart w:id="3320" w:name="_Toc484688330"/>
      <w:bookmarkStart w:id="3321" w:name="_Toc484688885"/>
      <w:bookmarkStart w:id="3322" w:name="_Toc485218321"/>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p>
    <w:p w14:paraId="22743CE9" w14:textId="77777777" w:rsidR="0024002D" w:rsidRPr="009A22CE" w:rsidRDefault="0024002D" w:rsidP="0024002D"/>
    <w:p w14:paraId="605182D8" w14:textId="77777777" w:rsidR="00834892" w:rsidRPr="006D643E" w:rsidRDefault="00682101" w:rsidP="00834892">
      <w:pPr>
        <w:pStyle w:val="Titolo3"/>
        <w:keepNext w:val="0"/>
        <w:spacing w:before="0" w:after="0" w:line="280" w:lineRule="exact"/>
        <w:ind w:left="426" w:hanging="426"/>
      </w:pPr>
      <w:bookmarkStart w:id="3323" w:name="_Toc163468030"/>
      <w:r w:rsidRPr="006D643E">
        <w:t>D</w:t>
      </w:r>
      <w:r w:rsidRPr="006D643E">
        <w:rPr>
          <w:lang w:val="it-IT"/>
        </w:rPr>
        <w:t>O</w:t>
      </w:r>
      <w:r w:rsidR="00834892" w:rsidRPr="006D643E">
        <w:t>CUMENTO DI GARA UNICO EUROPEO (dgue)</w:t>
      </w:r>
      <w:bookmarkEnd w:id="3323"/>
    </w:p>
    <w:p w14:paraId="32158E42" w14:textId="77777777" w:rsidR="00834892" w:rsidRPr="006D643E" w:rsidRDefault="00834892" w:rsidP="00834892">
      <w:pPr>
        <w:rPr>
          <w:rFonts w:cs="Calibri"/>
          <w:b/>
          <w:bCs/>
          <w:lang w:val="x-none"/>
        </w:rPr>
      </w:pPr>
    </w:p>
    <w:p w14:paraId="7FFF4221" w14:textId="77777777" w:rsidR="00E976FD" w:rsidRPr="00243222" w:rsidRDefault="00834892" w:rsidP="00E976FD">
      <w:pPr>
        <w:rPr>
          <w:rFonts w:cs="Calibri"/>
        </w:rPr>
      </w:pPr>
      <w:r w:rsidRPr="006D643E">
        <w:rPr>
          <w:rFonts w:cs="Calibri"/>
          <w:b/>
          <w:bCs/>
          <w:lang w:val="x-none"/>
        </w:rPr>
        <w:t xml:space="preserve"> </w:t>
      </w:r>
      <w:r w:rsidRPr="006D643E">
        <w:rPr>
          <w:rFonts w:cs="Calibri"/>
        </w:rPr>
        <w:t xml:space="preserve">Il concorrente dovrà produrre </w:t>
      </w:r>
      <w:r w:rsidR="00E976FD" w:rsidRPr="00243222">
        <w:rPr>
          <w:rFonts w:cs="Calibri"/>
        </w:rPr>
        <w:t>la “</w:t>
      </w:r>
      <w:r w:rsidR="00E976FD" w:rsidRPr="00243222">
        <w:rPr>
          <w:rFonts w:cs="Calibri"/>
          <w:i/>
        </w:rPr>
        <w:t>Response.xml</w:t>
      </w:r>
      <w:r w:rsidR="00E976FD" w:rsidRPr="00243222">
        <w:rPr>
          <w:rFonts w:cs="Calibri"/>
        </w:rPr>
        <w:t>” del DGUE, nelle seguenti modalità:</w:t>
      </w:r>
    </w:p>
    <w:p w14:paraId="7E98E91D" w14:textId="77777777" w:rsidR="00E976FD" w:rsidRPr="00243222" w:rsidRDefault="00E976FD" w:rsidP="00E976FD">
      <w:pPr>
        <w:rPr>
          <w:rFonts w:cs="Calibri"/>
        </w:rPr>
      </w:pPr>
      <w:r w:rsidRPr="00243222">
        <w:rPr>
          <w:rFonts w:cs="Calibri"/>
        </w:rPr>
        <w:t xml:space="preserve">1) accede </w:t>
      </w:r>
      <w:r w:rsidR="006F4E22" w:rsidRPr="00243222">
        <w:rPr>
          <w:rFonts w:cs="Calibri"/>
        </w:rPr>
        <w:t xml:space="preserve">al link </w:t>
      </w:r>
      <w:proofErr w:type="spellStart"/>
      <w:r w:rsidR="006F4E22" w:rsidRPr="00243222">
        <w:rPr>
          <w:rFonts w:cs="Calibri"/>
        </w:rPr>
        <w:t>e</w:t>
      </w:r>
      <w:r w:rsidRPr="00243222">
        <w:rPr>
          <w:rFonts w:cs="Calibri"/>
        </w:rPr>
        <w:t>DGUE</w:t>
      </w:r>
      <w:proofErr w:type="spellEnd"/>
      <w:r w:rsidRPr="00243222">
        <w:rPr>
          <w:rFonts w:cs="Calibri"/>
        </w:rPr>
        <w:t xml:space="preserve"> disponibile su </w:t>
      </w:r>
      <w:hyperlink r:id="rId19" w:history="1">
        <w:r w:rsidRPr="00243222">
          <w:rPr>
            <w:rStyle w:val="Collegamentoipertestuale"/>
            <w:rFonts w:cs="Calibri"/>
          </w:rPr>
          <w:t>www.acquistinretepa.it</w:t>
        </w:r>
      </w:hyperlink>
      <w:r w:rsidRPr="00243222">
        <w:rPr>
          <w:rFonts w:cs="Calibri"/>
        </w:rPr>
        <w:t>;</w:t>
      </w:r>
    </w:p>
    <w:p w14:paraId="4B340AED" w14:textId="77777777" w:rsidR="00E976FD" w:rsidRPr="00243222" w:rsidRDefault="00E976FD" w:rsidP="00E976FD">
      <w:pPr>
        <w:rPr>
          <w:rFonts w:cs="Calibri"/>
        </w:rPr>
      </w:pPr>
      <w:r w:rsidRPr="00243222">
        <w:rPr>
          <w:rFonts w:cs="Calibri"/>
        </w:rPr>
        <w:t xml:space="preserve">2) seleziona la compilazione come operatore economico; </w:t>
      </w:r>
    </w:p>
    <w:p w14:paraId="2693F6A6" w14:textId="77777777" w:rsidR="00E976FD" w:rsidRPr="00243222" w:rsidRDefault="00E976FD" w:rsidP="00E976FD">
      <w:pPr>
        <w:rPr>
          <w:rFonts w:cs="Calibri"/>
        </w:rPr>
      </w:pPr>
      <w:r w:rsidRPr="00243222">
        <w:rPr>
          <w:rFonts w:cs="Calibri"/>
        </w:rPr>
        <w:t>3) esegue l’upload del file “</w:t>
      </w:r>
      <w:proofErr w:type="spellStart"/>
      <w:r w:rsidRPr="00243222">
        <w:rPr>
          <w:rFonts w:cs="Calibri"/>
          <w:i/>
        </w:rPr>
        <w:t>Request</w:t>
      </w:r>
      <w:proofErr w:type="spellEnd"/>
      <w:r w:rsidRPr="00243222">
        <w:rPr>
          <w:rFonts w:cs="Calibri"/>
          <w:i/>
        </w:rPr>
        <w:t xml:space="preserve"> xml</w:t>
      </w:r>
      <w:r w:rsidRPr="00243222">
        <w:rPr>
          <w:rFonts w:cs="Calibri"/>
        </w:rPr>
        <w:t>” di cui al punto 3) del par. 2.1;</w:t>
      </w:r>
    </w:p>
    <w:p w14:paraId="1569FBE6" w14:textId="77777777" w:rsidR="00E976FD" w:rsidRPr="00243222" w:rsidRDefault="00E976FD" w:rsidP="00E976FD">
      <w:pPr>
        <w:rPr>
          <w:rFonts w:cs="Calibri"/>
        </w:rPr>
      </w:pPr>
      <w:r w:rsidRPr="00243222">
        <w:rPr>
          <w:rFonts w:cs="Calibri"/>
        </w:rPr>
        <w:t>4) inserisce i dati richiesti;</w:t>
      </w:r>
    </w:p>
    <w:p w14:paraId="1DF165DF" w14:textId="77777777" w:rsidR="00E976FD" w:rsidRDefault="00E976FD" w:rsidP="00E976FD">
      <w:pPr>
        <w:rPr>
          <w:rFonts w:cs="Calibri"/>
        </w:rPr>
      </w:pPr>
      <w:r w:rsidRPr="00243222">
        <w:rPr>
          <w:rFonts w:cs="Calibri"/>
        </w:rPr>
        <w:t>5) genera il file “</w:t>
      </w:r>
      <w:proofErr w:type="spellStart"/>
      <w:r w:rsidRPr="00243222">
        <w:rPr>
          <w:rFonts w:cs="Calibri"/>
          <w:i/>
        </w:rPr>
        <w:t>Response</w:t>
      </w:r>
      <w:proofErr w:type="spellEnd"/>
      <w:r w:rsidRPr="00243222">
        <w:rPr>
          <w:rFonts w:cs="Calibri"/>
          <w:i/>
        </w:rPr>
        <w:t xml:space="preserve"> xml</w:t>
      </w:r>
      <w:r w:rsidR="007E370D">
        <w:rPr>
          <w:rFonts w:cs="Calibri"/>
        </w:rPr>
        <w:t>”.</w:t>
      </w:r>
    </w:p>
    <w:p w14:paraId="50DDE225" w14:textId="77777777" w:rsidR="007E370D" w:rsidRDefault="007E370D" w:rsidP="007E370D">
      <w:pPr>
        <w:rPr>
          <w:highlight w:val="cyan"/>
        </w:rPr>
      </w:pPr>
    </w:p>
    <w:p w14:paraId="6B397FE1" w14:textId="77777777" w:rsidR="00834892" w:rsidRPr="00243222" w:rsidRDefault="00D1418A" w:rsidP="007E370D">
      <w:pPr>
        <w:rPr>
          <w:rFonts w:cs="Calibri"/>
        </w:rPr>
      </w:pPr>
      <w:r w:rsidRPr="009C6155">
        <w:t>La “</w:t>
      </w:r>
      <w:proofErr w:type="spellStart"/>
      <w:r w:rsidRPr="009C6155">
        <w:t>Response</w:t>
      </w:r>
      <w:proofErr w:type="spellEnd"/>
      <w:r w:rsidRPr="009C6155">
        <w:t xml:space="preserve"> xml” del DGUE deve essere sottoscritta </w:t>
      </w:r>
      <w:r w:rsidRPr="009C6155">
        <w:rPr>
          <w:u w:val="single"/>
        </w:rPr>
        <w:t xml:space="preserve">con una firma digitale che consenta di conservarne il formato XML, ad es. con la firma </w:t>
      </w:r>
      <w:proofErr w:type="spellStart"/>
      <w:r w:rsidRPr="009C6155">
        <w:rPr>
          <w:u w:val="single"/>
        </w:rPr>
        <w:t>CAdES</w:t>
      </w:r>
      <w:proofErr w:type="spellEnd"/>
      <w:r w:rsidRPr="009C6155">
        <w:rPr>
          <w:u w:val="single"/>
        </w:rPr>
        <w:t xml:space="preserve"> (con </w:t>
      </w:r>
      <w:proofErr w:type="gramStart"/>
      <w:r w:rsidRPr="009C6155">
        <w:rPr>
          <w:u w:val="single"/>
        </w:rPr>
        <w:t>estensione .p</w:t>
      </w:r>
      <w:proofErr w:type="gramEnd"/>
      <w:r w:rsidRPr="009C6155">
        <w:rPr>
          <w:u w:val="single"/>
        </w:rPr>
        <w:t>7m)</w:t>
      </w:r>
      <w:r w:rsidRPr="009C6155">
        <w:t xml:space="preserve">, </w:t>
      </w:r>
      <w:r w:rsidR="00834892" w:rsidRPr="001C7FB7">
        <w:rPr>
          <w:rFonts w:cs="Calibri"/>
        </w:rPr>
        <w:t>dal legale rappresentante dell’impresa o da altro soggetto</w:t>
      </w:r>
      <w:r w:rsidR="00834892" w:rsidRPr="00243222">
        <w:rPr>
          <w:rFonts w:cs="Calibri"/>
        </w:rPr>
        <w:t xml:space="preserve"> individuato al preced</w:t>
      </w:r>
      <w:r w:rsidR="007E370D">
        <w:rPr>
          <w:rFonts w:cs="Calibri"/>
        </w:rPr>
        <w:t>ente paragrafo 15.1 e presentata</w:t>
      </w:r>
      <w:r w:rsidR="00834892" w:rsidRPr="00243222">
        <w:rPr>
          <w:rFonts w:cs="Calibri"/>
        </w:rPr>
        <w:t>:</w:t>
      </w:r>
    </w:p>
    <w:p w14:paraId="17EBBDCC" w14:textId="77777777" w:rsidR="00834892" w:rsidRPr="006D643E" w:rsidRDefault="00834892" w:rsidP="00870AE6">
      <w:pPr>
        <w:numPr>
          <w:ilvl w:val="0"/>
          <w:numId w:val="87"/>
        </w:numPr>
        <w:rPr>
          <w:rFonts w:cs="Calibri"/>
        </w:rPr>
      </w:pPr>
      <w:r w:rsidRPr="00243222">
        <w:rPr>
          <w:rFonts w:cs="Calibri"/>
        </w:rPr>
        <w:t>dal si</w:t>
      </w:r>
      <w:r w:rsidRPr="006D643E">
        <w:rPr>
          <w:rFonts w:cs="Calibri"/>
        </w:rPr>
        <w:t>ngolo operatore economico e compilato in tutte le Sezioni pertinenti;</w:t>
      </w:r>
    </w:p>
    <w:p w14:paraId="49DCF3AE" w14:textId="77777777" w:rsidR="00834892" w:rsidRPr="006D643E" w:rsidRDefault="00834892" w:rsidP="00870AE6">
      <w:pPr>
        <w:numPr>
          <w:ilvl w:val="0"/>
          <w:numId w:val="87"/>
        </w:numPr>
        <w:rPr>
          <w:rFonts w:cs="Calibri"/>
        </w:rPr>
      </w:pPr>
      <w:r w:rsidRPr="006D643E">
        <w:rPr>
          <w:rFonts w:cs="Calibri"/>
        </w:rPr>
        <w:t xml:space="preserve">da tutti gli operatori economici che partecipano alla procedura in raggruppamenti temporanei, consorzi ordinari, GEIE e compilato in tutte le Sezioni pertinenti; </w:t>
      </w:r>
    </w:p>
    <w:p w14:paraId="3C7D395F" w14:textId="77777777" w:rsidR="00834892" w:rsidRPr="006D643E" w:rsidRDefault="00834892" w:rsidP="00870AE6">
      <w:pPr>
        <w:numPr>
          <w:ilvl w:val="0"/>
          <w:numId w:val="87"/>
        </w:numPr>
        <w:rPr>
          <w:rFonts w:cs="Calibri"/>
        </w:rPr>
      </w:pPr>
      <w:r w:rsidRPr="006D643E">
        <w:rPr>
          <w:rFonts w:cs="Calibri"/>
        </w:rPr>
        <w:t>nel caso di aggregazioni di imprese di rete da ognuna delle imprese retiste, se l’intera rete partecipa, ovvero dall’organo comune e dalle singole imprese retiste indicate se non partecipa l’intera rete e compilato in tutte le Sezioni pertinenti;</w:t>
      </w:r>
    </w:p>
    <w:p w14:paraId="2B0EBF37" w14:textId="77777777" w:rsidR="00834892" w:rsidRPr="006D643E" w:rsidRDefault="00834892" w:rsidP="00870AE6">
      <w:pPr>
        <w:numPr>
          <w:ilvl w:val="0"/>
          <w:numId w:val="87"/>
        </w:numPr>
        <w:rPr>
          <w:rFonts w:cs="Calibri"/>
        </w:rPr>
      </w:pPr>
      <w:r w:rsidRPr="006D643E">
        <w:rPr>
          <w:rFonts w:cs="Calibri"/>
        </w:rPr>
        <w:t xml:space="preserve">dai consorzi fra cooperative, dai consorzi tra imprese artigiane e dai consorzi stabili e compilato in tutte le Sezioni pertinenti; </w:t>
      </w:r>
    </w:p>
    <w:p w14:paraId="6FCA6251" w14:textId="77777777" w:rsidR="00834892" w:rsidRPr="006D643E" w:rsidRDefault="00834892" w:rsidP="00870AE6">
      <w:pPr>
        <w:numPr>
          <w:ilvl w:val="0"/>
          <w:numId w:val="87"/>
        </w:numPr>
        <w:rPr>
          <w:rFonts w:cs="Calibri"/>
        </w:rPr>
      </w:pPr>
      <w:r w:rsidRPr="006D643E">
        <w:rPr>
          <w:rFonts w:cs="Calibri"/>
        </w:rPr>
        <w:t xml:space="preserve">dai consorziati per conto dei quali il consorzio concorre e compilato, nelle parti pertinenti relative a: Parte II, Sezioni A, B; Parte III, Sezioni A, B, C e D; Parte IV, Sezioni A, B e C; Parte VI; </w:t>
      </w:r>
    </w:p>
    <w:p w14:paraId="422AA640" w14:textId="77777777" w:rsidR="00834892" w:rsidRPr="006D643E" w:rsidRDefault="00834892" w:rsidP="00870AE6">
      <w:pPr>
        <w:numPr>
          <w:ilvl w:val="0"/>
          <w:numId w:val="87"/>
        </w:numPr>
        <w:rPr>
          <w:rFonts w:cs="Calibri"/>
        </w:rPr>
      </w:pPr>
      <w:r w:rsidRPr="006D643E">
        <w:rPr>
          <w:rFonts w:cs="Calibri"/>
        </w:rPr>
        <w:t xml:space="preserve">dai consorziati che prestano il requisito nelle parti pertinenti relative a: Parte II, Sezioni A, B; Parte III, Sezioni A, B, C e D; Parte VI; </w:t>
      </w:r>
    </w:p>
    <w:p w14:paraId="7938C395" w14:textId="77777777" w:rsidR="00834892" w:rsidRPr="006D643E" w:rsidRDefault="00834892" w:rsidP="00870AE6">
      <w:pPr>
        <w:numPr>
          <w:ilvl w:val="0"/>
          <w:numId w:val="87"/>
        </w:numPr>
        <w:rPr>
          <w:rFonts w:cs="Calibri"/>
        </w:rPr>
      </w:pPr>
      <w:r w:rsidRPr="006D643E">
        <w:rPr>
          <w:rFonts w:cs="Calibri"/>
        </w:rPr>
        <w:t xml:space="preserve">dall’impresa ausiliaria e compilato nelle parti pertinenti relative: </w:t>
      </w:r>
    </w:p>
    <w:p w14:paraId="11B41F45" w14:textId="77777777" w:rsidR="00834892" w:rsidRPr="006D643E" w:rsidRDefault="00834892" w:rsidP="00870AE6">
      <w:pPr>
        <w:numPr>
          <w:ilvl w:val="1"/>
          <w:numId w:val="87"/>
        </w:numPr>
        <w:rPr>
          <w:rFonts w:cs="Calibri"/>
        </w:rPr>
      </w:pPr>
      <w:r w:rsidRPr="009F668C">
        <w:rPr>
          <w:rFonts w:cs="Calibri"/>
          <w:b/>
          <w:u w:val="single"/>
        </w:rPr>
        <w:t>nel caso di avvalimento per soddisfare i requisiti partecipazione:</w:t>
      </w:r>
      <w:r w:rsidRPr="006D643E">
        <w:rPr>
          <w:rFonts w:cs="Calibri"/>
        </w:rPr>
        <w:t xml:space="preserve"> Parte II, Sezioni A, B; Parte III, Sezioni A, B, C e D; Parte IV, in relazione ai requisiti oggetto di avvalimento; Parte VI; </w:t>
      </w:r>
    </w:p>
    <w:p w14:paraId="46206286" w14:textId="77777777" w:rsidR="00834892" w:rsidRPr="006D643E" w:rsidRDefault="00834892" w:rsidP="00834892">
      <w:pPr>
        <w:rPr>
          <w:rFonts w:cs="Calibri"/>
        </w:rPr>
      </w:pPr>
    </w:p>
    <w:p w14:paraId="63707AF4" w14:textId="77777777" w:rsidR="00834892" w:rsidRPr="006D643E" w:rsidRDefault="00834892" w:rsidP="00834892">
      <w:pPr>
        <w:rPr>
          <w:rFonts w:cs="Calibri"/>
        </w:rPr>
      </w:pPr>
      <w:r w:rsidRPr="006D643E">
        <w:rPr>
          <w:rFonts w:cs="Calibri"/>
        </w:rPr>
        <w:t>Il DGUE dovrà essere compilato nelle parti pertinenti secondo quanto di seguito indicato:</w:t>
      </w:r>
    </w:p>
    <w:p w14:paraId="6D29DF65" w14:textId="77777777" w:rsidR="00834892" w:rsidRPr="006D643E" w:rsidRDefault="00834892" w:rsidP="00834892">
      <w:pPr>
        <w:rPr>
          <w:rFonts w:cs="Calibri"/>
          <w:b/>
          <w:i/>
        </w:rPr>
      </w:pPr>
      <w:r w:rsidRPr="006D643E">
        <w:rPr>
          <w:rFonts w:cs="Calibri"/>
          <w:b/>
          <w:i/>
        </w:rPr>
        <w:t>Parte I – Informazioni sulla procedura di appalto e sull’amministrazione aggiudicatrice o ente aggiudicatore</w:t>
      </w:r>
    </w:p>
    <w:p w14:paraId="7A6C1016" w14:textId="77777777" w:rsidR="00834892" w:rsidRPr="006D643E" w:rsidRDefault="00834892" w:rsidP="00834892">
      <w:pPr>
        <w:rPr>
          <w:rFonts w:cs="Calibri"/>
        </w:rPr>
      </w:pPr>
      <w:r w:rsidRPr="006D643E">
        <w:rPr>
          <w:rFonts w:cs="Calibri"/>
        </w:rPr>
        <w:t>Il concorrente rende tutte le informazioni richieste relative alla procedura.</w:t>
      </w:r>
    </w:p>
    <w:p w14:paraId="1EB21980" w14:textId="77777777" w:rsidR="00834892" w:rsidRPr="006D643E" w:rsidRDefault="00834892" w:rsidP="00834892">
      <w:pPr>
        <w:rPr>
          <w:rFonts w:cs="Calibri"/>
          <w:b/>
          <w:i/>
        </w:rPr>
      </w:pPr>
      <w:r w:rsidRPr="006D643E">
        <w:rPr>
          <w:rFonts w:cs="Calibri"/>
          <w:b/>
          <w:i/>
        </w:rPr>
        <w:t>Parte II</w:t>
      </w:r>
      <w:r w:rsidRPr="006D643E">
        <w:rPr>
          <w:rFonts w:cs="Calibri"/>
          <w:i/>
        </w:rPr>
        <w:t xml:space="preserve"> </w:t>
      </w:r>
      <w:r w:rsidRPr="006D643E">
        <w:rPr>
          <w:rFonts w:cs="Calibri"/>
          <w:b/>
          <w:i/>
        </w:rPr>
        <w:t>– Informazioni sull’Operatore Economico</w:t>
      </w:r>
    </w:p>
    <w:p w14:paraId="31890091" w14:textId="77777777" w:rsidR="00834892" w:rsidRDefault="00834892" w:rsidP="00834892">
      <w:pPr>
        <w:rPr>
          <w:rFonts w:cs="Calibri"/>
        </w:rPr>
      </w:pPr>
      <w:r w:rsidRPr="006D643E">
        <w:rPr>
          <w:rFonts w:cs="Calibri"/>
        </w:rPr>
        <w:t>Il concorrente rende tutte le informazioni richieste mediante la compilazione delle parti pertinenti.</w:t>
      </w:r>
    </w:p>
    <w:p w14:paraId="6FE795F0" w14:textId="77777777" w:rsidR="009F668C" w:rsidRPr="003302C8" w:rsidRDefault="009F668C" w:rsidP="00834892">
      <w:pPr>
        <w:rPr>
          <w:rFonts w:cs="Calibri"/>
        </w:rPr>
      </w:pPr>
      <w:r w:rsidRPr="003302C8">
        <w:rPr>
          <w:rFonts w:cs="Calibri"/>
        </w:rPr>
        <w:t xml:space="preserve">Nella </w:t>
      </w:r>
      <w:r w:rsidRPr="003302C8">
        <w:rPr>
          <w:rFonts w:cs="Calibri"/>
          <w:b/>
        </w:rPr>
        <w:t>sezione B</w:t>
      </w:r>
      <w:r w:rsidRPr="003302C8">
        <w:rPr>
          <w:rFonts w:cs="Calibri"/>
        </w:rPr>
        <w:t xml:space="preserve"> il concorrente dovrà indicare i dati identificativi (nome, cognome, data </w:t>
      </w:r>
      <w:proofErr w:type="gramStart"/>
      <w:r w:rsidRPr="003302C8">
        <w:rPr>
          <w:rFonts w:cs="Calibri"/>
        </w:rPr>
        <w:t>e</w:t>
      </w:r>
      <w:proofErr w:type="gramEnd"/>
      <w:r w:rsidRPr="003302C8">
        <w:rPr>
          <w:rFonts w:cs="Calibri"/>
        </w:rPr>
        <w:t xml:space="preserve"> luogo di nascita, codice fiscale, comune di residenza, etc.) dei soggetti di cui all’art. 94, comma 3, del Codice, ivi incluso l’amministratore di fatto, ove presente, ovvero la banca dati ufficiale o il pubblico registro da cui i medesimi possono essere ricavati in modo aggiornato alla data di presentazione dell’offerta.</w:t>
      </w:r>
    </w:p>
    <w:p w14:paraId="226FFB2B" w14:textId="77777777" w:rsidR="00834892" w:rsidRPr="006D643E" w:rsidRDefault="00834892" w:rsidP="00834892">
      <w:pPr>
        <w:rPr>
          <w:rFonts w:cs="Calibri"/>
        </w:rPr>
      </w:pPr>
      <w:r w:rsidRPr="006D643E">
        <w:rPr>
          <w:rFonts w:cs="Calibri"/>
          <w:b/>
        </w:rPr>
        <w:t>In caso di ricorso all’avvalimento si richiede la compilazione della sezione C</w:t>
      </w:r>
      <w:r w:rsidRPr="006D643E">
        <w:rPr>
          <w:rFonts w:cs="Calibri"/>
        </w:rPr>
        <w:t>.</w:t>
      </w:r>
    </w:p>
    <w:p w14:paraId="3D037883" w14:textId="77777777" w:rsidR="00834892" w:rsidRPr="006D643E" w:rsidRDefault="00834892" w:rsidP="00834892">
      <w:pPr>
        <w:rPr>
          <w:rFonts w:cs="Calibri"/>
        </w:rPr>
      </w:pPr>
      <w:r w:rsidRPr="009F668C">
        <w:rPr>
          <w:rFonts w:cs="Calibri"/>
          <w:b/>
          <w:u w:val="single"/>
        </w:rPr>
        <w:t>Solo nel caso di avvalimento per soddisfare i requisiti partecipazione:</w:t>
      </w:r>
      <w:r w:rsidRPr="009F668C">
        <w:rPr>
          <w:rFonts w:cs="Calibri"/>
          <w:b/>
        </w:rPr>
        <w:t xml:space="preserve"> </w:t>
      </w:r>
      <w:r w:rsidRPr="006D643E">
        <w:rPr>
          <w:rFonts w:cs="Calibri"/>
        </w:rPr>
        <w:t xml:space="preserve">il concorrente dovrà compilare le informazioni di cui alle lettere a), b) e c). </w:t>
      </w:r>
    </w:p>
    <w:p w14:paraId="493315E7" w14:textId="77777777" w:rsidR="00834892" w:rsidRPr="006D643E" w:rsidRDefault="00834892" w:rsidP="00834892">
      <w:pPr>
        <w:rPr>
          <w:rFonts w:cs="Calibri"/>
          <w:b/>
        </w:rPr>
      </w:pPr>
      <w:r w:rsidRPr="006D643E">
        <w:rPr>
          <w:rFonts w:cs="Calibri"/>
          <w:b/>
        </w:rPr>
        <w:t>In caso di ricorso al subappalto si richiede la compilazione della sezione D.</w:t>
      </w:r>
    </w:p>
    <w:p w14:paraId="47DC105D" w14:textId="77777777" w:rsidR="00834892" w:rsidRPr="006D643E" w:rsidRDefault="00834892" w:rsidP="00834892">
      <w:pPr>
        <w:rPr>
          <w:rFonts w:cs="Calibri"/>
        </w:rPr>
      </w:pPr>
      <w:r w:rsidRPr="006D643E">
        <w:rPr>
          <w:rFonts w:cs="Calibri"/>
        </w:rPr>
        <w:t xml:space="preserve">Il concorrente indica all’atto dell’offerta le parti del servizio/fornitura che intende subappaltare o concedere in cottimo. In caso di mancata indicazione delle prestazioni da subappaltare il subappalto è vietato. </w:t>
      </w:r>
    </w:p>
    <w:p w14:paraId="606CAAA2" w14:textId="77777777" w:rsidR="00834892" w:rsidRPr="006D643E" w:rsidRDefault="00834892" w:rsidP="00834892">
      <w:pPr>
        <w:rPr>
          <w:rFonts w:cs="Calibri"/>
          <w:b/>
          <w:i/>
        </w:rPr>
      </w:pPr>
      <w:r w:rsidRPr="006D643E">
        <w:rPr>
          <w:rFonts w:cs="Calibri"/>
        </w:rPr>
        <w:t>Il concorrente indica, quindi, nel DGUE, l’elenco delle prestazioni che intende subappaltare, specificando, eventualmente, la relativa quota percentuale.</w:t>
      </w:r>
    </w:p>
    <w:p w14:paraId="43DAE371" w14:textId="77777777" w:rsidR="00834892" w:rsidRPr="006D643E" w:rsidRDefault="00834892" w:rsidP="00834892">
      <w:pPr>
        <w:rPr>
          <w:rFonts w:cs="Calibri"/>
          <w:b/>
          <w:i/>
        </w:rPr>
      </w:pPr>
      <w:r w:rsidRPr="006D643E">
        <w:rPr>
          <w:rFonts w:cs="Calibri"/>
          <w:b/>
          <w:i/>
        </w:rPr>
        <w:t>Parte III – Motivi di esclusione</w:t>
      </w:r>
    </w:p>
    <w:p w14:paraId="3F5430AE" w14:textId="77777777" w:rsidR="00834892" w:rsidRPr="006D643E" w:rsidRDefault="00834892" w:rsidP="00834892">
      <w:pPr>
        <w:rPr>
          <w:rFonts w:cs="Calibri"/>
        </w:rPr>
      </w:pPr>
      <w:r w:rsidRPr="006D643E">
        <w:rPr>
          <w:rFonts w:cs="Calibri"/>
        </w:rPr>
        <w:t>Il concorrente rende tutte le informazioni richieste mediante la compilazione delle parti pertinenti.</w:t>
      </w:r>
    </w:p>
    <w:p w14:paraId="1BDC59C1" w14:textId="707B1A7E" w:rsidR="00834892" w:rsidRPr="006D643E" w:rsidRDefault="00834892" w:rsidP="00834892">
      <w:pPr>
        <w:rPr>
          <w:rFonts w:cs="Calibri"/>
        </w:rPr>
      </w:pPr>
      <w:r w:rsidRPr="006D643E">
        <w:rPr>
          <w:rFonts w:cs="Calibri"/>
        </w:rPr>
        <w:t xml:space="preserve">Il concorrente dichiara di non trovarsi nelle condizioni previste dal paragrafo </w:t>
      </w:r>
      <w:r w:rsidRPr="006D643E">
        <w:rPr>
          <w:rFonts w:cs="Calibri"/>
          <w:bCs/>
          <w:iCs/>
          <w:lang w:eastAsia="it-IT"/>
        </w:rPr>
        <w:t xml:space="preserve">5 </w:t>
      </w:r>
      <w:r w:rsidRPr="006D643E">
        <w:rPr>
          <w:rFonts w:cs="Calibri"/>
        </w:rPr>
        <w:t xml:space="preserve">del presente </w:t>
      </w:r>
      <w:r w:rsidR="0022627A">
        <w:rPr>
          <w:rFonts w:cs="Calibri"/>
        </w:rPr>
        <w:t>Capitolato d’Oneri</w:t>
      </w:r>
      <w:r w:rsidRPr="006D643E">
        <w:rPr>
          <w:rFonts w:cs="Calibri"/>
        </w:rPr>
        <w:t xml:space="preserve"> (Sez. A-B-C-D).</w:t>
      </w:r>
    </w:p>
    <w:p w14:paraId="6F6C1315" w14:textId="77777777" w:rsidR="00834892" w:rsidRPr="006D643E" w:rsidRDefault="00834892" w:rsidP="00834892">
      <w:pPr>
        <w:rPr>
          <w:rFonts w:cs="Calibri"/>
        </w:rPr>
      </w:pPr>
      <w:r w:rsidRPr="006D643E">
        <w:rPr>
          <w:rFonts w:cs="Calibri"/>
        </w:rPr>
        <w:t>Con riferimento alle informazioni di cui alle Sezioni A, C e D l’operatore economico dovrà tener conto di quanto segue.</w:t>
      </w:r>
    </w:p>
    <w:p w14:paraId="202501E5" w14:textId="77777777" w:rsidR="00834892" w:rsidRPr="006D643E" w:rsidRDefault="00834892" w:rsidP="00834892">
      <w:pPr>
        <w:rPr>
          <w:rFonts w:cs="Calibri"/>
        </w:rPr>
      </w:pPr>
      <w:r w:rsidRPr="006D643E">
        <w:rPr>
          <w:rFonts w:cs="Calibri"/>
        </w:rPr>
        <w:t xml:space="preserve">Le dichiarazioni in ordine all’insussistenza delle cause automatiche di esclusione di cui all’art. 94 commi 1 e 2 del Codice sono rese dall’operatore economico in relazione a tutti i soggetti indicati </w:t>
      </w:r>
      <w:r w:rsidRPr="00E976FD">
        <w:rPr>
          <w:rFonts w:cs="Calibri"/>
        </w:rPr>
        <w:t>ai commi 3 e 4.</w:t>
      </w:r>
      <w:r w:rsidR="003302C8" w:rsidRPr="00E976FD">
        <w:t xml:space="preserve"> Si precisa che, relativamente al comma 4, si intendono le dichiarazioni rese dagli amministratori del socio unico persona giuridica.</w:t>
      </w:r>
      <w:r w:rsidR="003302C8">
        <w:t xml:space="preserve">  </w:t>
      </w:r>
      <w:r w:rsidRPr="006D643E">
        <w:rPr>
          <w:rFonts w:cs="Calibri"/>
        </w:rPr>
        <w:t xml:space="preserve">Le dichiarazioni in ordine all’insussistenza delle cause non automatiche di esclusione di cui all’art. 98, comma 3, </w:t>
      </w:r>
      <w:proofErr w:type="spellStart"/>
      <w:r w:rsidRPr="006D643E">
        <w:rPr>
          <w:rFonts w:cs="Calibri"/>
        </w:rPr>
        <w:t>lett</w:t>
      </w:r>
      <w:proofErr w:type="spellEnd"/>
      <w:r w:rsidRPr="006D643E">
        <w:rPr>
          <w:rFonts w:cs="Calibri"/>
        </w:rPr>
        <w:t>. g) ed h) del Codice sono rese dall’operatore economico in relazione ai soggetti di cui all’art. 94, comma 3 del Codice.</w:t>
      </w:r>
    </w:p>
    <w:p w14:paraId="46C66C02" w14:textId="77777777" w:rsidR="00834892" w:rsidRPr="006D643E" w:rsidRDefault="00834892" w:rsidP="00834892">
      <w:pPr>
        <w:rPr>
          <w:rFonts w:cs="Calibri"/>
        </w:rPr>
      </w:pPr>
      <w:r w:rsidRPr="006D643E">
        <w:rPr>
          <w:rFonts w:cs="Calibri"/>
        </w:rPr>
        <w:t>Le dichiarazioni in ordine all’insussistenza delle altre cause di esclusione sono rese in relazione all’operatore economico.</w:t>
      </w:r>
    </w:p>
    <w:p w14:paraId="452A5CF2" w14:textId="77777777" w:rsidR="00834892" w:rsidRPr="006D643E" w:rsidRDefault="00834892" w:rsidP="00834892">
      <w:pPr>
        <w:rPr>
          <w:rFonts w:cs="Calibri"/>
        </w:rPr>
      </w:pPr>
      <w:r w:rsidRPr="006D643E">
        <w:rPr>
          <w:rFonts w:cs="Calibri"/>
        </w:rPr>
        <w:t>Con riferimento alle cause di esclusione di cui all’art. 95 del Codice, il concorrente dichiara:</w:t>
      </w:r>
    </w:p>
    <w:p w14:paraId="053C900D" w14:textId="77777777" w:rsidR="00834892" w:rsidRPr="006D643E" w:rsidRDefault="00834892" w:rsidP="00870AE6">
      <w:pPr>
        <w:numPr>
          <w:ilvl w:val="0"/>
          <w:numId w:val="86"/>
        </w:numPr>
        <w:rPr>
          <w:rFonts w:cs="Calibri"/>
        </w:rPr>
      </w:pPr>
      <w:r w:rsidRPr="006D643E">
        <w:rPr>
          <w:rFonts w:cs="Calibri"/>
        </w:rPr>
        <w:t xml:space="preserve">le gravi infrazioni di cui all’art. 95, comma 1, </w:t>
      </w:r>
      <w:proofErr w:type="spellStart"/>
      <w:r w:rsidRPr="006D643E">
        <w:rPr>
          <w:rFonts w:cs="Calibri"/>
        </w:rPr>
        <w:t>lett</w:t>
      </w:r>
      <w:proofErr w:type="spellEnd"/>
      <w:r w:rsidRPr="006D643E">
        <w:rPr>
          <w:rFonts w:cs="Calibri"/>
        </w:rPr>
        <w:t xml:space="preserve">. a) del Codice commesse nei tre anni antecedenti la data di pubblicazione del Bando di gara; </w:t>
      </w:r>
    </w:p>
    <w:p w14:paraId="7F6EF7EB" w14:textId="77777777" w:rsidR="00834892" w:rsidRPr="006D643E" w:rsidRDefault="00834892" w:rsidP="00870AE6">
      <w:pPr>
        <w:numPr>
          <w:ilvl w:val="0"/>
          <w:numId w:val="86"/>
        </w:numPr>
        <w:rPr>
          <w:rFonts w:cs="Calibri"/>
        </w:rPr>
      </w:pPr>
      <w:r w:rsidRPr="006D643E">
        <w:rPr>
          <w:rFonts w:cs="Calibri"/>
        </w:rPr>
        <w:t>gli atti e i provvedimenti indicati all’art. 98, comma 6, del Codice emessi nei tre anni antecedenti la data di pubblicazione del Bando di gara;</w:t>
      </w:r>
    </w:p>
    <w:p w14:paraId="5F29F139" w14:textId="77777777" w:rsidR="00834892" w:rsidRPr="006D643E" w:rsidRDefault="00834892" w:rsidP="00870AE6">
      <w:pPr>
        <w:numPr>
          <w:ilvl w:val="0"/>
          <w:numId w:val="86"/>
        </w:numPr>
        <w:rPr>
          <w:rFonts w:cs="Calibri"/>
        </w:rPr>
      </w:pPr>
      <w:r w:rsidRPr="006D643E">
        <w:rPr>
          <w:rFonts w:cs="Calibri"/>
        </w:rPr>
        <w:t>tutti gli altri comportamenti di cui all’art. 98 del Codice, commessi nei tre anni antecedenti la data di pubblicazione del Bando di gara.</w:t>
      </w:r>
    </w:p>
    <w:p w14:paraId="6718057A" w14:textId="77777777" w:rsidR="00834892" w:rsidRPr="006D643E" w:rsidRDefault="00834892" w:rsidP="00834892">
      <w:pPr>
        <w:rPr>
          <w:rFonts w:cs="Calibri"/>
        </w:rPr>
      </w:pPr>
      <w:r w:rsidRPr="006D643E">
        <w:rPr>
          <w:rFonts w:cs="Calibri"/>
        </w:rPr>
        <w:t>La dichiarazione di cui sopra deve essere resa anche nel caso di impugnazione in giudizio dei relativi provvedimenti.</w:t>
      </w:r>
    </w:p>
    <w:p w14:paraId="1F96F722" w14:textId="77777777" w:rsidR="00834892" w:rsidRPr="006D643E" w:rsidRDefault="00834892" w:rsidP="00834892">
      <w:pPr>
        <w:rPr>
          <w:rFonts w:cs="Calibri"/>
        </w:rPr>
      </w:pPr>
      <w:r w:rsidRPr="006D643E">
        <w:rPr>
          <w:rFonts w:cs="Calibri"/>
        </w:rPr>
        <w:t xml:space="preserve">L’operatore economico dichiara la sussistenza delle cause di esclusione che si sono verificate prima della presentazione dell’offerta e indica le misure di </w:t>
      </w:r>
      <w:r w:rsidRPr="006D643E">
        <w:rPr>
          <w:rFonts w:cs="Calibri"/>
          <w:i/>
        </w:rPr>
        <w:t>self-</w:t>
      </w:r>
      <w:proofErr w:type="spellStart"/>
      <w:r w:rsidRPr="006D643E">
        <w:rPr>
          <w:rFonts w:cs="Calibri"/>
          <w:i/>
        </w:rPr>
        <w:t>cleaning</w:t>
      </w:r>
      <w:proofErr w:type="spellEnd"/>
      <w:r w:rsidRPr="006D643E">
        <w:rPr>
          <w:rFonts w:cs="Calibri"/>
        </w:rPr>
        <w:t xml:space="preserve"> adottate, oppure dimostra l’impossibilità di adottare tali misure prima della presentazione dell’offerta. L’operatore economico sia in tale ultimo caso che nel caso in cui la causa di esclusione si sia verificata dopo la presentazione dell’offerta, adotta e comunica le misure di </w:t>
      </w:r>
      <w:r w:rsidRPr="006D643E">
        <w:rPr>
          <w:rFonts w:cs="Calibri"/>
          <w:i/>
        </w:rPr>
        <w:t>self-</w:t>
      </w:r>
      <w:proofErr w:type="spellStart"/>
      <w:r w:rsidRPr="006D643E">
        <w:rPr>
          <w:rFonts w:cs="Calibri"/>
          <w:i/>
        </w:rPr>
        <w:t>cleaning</w:t>
      </w:r>
      <w:proofErr w:type="spellEnd"/>
      <w:r w:rsidRPr="006D643E">
        <w:rPr>
          <w:rFonts w:cs="Calibri"/>
        </w:rPr>
        <w:t>.</w:t>
      </w:r>
    </w:p>
    <w:p w14:paraId="7D9396B5" w14:textId="77777777" w:rsidR="00834892" w:rsidRPr="006D643E" w:rsidRDefault="00834892" w:rsidP="00834892">
      <w:pPr>
        <w:rPr>
          <w:rFonts w:cs="Calibri"/>
        </w:rPr>
      </w:pPr>
      <w:r w:rsidRPr="006D643E">
        <w:rPr>
          <w:rFonts w:cs="Calibri"/>
        </w:rPr>
        <w:t>Se l’operatore economico omette di comunicare alla Stazione Appaltante la sussistenza dei fatti e dei provvedimenti che possono costituire una causa di esclusione ai sensi degli artt. 94 e 95 del Codice e detti fatti o provvedimenti non risultino nel FVOE, il triennio di rilevanza inizia a decorrere dalla data in cui la Stazione Appaltante ha acquisito gli stessi, anziché dalla commissione del fatto o dall’adozione del provvedimento.</w:t>
      </w:r>
    </w:p>
    <w:p w14:paraId="2209A946" w14:textId="77777777" w:rsidR="00834892" w:rsidRPr="006D643E" w:rsidRDefault="00834892" w:rsidP="00834892">
      <w:pPr>
        <w:rPr>
          <w:rFonts w:cs="Calibri"/>
        </w:rPr>
      </w:pPr>
      <w:r w:rsidRPr="006D643E">
        <w:rPr>
          <w:rFonts w:cs="Calibri"/>
          <w:b/>
        </w:rPr>
        <w:t>Con riferimento alla Parte III, sezione B,</w:t>
      </w:r>
      <w:r w:rsidRPr="006D643E">
        <w:rPr>
          <w:rFonts w:cs="Calibri"/>
        </w:rPr>
        <w:t xml:space="preserve"> si precisa che ciascun operatore tenuto a rendere la dichiarazione dovrà indicare, relativamente alla fattispecie di cui all’art. 95, comma 2, del Codice, limitatamente alle violazioni non definitivamente accertate in materia fiscale, esclusivamente quelle il cui importo, con esclusione di sanzioni e interessi, sia pari o superiore a 35.000 Euro. A tale fine nella apposita sezione del DGUE dovranno essere indicati oltre all’importo della violazione (con eventuale evidenza separata di sanzioni e interessi), la data di notifica dell’accertamento e l’eventuale stato del giudizio.</w:t>
      </w:r>
    </w:p>
    <w:p w14:paraId="67AF9E4C" w14:textId="77777777" w:rsidR="00834892" w:rsidRPr="006D643E" w:rsidRDefault="00834892" w:rsidP="00834892">
      <w:pPr>
        <w:rPr>
          <w:rFonts w:cs="Calibri"/>
          <w:b/>
          <w:i/>
        </w:rPr>
      </w:pPr>
      <w:r w:rsidRPr="006D643E">
        <w:rPr>
          <w:rFonts w:cs="Calibri"/>
          <w:b/>
          <w:i/>
        </w:rPr>
        <w:t>Parte IV – Criteri di selezione</w:t>
      </w:r>
    </w:p>
    <w:p w14:paraId="5758A878" w14:textId="77777777" w:rsidR="00834892" w:rsidRPr="006D643E" w:rsidRDefault="00834892" w:rsidP="00834892">
      <w:pPr>
        <w:rPr>
          <w:rFonts w:cs="Calibri"/>
          <w:b/>
          <w:bCs/>
          <w:i/>
          <w:iCs/>
          <w:color w:val="0033CC"/>
          <w:lang w:eastAsia="it-IT"/>
        </w:rPr>
      </w:pPr>
      <w:r w:rsidRPr="006D643E">
        <w:rPr>
          <w:rFonts w:cs="Calibri"/>
        </w:rPr>
        <w:t xml:space="preserve">Il concorrente dichiara di possedere tutti i requisiti richiesti dai criteri di selezione compilando: </w:t>
      </w:r>
    </w:p>
    <w:p w14:paraId="7F43DBC8" w14:textId="5BD9971C" w:rsidR="00834892" w:rsidRPr="006D643E" w:rsidRDefault="00834892" w:rsidP="00834892">
      <w:pPr>
        <w:rPr>
          <w:rFonts w:cs="Calibri"/>
        </w:rPr>
      </w:pPr>
      <w:r w:rsidRPr="006D643E">
        <w:rPr>
          <w:rFonts w:cs="Calibri"/>
        </w:rPr>
        <w:t>- la sezione A per dichiarare il possesso del requisito relativo all’idoneità professionale di cui par.</w:t>
      </w:r>
      <w:r w:rsidRPr="006D643E">
        <w:rPr>
          <w:rFonts w:cs="Calibri"/>
          <w:b/>
          <w:bCs/>
          <w:i/>
          <w:iCs/>
          <w:color w:val="0033CC"/>
          <w:lang w:eastAsia="it-IT"/>
        </w:rPr>
        <w:t xml:space="preserve"> </w:t>
      </w:r>
      <w:r w:rsidRPr="006D643E">
        <w:rPr>
          <w:rFonts w:cs="Calibri"/>
          <w:bCs/>
          <w:iCs/>
          <w:lang w:eastAsia="it-IT"/>
        </w:rPr>
        <w:t>6.1</w:t>
      </w:r>
      <w:r w:rsidRPr="006D643E">
        <w:rPr>
          <w:rFonts w:cs="Calibri"/>
          <w:b/>
          <w:bCs/>
          <w:i/>
          <w:iCs/>
          <w:lang w:eastAsia="it-IT"/>
        </w:rPr>
        <w:t xml:space="preserve"> </w:t>
      </w:r>
      <w:r w:rsidRPr="006D643E">
        <w:rPr>
          <w:rFonts w:cs="Calibri"/>
        </w:rPr>
        <w:t xml:space="preserve">del presente </w:t>
      </w:r>
      <w:r w:rsidR="0022627A">
        <w:rPr>
          <w:rFonts w:cs="Calibri"/>
        </w:rPr>
        <w:t>Capitolato d’Oneri</w:t>
      </w:r>
      <w:r w:rsidRPr="006D643E">
        <w:rPr>
          <w:rFonts w:cs="Calibri"/>
        </w:rPr>
        <w:t xml:space="preserve">; </w:t>
      </w:r>
    </w:p>
    <w:p w14:paraId="69537FD7" w14:textId="43C48392" w:rsidR="00834892" w:rsidRPr="006D643E" w:rsidRDefault="00834892" w:rsidP="00834892">
      <w:pPr>
        <w:rPr>
          <w:rFonts w:cs="Calibri"/>
        </w:rPr>
      </w:pPr>
      <w:r w:rsidRPr="006D643E">
        <w:rPr>
          <w:rFonts w:cs="Calibri"/>
        </w:rPr>
        <w:t xml:space="preserve">- la sezione B per dichiarare il possesso del requisito relativo alla capacità economica – finanziaria di cui al par. 6.2 del presente </w:t>
      </w:r>
      <w:r w:rsidR="0022627A">
        <w:rPr>
          <w:rFonts w:cs="Calibri"/>
        </w:rPr>
        <w:t>Capitolato d’Oneri</w:t>
      </w:r>
      <w:r w:rsidR="00780CFF">
        <w:rPr>
          <w:rFonts w:cs="Calibri"/>
        </w:rPr>
        <w:t>.</w:t>
      </w:r>
    </w:p>
    <w:p w14:paraId="435C426F" w14:textId="77777777" w:rsidR="00834892" w:rsidRPr="006D643E" w:rsidRDefault="00834892" w:rsidP="00834892">
      <w:pPr>
        <w:rPr>
          <w:rFonts w:cs="Calibri"/>
          <w:i/>
        </w:rPr>
      </w:pPr>
      <w:r w:rsidRPr="006D643E">
        <w:rPr>
          <w:rFonts w:cs="Calibri"/>
          <w:b/>
          <w:i/>
        </w:rPr>
        <w:t xml:space="preserve">Parte VI – Dichiarazioni finali </w:t>
      </w:r>
    </w:p>
    <w:p w14:paraId="456D624F" w14:textId="77777777" w:rsidR="00834892" w:rsidRPr="006D643E" w:rsidRDefault="00834892" w:rsidP="00834892">
      <w:pPr>
        <w:rPr>
          <w:rFonts w:cs="Calibri"/>
        </w:rPr>
      </w:pPr>
      <w:r w:rsidRPr="006D643E">
        <w:rPr>
          <w:rFonts w:cs="Calibri"/>
        </w:rPr>
        <w:t>Il concorrente rende tutte le informazioni richieste mediante la compilazione delle parti pertinenti.</w:t>
      </w:r>
    </w:p>
    <w:p w14:paraId="10613D34" w14:textId="77777777" w:rsidR="0024002D" w:rsidRPr="009A22CE" w:rsidRDefault="0024002D" w:rsidP="0024002D">
      <w:pPr>
        <w:pStyle w:val="Titolo3"/>
      </w:pPr>
      <w:bookmarkStart w:id="3324" w:name="_Toc163468031"/>
      <w:r w:rsidRPr="009A22CE">
        <w:t xml:space="preserve">Dichiarazione </w:t>
      </w:r>
      <w:r w:rsidR="00476D80">
        <w:rPr>
          <w:lang w:val="it-IT"/>
        </w:rPr>
        <w:t xml:space="preserve">DA RENDERE A CURA DEGLI </w:t>
      </w:r>
      <w:r w:rsidRPr="009A22CE">
        <w:t>operatori economici ammessi al concordato preventivo con continuità aziendale</w:t>
      </w:r>
      <w:bookmarkEnd w:id="3324"/>
      <w:r w:rsidRPr="009A22CE">
        <w:t xml:space="preserve"> </w:t>
      </w:r>
    </w:p>
    <w:p w14:paraId="7D75B8D2" w14:textId="77777777" w:rsidR="0024002D" w:rsidRPr="009A22CE" w:rsidRDefault="0024002D" w:rsidP="0024002D">
      <w:pPr>
        <w:rPr>
          <w:rFonts w:cs="Calibri"/>
          <w:szCs w:val="18"/>
        </w:rPr>
      </w:pPr>
      <w:r w:rsidRPr="009A22CE">
        <w:rPr>
          <w:rFonts w:cs="Calibri"/>
          <w:szCs w:val="18"/>
        </w:rPr>
        <w:t xml:space="preserve">Il concorrente è tenuto a presentare a Sistema una dichiarazione, ai sensi degli articoli 46 e 47 del D.P.R. n. 445/2000 e redatta </w:t>
      </w:r>
      <w:r w:rsidRPr="009A22CE">
        <w:rPr>
          <w:rFonts w:cs="Calibri"/>
        </w:rPr>
        <w:t xml:space="preserve">secondo le modalità di cui all’Allegato - Dichiarazione di ammissione al concordato preventivo contenente </w:t>
      </w:r>
      <w:r w:rsidRPr="009A22CE">
        <w:rPr>
          <w:rFonts w:cs="Calibri"/>
          <w:szCs w:val="18"/>
        </w:rPr>
        <w:t>gli estremi del provvedimento di ammissione al concordato e del provvedimento di autorizzazione a partecipare alle gare, nonché la dichiarazione che le altre imprese aderenti al ragg</w:t>
      </w:r>
      <w:r w:rsidR="00476D80">
        <w:rPr>
          <w:rFonts w:cs="Calibri"/>
          <w:szCs w:val="18"/>
        </w:rPr>
        <w:t>r</w:t>
      </w:r>
      <w:r w:rsidRPr="009A22CE">
        <w:rPr>
          <w:rFonts w:cs="Calibri"/>
          <w:szCs w:val="18"/>
        </w:rPr>
        <w:t>uppamento non sono assoggettate ad una procedura concorsuale, ai sensi dell’art. 95, commi 4 e 5, del decreto legislativo n. 14/2019.</w:t>
      </w:r>
    </w:p>
    <w:p w14:paraId="284054B0" w14:textId="77777777" w:rsidR="0024002D" w:rsidRPr="009A22CE" w:rsidRDefault="0024002D" w:rsidP="0024002D">
      <w:pPr>
        <w:rPr>
          <w:sz w:val="28"/>
        </w:rPr>
      </w:pPr>
      <w:r w:rsidRPr="009A22CE">
        <w:rPr>
          <w:rFonts w:cs="Calibri"/>
          <w:szCs w:val="18"/>
        </w:rPr>
        <w:t>Il concorrente presenta una relazione di un professionista in possesso dei requisiti di cui all'</w:t>
      </w:r>
      <w:hyperlink r:id="rId20">
        <w:r w:rsidRPr="009A22CE">
          <w:t xml:space="preserve">art. 2, comma 1, lettera o) del decreto legislativo succitato </w:t>
        </w:r>
      </w:hyperlink>
      <w:r w:rsidRPr="009A22CE">
        <w:rPr>
          <w:rFonts w:cs="Calibri"/>
          <w:szCs w:val="18"/>
        </w:rPr>
        <w:t>che attesta la conformità al piano e la ragionevole capacità di adempimento del contratto.</w:t>
      </w:r>
    </w:p>
    <w:p w14:paraId="46FDBC47" w14:textId="77777777" w:rsidR="0024002D" w:rsidRPr="009A22CE" w:rsidRDefault="0024002D" w:rsidP="0024002D">
      <w:pPr>
        <w:spacing w:line="285" w:lineRule="exact"/>
        <w:textAlignment w:val="baseline"/>
      </w:pPr>
    </w:p>
    <w:p w14:paraId="0F2CCF8E" w14:textId="77777777" w:rsidR="0024002D" w:rsidRPr="009A22CE" w:rsidRDefault="0024002D" w:rsidP="0024002D">
      <w:pPr>
        <w:pStyle w:val="Titolo3"/>
      </w:pPr>
      <w:bookmarkStart w:id="3325" w:name="_Toc163468032"/>
      <w:r w:rsidRPr="009A22CE">
        <w:t>Documentazione in caso di avvalimento</w:t>
      </w:r>
      <w:bookmarkEnd w:id="3325"/>
    </w:p>
    <w:p w14:paraId="4523334F" w14:textId="77777777" w:rsidR="0024002D" w:rsidRPr="009A22CE" w:rsidRDefault="0024002D" w:rsidP="0024002D">
      <w:pPr>
        <w:spacing w:line="285" w:lineRule="exact"/>
        <w:textAlignment w:val="baseline"/>
      </w:pPr>
    </w:p>
    <w:p w14:paraId="7274246E" w14:textId="77777777" w:rsidR="0024002D" w:rsidRPr="00243222" w:rsidRDefault="0024002D" w:rsidP="0024002D">
      <w:pPr>
        <w:rPr>
          <w:rFonts w:cs="Calibri"/>
          <w:szCs w:val="18"/>
        </w:rPr>
      </w:pPr>
      <w:r w:rsidRPr="00243222">
        <w:rPr>
          <w:rFonts w:cs="Calibri"/>
          <w:szCs w:val="18"/>
        </w:rPr>
        <w:t xml:space="preserve">L’impresa ausiliaria rende le dichiarazioni sul possesso dei requisiti di ordine generale mediante compilazione dell’apposita sezione </w:t>
      </w:r>
      <w:r w:rsidR="00E976FD" w:rsidRPr="00243222">
        <w:rPr>
          <w:rFonts w:cs="Calibri"/>
          <w:szCs w:val="18"/>
        </w:rPr>
        <w:t>della “</w:t>
      </w:r>
      <w:proofErr w:type="spellStart"/>
      <w:r w:rsidR="00E976FD" w:rsidRPr="00243222">
        <w:rPr>
          <w:rFonts w:cs="Calibri"/>
          <w:i/>
          <w:szCs w:val="18"/>
        </w:rPr>
        <w:t>Response</w:t>
      </w:r>
      <w:proofErr w:type="spellEnd"/>
      <w:r w:rsidR="00E976FD" w:rsidRPr="00243222">
        <w:rPr>
          <w:rFonts w:cs="Calibri"/>
          <w:i/>
          <w:szCs w:val="18"/>
        </w:rPr>
        <w:t xml:space="preserve"> xml</w:t>
      </w:r>
      <w:r w:rsidR="00E976FD" w:rsidRPr="00243222">
        <w:rPr>
          <w:rFonts w:cs="Calibri"/>
          <w:szCs w:val="18"/>
        </w:rPr>
        <w:t>” del DGUE nelle modalità descritte al par. 15.2.</w:t>
      </w:r>
      <w:r w:rsidRPr="00243222">
        <w:rPr>
          <w:rFonts w:cs="Calibri"/>
          <w:szCs w:val="18"/>
        </w:rPr>
        <w:t xml:space="preserve"> </w:t>
      </w:r>
    </w:p>
    <w:p w14:paraId="6CA67BC8" w14:textId="77777777" w:rsidR="00834892" w:rsidRPr="009F668C" w:rsidRDefault="0024002D" w:rsidP="00E976FD">
      <w:pPr>
        <w:rPr>
          <w:rFonts w:cs="Calibri"/>
        </w:rPr>
      </w:pPr>
      <w:r w:rsidRPr="00243222">
        <w:rPr>
          <w:rFonts w:cs="Calibri"/>
        </w:rPr>
        <w:t>Il concorrente, per ciascuna ausiliaria,</w:t>
      </w:r>
      <w:r w:rsidR="00834892" w:rsidRPr="00243222">
        <w:rPr>
          <w:rFonts w:cs="Calibri"/>
        </w:rPr>
        <w:t xml:space="preserve"> oltre alla documentazione richiesta al par. 7, </w:t>
      </w:r>
      <w:r w:rsidRPr="00243222">
        <w:rPr>
          <w:rFonts w:cs="Calibri"/>
        </w:rPr>
        <w:t xml:space="preserve">allega </w:t>
      </w:r>
      <w:r w:rsidR="00E976FD" w:rsidRPr="00243222">
        <w:rPr>
          <w:rFonts w:cs="Calibri"/>
        </w:rPr>
        <w:t>anche la “</w:t>
      </w:r>
      <w:proofErr w:type="spellStart"/>
      <w:r w:rsidR="00E976FD" w:rsidRPr="00243222">
        <w:rPr>
          <w:rFonts w:cs="Calibri"/>
          <w:i/>
        </w:rPr>
        <w:t>Response</w:t>
      </w:r>
      <w:proofErr w:type="spellEnd"/>
      <w:r w:rsidR="00E976FD" w:rsidRPr="00243222">
        <w:rPr>
          <w:rFonts w:cs="Calibri"/>
          <w:i/>
        </w:rPr>
        <w:t xml:space="preserve"> xml</w:t>
      </w:r>
      <w:r w:rsidR="00E976FD" w:rsidRPr="00243222">
        <w:rPr>
          <w:rFonts w:cs="Calibri"/>
        </w:rPr>
        <w:t xml:space="preserve">” del </w:t>
      </w:r>
      <w:r w:rsidR="00834892" w:rsidRPr="00243222">
        <w:rPr>
          <w:rFonts w:cs="Calibri"/>
        </w:rPr>
        <w:t>DGUE dell’ausiliaria</w:t>
      </w:r>
      <w:r w:rsidR="00243222" w:rsidRPr="00243222">
        <w:rPr>
          <w:rFonts w:cs="Calibri"/>
        </w:rPr>
        <w:t>.</w:t>
      </w:r>
    </w:p>
    <w:p w14:paraId="49E7902E" w14:textId="77777777" w:rsidR="0024002D" w:rsidRPr="009A22CE" w:rsidRDefault="0024002D" w:rsidP="0024002D">
      <w:pPr>
        <w:spacing w:line="285" w:lineRule="exact"/>
        <w:textAlignment w:val="baseline"/>
      </w:pPr>
    </w:p>
    <w:p w14:paraId="53931D89" w14:textId="77777777" w:rsidR="0024002D" w:rsidRPr="009A22CE" w:rsidRDefault="0024002D" w:rsidP="0024002D">
      <w:pPr>
        <w:pStyle w:val="Titolo3"/>
      </w:pPr>
      <w:bookmarkStart w:id="3326" w:name="_Toc161737593"/>
      <w:bookmarkStart w:id="3327" w:name="_Toc162256235"/>
      <w:bookmarkStart w:id="3328" w:name="_Toc162257387"/>
      <w:bookmarkStart w:id="3329" w:name="_Toc161737594"/>
      <w:bookmarkStart w:id="3330" w:name="_Toc162256236"/>
      <w:bookmarkStart w:id="3331" w:name="_Toc162257388"/>
      <w:bookmarkStart w:id="3332" w:name="_Toc161737596"/>
      <w:bookmarkStart w:id="3333" w:name="_Toc162256238"/>
      <w:bookmarkStart w:id="3334" w:name="_Toc162257390"/>
      <w:bookmarkStart w:id="3335" w:name="_Toc163468033"/>
      <w:bookmarkEnd w:id="3326"/>
      <w:bookmarkEnd w:id="3327"/>
      <w:bookmarkEnd w:id="3328"/>
      <w:bookmarkEnd w:id="3329"/>
      <w:bookmarkEnd w:id="3330"/>
      <w:bookmarkEnd w:id="3331"/>
      <w:bookmarkEnd w:id="3332"/>
      <w:bookmarkEnd w:id="3333"/>
      <w:bookmarkEnd w:id="3334"/>
      <w:r w:rsidRPr="009A22CE">
        <w:t>Documentazione ulteriore per i soggetti associati</w:t>
      </w:r>
      <w:bookmarkEnd w:id="3335"/>
    </w:p>
    <w:p w14:paraId="4DE0EF07" w14:textId="77777777" w:rsidR="0024002D" w:rsidRPr="009A22CE" w:rsidRDefault="0024002D" w:rsidP="0024002D">
      <w:pPr>
        <w:spacing w:line="285" w:lineRule="exact"/>
        <w:textAlignment w:val="baseline"/>
      </w:pPr>
    </w:p>
    <w:p w14:paraId="493ECCB7" w14:textId="77777777" w:rsidR="0024002D" w:rsidRPr="009A22CE" w:rsidRDefault="0024002D" w:rsidP="0024002D">
      <w:pPr>
        <w:rPr>
          <w:rFonts w:cs="Calibri"/>
        </w:rPr>
      </w:pPr>
      <w:r w:rsidRPr="009A22CE">
        <w:rPr>
          <w:rFonts w:cs="Calibri"/>
        </w:rPr>
        <w:t>I concorrenti che partecipano in forma associata, sono tenuti a rendere nell’Allegato -Domanda di partecipazione, le dichiarazioni connesse alla forma associata con cui intendono partecipare e a presentare</w:t>
      </w:r>
      <w:r w:rsidR="00476D80">
        <w:rPr>
          <w:rFonts w:cs="Calibri"/>
        </w:rPr>
        <w:t>,</w:t>
      </w:r>
      <w:r w:rsidRPr="009A22CE">
        <w:rPr>
          <w:rFonts w:cs="Calibri"/>
        </w:rPr>
        <w:t xml:space="preserve"> a Sistema</w:t>
      </w:r>
      <w:r w:rsidR="00476D80">
        <w:rPr>
          <w:rFonts w:cs="Calibri"/>
        </w:rPr>
        <w:t>,</w:t>
      </w:r>
      <w:r w:rsidRPr="009A22CE">
        <w:rPr>
          <w:rFonts w:cs="Calibri"/>
        </w:rPr>
        <w:t xml:space="preserve"> la documentazione richiesta di seguito. Le modalità di presentazione e sottoscrizione sono quelle previste dal par. 15.1.</w:t>
      </w:r>
    </w:p>
    <w:p w14:paraId="094054E9" w14:textId="77777777" w:rsidR="0024002D" w:rsidRPr="009A22CE" w:rsidRDefault="0024002D" w:rsidP="0024002D">
      <w:pPr>
        <w:rPr>
          <w:b/>
        </w:rPr>
      </w:pPr>
      <w:r w:rsidRPr="009A22CE">
        <w:rPr>
          <w:b/>
        </w:rPr>
        <w:t>Per i raggruppamenti temporanei già costituiti</w:t>
      </w:r>
    </w:p>
    <w:p w14:paraId="04062C9D" w14:textId="77777777" w:rsidR="0024002D" w:rsidRPr="009A22CE" w:rsidRDefault="0024002D" w:rsidP="00C62A2F">
      <w:pPr>
        <w:pStyle w:val="Paragrafoelenco"/>
        <w:numPr>
          <w:ilvl w:val="0"/>
          <w:numId w:val="8"/>
        </w:numPr>
        <w:ind w:left="284" w:hanging="284"/>
        <w:rPr>
          <w:rFonts w:cs="Calibri"/>
        </w:rPr>
      </w:pPr>
      <w:r w:rsidRPr="009A22CE">
        <w:rPr>
          <w:rFonts w:cs="Calibri"/>
        </w:rPr>
        <w:t xml:space="preserve">copia del mandato collettivo irrevocabile con rappresentanza conferito alla mandataria per atto pubblico o scrittura privata autenticata. </w:t>
      </w:r>
    </w:p>
    <w:p w14:paraId="7BEA3ED3" w14:textId="77777777" w:rsidR="0024002D" w:rsidRPr="009A22CE" w:rsidRDefault="00476D80" w:rsidP="00C62A2F">
      <w:pPr>
        <w:pStyle w:val="Paragrafoelenco"/>
        <w:numPr>
          <w:ilvl w:val="0"/>
          <w:numId w:val="8"/>
        </w:numPr>
        <w:ind w:left="284" w:hanging="284"/>
        <w:rPr>
          <w:rFonts w:ascii="TimesNewRoman" w:eastAsia="Times New Roman" w:hAnsi="TimesNewRoman" w:cs="TimesNewRoman"/>
          <w:b/>
          <w:color w:val="000000"/>
          <w:sz w:val="22"/>
          <w:szCs w:val="24"/>
          <w:lang w:val="x-none" w:eastAsia="en-US"/>
        </w:rPr>
      </w:pPr>
      <w:r w:rsidRPr="009A22CE">
        <w:rPr>
          <w:rFonts w:cs="Calibri"/>
        </w:rPr>
        <w:t>D</w:t>
      </w:r>
      <w:r w:rsidR="0024002D" w:rsidRPr="009A22CE">
        <w:rPr>
          <w:rFonts w:cs="Calibri"/>
        </w:rPr>
        <w:t>ichiarazione</w:t>
      </w:r>
      <w:r>
        <w:rPr>
          <w:rFonts w:cs="Calibri"/>
        </w:rPr>
        <w:t xml:space="preserve"> </w:t>
      </w:r>
      <w:r w:rsidR="0024002D" w:rsidRPr="009A22CE">
        <w:rPr>
          <w:rFonts w:cs="Calibri"/>
        </w:rPr>
        <w:t xml:space="preserve">delle parti del servizio/fornitura, ovvero della percentuale in caso di servizio/forniture indivisibili, che saranno eseguite dai singoli operatori economici riuniti con </w:t>
      </w:r>
      <w:r w:rsidR="0024002D" w:rsidRPr="009A22CE">
        <w:rPr>
          <w:rFonts w:eastAsia="Times New Roman" w:cs="Calibri"/>
          <w:lang w:eastAsia="en-US"/>
        </w:rPr>
        <w:t>l’impegno di questi a realizzarle</w:t>
      </w:r>
    </w:p>
    <w:p w14:paraId="647922E8" w14:textId="77777777" w:rsidR="0024002D" w:rsidRPr="009A22CE" w:rsidRDefault="0024002D" w:rsidP="0024002D">
      <w:pPr>
        <w:rPr>
          <w:b/>
        </w:rPr>
      </w:pPr>
      <w:r w:rsidRPr="009A22CE">
        <w:rPr>
          <w:b/>
        </w:rPr>
        <w:t>Per i consorzi ordinari o GEIE già costituiti</w:t>
      </w:r>
    </w:p>
    <w:p w14:paraId="163CFAAC" w14:textId="77777777" w:rsidR="0024002D" w:rsidRPr="009A22CE" w:rsidRDefault="0024002D" w:rsidP="00C62A2F">
      <w:pPr>
        <w:pStyle w:val="Paragrafoelenco"/>
        <w:numPr>
          <w:ilvl w:val="0"/>
          <w:numId w:val="8"/>
        </w:numPr>
        <w:ind w:left="284" w:hanging="284"/>
        <w:rPr>
          <w:rFonts w:cs="Calibri"/>
        </w:rPr>
      </w:pPr>
      <w:r w:rsidRPr="009A22CE">
        <w:rPr>
          <w:rFonts w:cs="Calibri"/>
        </w:rPr>
        <w:t xml:space="preserve">copia dell’atto costitutivo e dello statuto del consorzio o GEIE con indicazione del soggetto designato quale capofila; </w:t>
      </w:r>
    </w:p>
    <w:p w14:paraId="3C694A89" w14:textId="77777777" w:rsidR="0024002D" w:rsidRPr="00C908E0" w:rsidRDefault="0024002D">
      <w:pPr>
        <w:pStyle w:val="Paragrafoelenco"/>
        <w:numPr>
          <w:ilvl w:val="0"/>
          <w:numId w:val="8"/>
        </w:numPr>
        <w:ind w:left="284" w:hanging="284"/>
        <w:rPr>
          <w:rFonts w:cs="Calibri"/>
        </w:rPr>
      </w:pPr>
      <w:r w:rsidRPr="009A22CE">
        <w:rPr>
          <w:rFonts w:cs="Calibri"/>
        </w:rPr>
        <w:t xml:space="preserve">dichiarazione del Codice, delle parti del servizio/fornitura, ovvero della percentuale in caso di servizio/forniture indivisibili, che saranno eseguite dai singoli operatori economici consorziati con </w:t>
      </w:r>
      <w:r w:rsidRPr="009A22CE">
        <w:rPr>
          <w:rFonts w:eastAsia="Times New Roman" w:cs="Calibri"/>
          <w:lang w:eastAsia="en-US"/>
        </w:rPr>
        <w:t>l’impegno di questi a realizzarle.</w:t>
      </w:r>
    </w:p>
    <w:p w14:paraId="2E5D507F" w14:textId="77777777" w:rsidR="0024002D" w:rsidRPr="009A22CE" w:rsidRDefault="0024002D" w:rsidP="0024002D">
      <w:pPr>
        <w:rPr>
          <w:b/>
        </w:rPr>
      </w:pPr>
      <w:r w:rsidRPr="009A22CE">
        <w:rPr>
          <w:b/>
        </w:rPr>
        <w:t>Per i raggruppamenti temporanei o consorzi ordinari o GEIE non ancora costituiti</w:t>
      </w:r>
    </w:p>
    <w:p w14:paraId="4CE5F319" w14:textId="77777777" w:rsidR="0024002D" w:rsidRPr="009A22CE" w:rsidRDefault="0024002D" w:rsidP="00C62A2F">
      <w:pPr>
        <w:pStyle w:val="Paragrafoelenco"/>
        <w:numPr>
          <w:ilvl w:val="0"/>
          <w:numId w:val="8"/>
        </w:numPr>
        <w:ind w:left="284" w:hanging="284"/>
        <w:rPr>
          <w:rFonts w:cs="Calibri"/>
        </w:rPr>
      </w:pPr>
      <w:r w:rsidRPr="009A22CE">
        <w:rPr>
          <w:rFonts w:cs="Calibri"/>
        </w:rPr>
        <w:t xml:space="preserve"> dichiarazione resa da ciascun concorrente attestante:</w:t>
      </w:r>
    </w:p>
    <w:p w14:paraId="2CABF38E" w14:textId="77777777" w:rsidR="0024002D" w:rsidRPr="009A22CE" w:rsidRDefault="0024002D" w:rsidP="00C62A2F">
      <w:pPr>
        <w:numPr>
          <w:ilvl w:val="0"/>
          <w:numId w:val="2"/>
        </w:numPr>
        <w:ind w:left="709" w:hanging="284"/>
        <w:rPr>
          <w:rFonts w:cs="Calibri"/>
        </w:rPr>
      </w:pPr>
      <w:r w:rsidRPr="009A22CE">
        <w:rPr>
          <w:rFonts w:cs="Calibri"/>
        </w:rPr>
        <w:t>a quale operatore economico al quale, in caso di aggiudicazione, sarà conferito mandato speciale con rappresentanza o funzioni di capogruppo;</w:t>
      </w:r>
    </w:p>
    <w:p w14:paraId="5BAB5085" w14:textId="77777777" w:rsidR="00F24FD2" w:rsidRPr="000B1CE9" w:rsidRDefault="0024002D" w:rsidP="00C62A2F">
      <w:pPr>
        <w:numPr>
          <w:ilvl w:val="0"/>
          <w:numId w:val="2"/>
        </w:numPr>
        <w:ind w:left="709" w:hanging="284"/>
        <w:rPr>
          <w:rFonts w:cstheme="minorHAnsi"/>
        </w:rPr>
      </w:pPr>
      <w:r w:rsidRPr="009A22CE">
        <w:rPr>
          <w:rFonts w:cs="Calibri"/>
        </w:rPr>
        <w:t xml:space="preserve">l’impegno, in caso di aggiudicazione, ad uniformarsi alla disciplina vigente con riguardo ai raggruppamenti temporanei o consorzi o GEIE ai sensi dell’art. 68, </w:t>
      </w:r>
      <w:r w:rsidRPr="009A22CE">
        <w:rPr>
          <w:rFonts w:cs="Arial"/>
        </w:rPr>
        <w:t>comma</w:t>
      </w:r>
      <w:r w:rsidRPr="009A22CE">
        <w:rPr>
          <w:rFonts w:cs="Calibri"/>
        </w:rPr>
        <w:t xml:space="preserve"> 1, del Codice conferendo mandato collettivo speciale con rappresentanza all’impresa qualificata come mandataria che stipulerà il contratto in nome e </w:t>
      </w:r>
      <w:r w:rsidRPr="000B1CE9">
        <w:rPr>
          <w:rFonts w:cstheme="minorHAnsi"/>
        </w:rPr>
        <w:t>per conto delle mandanti/consorziate;</w:t>
      </w:r>
    </w:p>
    <w:p w14:paraId="563CF886" w14:textId="77777777" w:rsidR="0024002D" w:rsidRPr="00F24FD2" w:rsidRDefault="00F24FD2">
      <w:pPr>
        <w:numPr>
          <w:ilvl w:val="0"/>
          <w:numId w:val="2"/>
        </w:numPr>
        <w:ind w:left="709" w:hanging="284"/>
        <w:rPr>
          <w:rFonts w:ascii="TimesNewRoman" w:hAnsi="TimesNewRoman" w:cs="TimesNewRoman"/>
          <w:b/>
          <w:color w:val="000000"/>
          <w:sz w:val="22"/>
          <w:szCs w:val="24"/>
          <w:lang w:val="x-none"/>
        </w:rPr>
      </w:pPr>
      <w:r w:rsidRPr="000B1CE9">
        <w:rPr>
          <w:rFonts w:cstheme="minorHAnsi"/>
        </w:rPr>
        <w:t>l</w:t>
      </w:r>
      <w:r w:rsidR="0024002D" w:rsidRPr="000B1CE9">
        <w:rPr>
          <w:rFonts w:cstheme="minorHAnsi"/>
        </w:rPr>
        <w:t>e parti del servizio</w:t>
      </w:r>
      <w:r w:rsidR="0024002D" w:rsidRPr="00F24FD2">
        <w:rPr>
          <w:rFonts w:cs="Calibri"/>
        </w:rPr>
        <w:t>/fornitura, ovvero la percentuale in caso di servizio/forniture indivisibili, che saranno eseguite dai singoli operatori economici riuniti o consorziati con l’impegno di questi a realizzarle.</w:t>
      </w:r>
    </w:p>
    <w:p w14:paraId="7C171055" w14:textId="77777777" w:rsidR="0024002D" w:rsidRPr="009A22CE" w:rsidRDefault="0024002D" w:rsidP="0024002D">
      <w:pPr>
        <w:rPr>
          <w:b/>
        </w:rPr>
      </w:pPr>
      <w:r w:rsidRPr="009A22CE">
        <w:rPr>
          <w:b/>
        </w:rPr>
        <w:t>Per le aggregazioni di retisti: se la rete è dotata di un organo comune con potere di rappresentanza e soggettività giuridica</w:t>
      </w:r>
    </w:p>
    <w:p w14:paraId="1BDA7D0D" w14:textId="77777777" w:rsidR="0024002D" w:rsidRPr="009A22CE" w:rsidRDefault="0024002D" w:rsidP="00870AE6">
      <w:pPr>
        <w:pStyle w:val="Paragrafoelenco"/>
        <w:numPr>
          <w:ilvl w:val="0"/>
          <w:numId w:val="9"/>
        </w:numPr>
        <w:rPr>
          <w:rFonts w:cs="Calibri"/>
        </w:rPr>
      </w:pPr>
      <w:r w:rsidRPr="009A22CE">
        <w:rPr>
          <w:rFonts w:cs="Calibri"/>
        </w:rPr>
        <w:t>copia del contratto di rete</w:t>
      </w:r>
      <w:r w:rsidRPr="009A22CE">
        <w:rPr>
          <w:rFonts w:cs="Calibri"/>
          <w:b/>
        </w:rPr>
        <w:t>,</w:t>
      </w:r>
      <w:r w:rsidRPr="009A22CE">
        <w:rPr>
          <w:rFonts w:cs="Calibri"/>
        </w:rPr>
        <w:t xml:space="preserve"> con indicazione dell’organo comune che agisce in rappresentanza della rete;</w:t>
      </w:r>
    </w:p>
    <w:p w14:paraId="27FC0C0E" w14:textId="77777777" w:rsidR="0024002D" w:rsidRPr="009A22CE" w:rsidRDefault="0024002D" w:rsidP="00870AE6">
      <w:pPr>
        <w:pStyle w:val="Paragrafoelenco"/>
        <w:numPr>
          <w:ilvl w:val="0"/>
          <w:numId w:val="9"/>
        </w:numPr>
        <w:rPr>
          <w:rFonts w:cs="Calibri"/>
        </w:rPr>
      </w:pPr>
      <w:r w:rsidRPr="009A22CE">
        <w:rPr>
          <w:rFonts w:cs="Calibri"/>
        </w:rPr>
        <w:t xml:space="preserve">dichiarazione, che indichi per quali imprese la rete concorre; </w:t>
      </w:r>
    </w:p>
    <w:p w14:paraId="0B672EA2" w14:textId="77777777" w:rsidR="0024002D" w:rsidRPr="009A22CE" w:rsidRDefault="0024002D" w:rsidP="00870AE6">
      <w:pPr>
        <w:pStyle w:val="Paragrafoelenco"/>
        <w:numPr>
          <w:ilvl w:val="0"/>
          <w:numId w:val="9"/>
        </w:numPr>
        <w:rPr>
          <w:rFonts w:cs="Calibri"/>
        </w:rPr>
      </w:pPr>
      <w:r w:rsidRPr="009A22CE">
        <w:rPr>
          <w:rFonts w:cs="Calibri"/>
        </w:rPr>
        <w:t>dichiarazione delle parti del servizio/fornitura, ovvero della percentuale in caso di servizio/forniture indivisibili, che saranno eseguite dai singoli operatori economici aggregati in rete con l’impegno di questi a realizzarle.</w:t>
      </w:r>
    </w:p>
    <w:p w14:paraId="1074C383" w14:textId="77777777" w:rsidR="0024002D" w:rsidRPr="009A22CE" w:rsidRDefault="0024002D" w:rsidP="0024002D">
      <w:pPr>
        <w:rPr>
          <w:b/>
        </w:rPr>
      </w:pPr>
      <w:r w:rsidRPr="009A22CE">
        <w:rPr>
          <w:b/>
        </w:rPr>
        <w:t>Per le aggregazioni di retisti: se la rete è dotata di un organo comune con potere di rappresentanza ma è priva di soggettività giuridica</w:t>
      </w:r>
    </w:p>
    <w:p w14:paraId="6A7D3714" w14:textId="77777777" w:rsidR="0024002D" w:rsidRPr="009A22CE" w:rsidRDefault="0024002D" w:rsidP="00870AE6">
      <w:pPr>
        <w:pStyle w:val="Paragrafoelenco"/>
        <w:numPr>
          <w:ilvl w:val="0"/>
          <w:numId w:val="9"/>
        </w:numPr>
        <w:rPr>
          <w:rFonts w:cs="Calibri"/>
        </w:rPr>
      </w:pPr>
      <w:r w:rsidRPr="009A22CE">
        <w:rPr>
          <w:rFonts w:cs="Calibri"/>
        </w:rPr>
        <w:t>copia del contratto di rete;</w:t>
      </w:r>
    </w:p>
    <w:p w14:paraId="60B6E6D6" w14:textId="77777777" w:rsidR="0024002D" w:rsidRPr="009A22CE" w:rsidRDefault="0024002D" w:rsidP="00870AE6">
      <w:pPr>
        <w:pStyle w:val="Paragrafoelenco"/>
        <w:numPr>
          <w:ilvl w:val="0"/>
          <w:numId w:val="9"/>
        </w:numPr>
        <w:rPr>
          <w:rFonts w:cs="Calibri"/>
        </w:rPr>
      </w:pPr>
      <w:r w:rsidRPr="009A22CE">
        <w:rPr>
          <w:rFonts w:cs="Calibri"/>
        </w:rPr>
        <w:t>copia del mandato collettivo irrevocabile con rappresentanza conferito all’organo comune;</w:t>
      </w:r>
    </w:p>
    <w:p w14:paraId="63C28126" w14:textId="77777777" w:rsidR="0024002D" w:rsidRPr="009A22CE" w:rsidRDefault="0024002D" w:rsidP="00870AE6">
      <w:pPr>
        <w:pStyle w:val="Paragrafoelenco"/>
        <w:numPr>
          <w:ilvl w:val="0"/>
          <w:numId w:val="9"/>
        </w:numPr>
        <w:rPr>
          <w:rFonts w:cs="Calibri"/>
        </w:rPr>
      </w:pPr>
      <w:r w:rsidRPr="009A22CE">
        <w:rPr>
          <w:rFonts w:cs="Calibri"/>
        </w:rPr>
        <w:t>dichiarazione delle parti del servizio/fornitura, ovvero della percentuale in caso di servizio/forniture indivisibili, che saranno eseguite dai singoli operatori economici aggregati in rete con l’impegno di questi a realizzarle.</w:t>
      </w:r>
    </w:p>
    <w:p w14:paraId="37E16DBD" w14:textId="77777777" w:rsidR="0024002D" w:rsidRPr="009A22CE" w:rsidRDefault="0024002D" w:rsidP="000B1CE9">
      <w:pPr>
        <w:pStyle w:val="Paragrafoelenco"/>
        <w:tabs>
          <w:tab w:val="clear" w:pos="0"/>
        </w:tabs>
        <w:rPr>
          <w:rFonts w:cs="Calibri"/>
        </w:rPr>
      </w:pPr>
    </w:p>
    <w:p w14:paraId="5E3BCAD1" w14:textId="77777777" w:rsidR="0024002D" w:rsidRPr="009A22CE" w:rsidRDefault="0024002D" w:rsidP="0024002D">
      <w:pPr>
        <w:rPr>
          <w:b/>
        </w:rPr>
      </w:pPr>
      <w:r w:rsidRPr="009A22CE">
        <w:rPr>
          <w:b/>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costituito o costituendo:</w:t>
      </w:r>
    </w:p>
    <w:p w14:paraId="36E0A7FE" w14:textId="77777777" w:rsidR="0024002D" w:rsidRPr="009A22CE" w:rsidRDefault="0024002D" w:rsidP="00870AE6">
      <w:pPr>
        <w:pStyle w:val="Paragrafoelenco"/>
        <w:numPr>
          <w:ilvl w:val="0"/>
          <w:numId w:val="9"/>
        </w:numPr>
        <w:rPr>
          <w:rFonts w:cs="Calibri"/>
        </w:rPr>
      </w:pPr>
      <w:r w:rsidRPr="009A22CE">
        <w:rPr>
          <w:rFonts w:cs="Calibri"/>
          <w:b/>
        </w:rPr>
        <w:t>in caso di RTI costituito</w:t>
      </w:r>
      <w:r w:rsidRPr="009A22CE">
        <w:rPr>
          <w:rFonts w:cs="Calibri"/>
        </w:rPr>
        <w:t xml:space="preserve">: </w:t>
      </w:r>
    </w:p>
    <w:p w14:paraId="63997C9C" w14:textId="77777777" w:rsidR="0024002D" w:rsidRPr="009A22CE" w:rsidRDefault="0024002D" w:rsidP="00870AE6">
      <w:pPr>
        <w:pStyle w:val="Paragrafoelenco"/>
        <w:numPr>
          <w:ilvl w:val="1"/>
          <w:numId w:val="70"/>
        </w:numPr>
        <w:rPr>
          <w:rFonts w:cs="Calibri"/>
        </w:rPr>
      </w:pPr>
      <w:r w:rsidRPr="009A22CE">
        <w:rPr>
          <w:rFonts w:cs="Calibri"/>
        </w:rPr>
        <w:t xml:space="preserve">copia del contratto di rete; </w:t>
      </w:r>
    </w:p>
    <w:p w14:paraId="124E5580" w14:textId="77777777" w:rsidR="00F24FD2" w:rsidRPr="009A22CE" w:rsidRDefault="0024002D" w:rsidP="00870AE6">
      <w:pPr>
        <w:pStyle w:val="Paragrafoelenco"/>
        <w:numPr>
          <w:ilvl w:val="1"/>
          <w:numId w:val="70"/>
        </w:numPr>
        <w:rPr>
          <w:rFonts w:cs="Calibri"/>
        </w:rPr>
      </w:pPr>
      <w:r w:rsidRPr="009A22CE">
        <w:rPr>
          <w:rFonts w:cs="Calibri"/>
        </w:rPr>
        <w:t>copia del mandato collettivo irrevocabile con rappresentanza conferito alla mandataria</w:t>
      </w:r>
      <w:r w:rsidRPr="009A22CE">
        <w:rPr>
          <w:rFonts w:cs="Calibri"/>
          <w:strike/>
        </w:rPr>
        <w:t xml:space="preserve">; </w:t>
      </w:r>
    </w:p>
    <w:p w14:paraId="6232C765" w14:textId="77777777" w:rsidR="0024002D" w:rsidRPr="00F24FD2" w:rsidRDefault="0024002D" w:rsidP="00870AE6">
      <w:pPr>
        <w:pStyle w:val="Paragrafoelenco"/>
        <w:numPr>
          <w:ilvl w:val="1"/>
          <w:numId w:val="70"/>
        </w:numPr>
        <w:rPr>
          <w:rFonts w:cs="Calibri"/>
        </w:rPr>
      </w:pPr>
      <w:r w:rsidRPr="00F24FD2">
        <w:rPr>
          <w:rFonts w:cs="Calibri"/>
        </w:rPr>
        <w:t>dichiarazione</w:t>
      </w:r>
      <w:r w:rsidR="00F24FD2" w:rsidRPr="00F24FD2">
        <w:rPr>
          <w:rFonts w:cs="Calibri"/>
        </w:rPr>
        <w:t xml:space="preserve"> </w:t>
      </w:r>
      <w:r w:rsidRPr="00F24FD2">
        <w:rPr>
          <w:rFonts w:cs="Calibri"/>
        </w:rPr>
        <w:t>delle parti del servizio/fornitura, ovvero della percentuale in caso di servizio/forniture indivisibili, che saranno eseguite dai singoli operatori economici aggregati in rete con l’impegno di questi a realizzarle.</w:t>
      </w:r>
    </w:p>
    <w:p w14:paraId="51185ADC" w14:textId="77777777" w:rsidR="0024002D" w:rsidRPr="009A22CE" w:rsidRDefault="0024002D" w:rsidP="00870AE6">
      <w:pPr>
        <w:pStyle w:val="Paragrafoelenco"/>
        <w:numPr>
          <w:ilvl w:val="0"/>
          <w:numId w:val="9"/>
        </w:numPr>
        <w:rPr>
          <w:rFonts w:cs="Calibri"/>
        </w:rPr>
      </w:pPr>
      <w:r w:rsidRPr="009A22CE">
        <w:rPr>
          <w:rFonts w:cs="Calibri"/>
          <w:b/>
        </w:rPr>
        <w:t>in caso di RTI costituendo</w:t>
      </w:r>
      <w:r w:rsidRPr="009A22CE">
        <w:rPr>
          <w:rFonts w:cs="Calibri"/>
        </w:rPr>
        <w:t xml:space="preserve">: </w:t>
      </w:r>
    </w:p>
    <w:p w14:paraId="2E629CB7" w14:textId="77777777" w:rsidR="0024002D" w:rsidRPr="009A22CE" w:rsidRDefault="0024002D" w:rsidP="00870AE6">
      <w:pPr>
        <w:pStyle w:val="Paragrafoelenco"/>
        <w:numPr>
          <w:ilvl w:val="1"/>
          <w:numId w:val="72"/>
        </w:numPr>
        <w:rPr>
          <w:rFonts w:cs="Calibri"/>
        </w:rPr>
      </w:pPr>
      <w:r w:rsidRPr="009A22CE">
        <w:rPr>
          <w:rFonts w:cs="Calibri"/>
        </w:rPr>
        <w:t xml:space="preserve">copia del contratto di rete, </w:t>
      </w:r>
    </w:p>
    <w:p w14:paraId="1822D673" w14:textId="77777777" w:rsidR="0024002D" w:rsidRPr="009A22CE" w:rsidRDefault="0024002D" w:rsidP="00870AE6">
      <w:pPr>
        <w:pStyle w:val="Paragrafoelenco"/>
        <w:numPr>
          <w:ilvl w:val="1"/>
          <w:numId w:val="72"/>
        </w:numPr>
        <w:rPr>
          <w:rFonts w:cs="Calibri"/>
        </w:rPr>
      </w:pPr>
      <w:r w:rsidRPr="009A22CE">
        <w:rPr>
          <w:rFonts w:cs="Calibri"/>
        </w:rPr>
        <w:t>dichiarazioni, rese da ciascun concorrente aderente all’aggregazione di rete, attestante:</w:t>
      </w:r>
    </w:p>
    <w:p w14:paraId="0B89B593" w14:textId="77777777" w:rsidR="0024002D" w:rsidRPr="009A22CE" w:rsidRDefault="0024002D" w:rsidP="00870AE6">
      <w:pPr>
        <w:numPr>
          <w:ilvl w:val="4"/>
          <w:numId w:val="71"/>
        </w:numPr>
        <w:ind w:left="1701" w:hanging="650"/>
        <w:rPr>
          <w:rFonts w:cs="Calibri"/>
        </w:rPr>
      </w:pPr>
      <w:r w:rsidRPr="009A22CE">
        <w:rPr>
          <w:rFonts w:cs="Calibri"/>
        </w:rPr>
        <w:t>a quale concorrente, in caso di aggiudicazione, sarà conferito mandato speciale con rappresentanza o funzioni di capogruppo;</w:t>
      </w:r>
    </w:p>
    <w:p w14:paraId="3D0779EE" w14:textId="77777777" w:rsidR="0024002D" w:rsidRPr="009A22CE" w:rsidRDefault="0024002D" w:rsidP="00870AE6">
      <w:pPr>
        <w:numPr>
          <w:ilvl w:val="4"/>
          <w:numId w:val="71"/>
        </w:numPr>
        <w:ind w:left="1701" w:hanging="650"/>
        <w:rPr>
          <w:rFonts w:cs="Calibri"/>
        </w:rPr>
      </w:pPr>
      <w:r w:rsidRPr="009A22CE">
        <w:rPr>
          <w:rFonts w:cs="Calibri"/>
        </w:rPr>
        <w:t>l’impegno, in caso di aggiudicazione, ad uniformarsi alla disciplina vigente in materia di raggruppamenti temporanei;</w:t>
      </w:r>
    </w:p>
    <w:p w14:paraId="62DD7BC5" w14:textId="77777777" w:rsidR="0024002D" w:rsidRPr="009A22CE" w:rsidRDefault="0024002D" w:rsidP="00870AE6">
      <w:pPr>
        <w:numPr>
          <w:ilvl w:val="4"/>
          <w:numId w:val="71"/>
        </w:numPr>
        <w:ind w:left="1701" w:hanging="650"/>
      </w:pPr>
      <w:r w:rsidRPr="009A22CE">
        <w:rPr>
          <w:rFonts w:cs="Calibri"/>
        </w:rPr>
        <w:t>dichiarazione delle parti del servizio/fornitura, ovvero della percentuale in caso di servizio/forniture indivisibili, che saranno eseguite dai singoli operatori economici aggregati in rete con l’impegno di questi a realizzarle.</w:t>
      </w:r>
    </w:p>
    <w:p w14:paraId="65E22C60" w14:textId="77777777" w:rsidR="0024002D" w:rsidRPr="009A22CE" w:rsidRDefault="0024002D" w:rsidP="0024002D">
      <w:pPr>
        <w:spacing w:line="285" w:lineRule="exact"/>
        <w:textAlignment w:val="baseline"/>
      </w:pPr>
    </w:p>
    <w:p w14:paraId="30CD49B9" w14:textId="77777777" w:rsidR="0024002D" w:rsidRPr="009A22CE" w:rsidRDefault="009E2095" w:rsidP="0024002D">
      <w:pPr>
        <w:pStyle w:val="Titolo3"/>
      </w:pPr>
      <w:bookmarkStart w:id="3336" w:name="_Toc163468034"/>
      <w:r>
        <w:rPr>
          <w:lang w:val="it-IT"/>
        </w:rPr>
        <w:t>D</w:t>
      </w:r>
      <w:r w:rsidR="0024002D" w:rsidRPr="009A22CE">
        <w:t>ocumentazione a corredo</w:t>
      </w:r>
      <w:bookmarkEnd w:id="3336"/>
    </w:p>
    <w:p w14:paraId="4E9218CB" w14:textId="77777777" w:rsidR="0024002D" w:rsidRPr="009A22CE" w:rsidRDefault="0024002D" w:rsidP="0024002D"/>
    <w:p w14:paraId="55CE14BD" w14:textId="77777777" w:rsidR="003B7085" w:rsidRPr="002B7B2B" w:rsidRDefault="003B7085" w:rsidP="003B7085">
      <w:pPr>
        <w:rPr>
          <w:rFonts w:cs="Arial"/>
        </w:rPr>
      </w:pPr>
      <w:r w:rsidRPr="002B7B2B">
        <w:rPr>
          <w:rFonts w:cs="Arial"/>
        </w:rPr>
        <w:t>Il concorrente allega, tramite il</w:t>
      </w:r>
      <w:r w:rsidRPr="002B7B2B">
        <w:rPr>
          <w:rFonts w:eastAsia="Calibri"/>
          <w:bCs/>
          <w:iCs/>
        </w:rPr>
        <w:t xml:space="preserve"> Sistema, nella sezione Documentazione Amministrativa</w:t>
      </w:r>
      <w:r w:rsidRPr="002B7B2B">
        <w:rPr>
          <w:rFonts w:cs="Arial"/>
        </w:rPr>
        <w:t xml:space="preserve"> il </w:t>
      </w:r>
      <w:r w:rsidRPr="002B7B2B">
        <w:t>documento attestante</w:t>
      </w:r>
      <w:r w:rsidRPr="002B7B2B">
        <w:rPr>
          <w:b/>
        </w:rPr>
        <w:t xml:space="preserve"> </w:t>
      </w:r>
      <w:r w:rsidRPr="002B7B2B">
        <w:t>la costituzione della garanzia provvisoria, di cui al precedente par. 10</w:t>
      </w:r>
      <w:r w:rsidR="002B7B2B">
        <w:t>.</w:t>
      </w:r>
    </w:p>
    <w:p w14:paraId="5DFE6D33" w14:textId="77777777" w:rsidR="0024002D" w:rsidRPr="009A22CE" w:rsidRDefault="0024002D" w:rsidP="0024002D"/>
    <w:p w14:paraId="04B035DE" w14:textId="77777777" w:rsidR="0024002D" w:rsidRPr="009A22CE" w:rsidRDefault="0024002D" w:rsidP="0024002D">
      <w:pPr>
        <w:pStyle w:val="Titolo3"/>
      </w:pPr>
      <w:bookmarkStart w:id="3337" w:name="_Toc406058382"/>
      <w:bookmarkStart w:id="3338" w:name="_Toc406754183"/>
      <w:bookmarkStart w:id="3339" w:name="_Toc407013507"/>
      <w:bookmarkStart w:id="3340" w:name="_Toc163468035"/>
      <w:bookmarkEnd w:id="3337"/>
      <w:bookmarkEnd w:id="3338"/>
      <w:bookmarkEnd w:id="3339"/>
      <w:r w:rsidRPr="009A22CE">
        <w:t>CARATTERISTICHE DEI PRODOTTI ED EVENTUALE FUORI PRODUZIONE IN CORSO DI PROCEDURA</w:t>
      </w:r>
      <w:bookmarkEnd w:id="3340"/>
    </w:p>
    <w:p w14:paraId="770F2E2E" w14:textId="77777777" w:rsidR="0024002D" w:rsidRPr="009A22CE" w:rsidRDefault="0024002D" w:rsidP="0024002D">
      <w:pPr>
        <w:rPr>
          <w:rFonts w:cs="Calibri"/>
        </w:rPr>
      </w:pPr>
      <w:r w:rsidRPr="009A22CE">
        <w:rPr>
          <w:rFonts w:cs="Calibri"/>
        </w:rPr>
        <w:t xml:space="preserve">Ove nel corso della procedura, e comunque prima della stipula del contratto, sopravvenga la messa fuori produzione di uno o più prodotti tra quelli offerti, il concorrente è tenuto a darne comunicazione alla stazione appaltante tempestivamente, e comunque non oltre il termine di 7 giorni dalla ricezione della </w:t>
      </w:r>
      <w:r w:rsidRPr="009A22CE">
        <w:rPr>
          <w:rFonts w:eastAsia="Calibri" w:cstheme="minorHAnsi"/>
          <w:color w:val="000000"/>
        </w:rPr>
        <w:t xml:space="preserve">comunicazione di aggiudicazione di cui al successivo paragrafo “Documenti per la stipula”; resta inteso che, ove prima della comunicazione di aggiudicazione e dopo la messa fuori produzione di uno o più prodotti, intervenga una richiesta di conferma dell’offerta da parte della Consip, il concorrente è tenuto a dare comunicazione della  messa fuori produzione </w:t>
      </w:r>
      <w:r w:rsidRPr="009A22CE">
        <w:rPr>
          <w:rFonts w:eastAsia="Calibri" w:cstheme="minorHAnsi"/>
          <w:color w:val="000000"/>
          <w:u w:val="single"/>
        </w:rPr>
        <w:t>contestualmente alla conferma dell’offerta</w:t>
      </w:r>
      <w:r w:rsidRPr="009A22CE">
        <w:rPr>
          <w:rFonts w:eastAsia="Calibri" w:cstheme="minorHAnsi"/>
          <w:color w:val="000000"/>
        </w:rPr>
        <w:t>.</w:t>
      </w:r>
    </w:p>
    <w:p w14:paraId="1C6BA52E" w14:textId="683488CD" w:rsidR="0024002D" w:rsidRPr="009A22CE" w:rsidRDefault="0024002D" w:rsidP="0024002D">
      <w:pPr>
        <w:rPr>
          <w:rFonts w:eastAsia="Calibri" w:cstheme="minorHAnsi"/>
          <w:color w:val="000000"/>
          <w:lang w:eastAsia="it-IT"/>
        </w:rPr>
      </w:pPr>
      <w:r w:rsidRPr="009A22CE">
        <w:rPr>
          <w:rFonts w:eastAsia="Calibri" w:cstheme="minorHAnsi"/>
          <w:color w:val="000000"/>
          <w:lang w:eastAsia="it-IT"/>
        </w:rPr>
        <w:t xml:space="preserve">La messa fuori produzione di uno o più prodotti comporta, ove il concorrente risulti aggiudicatario, la necessaria sostituzione dei prodotti stessi con altro/i avente/i funzionalità e caratteristiche minime e migliorative almeno pari a quelle del prodotto/i da sostituire. La sostituzione dei prodotti avrà luogo con le modalità di cui </w:t>
      </w:r>
      <w:r w:rsidR="00EE076D">
        <w:rPr>
          <w:rFonts w:eastAsia="Calibri" w:cstheme="minorHAnsi"/>
          <w:color w:val="000000"/>
          <w:lang w:eastAsia="it-IT"/>
        </w:rPr>
        <w:t>all</w:t>
      </w:r>
      <w:r w:rsidR="005E7B16">
        <w:rPr>
          <w:rFonts w:eastAsia="Calibri" w:cstheme="minorHAnsi"/>
          <w:color w:val="000000"/>
          <w:lang w:eastAsia="it-IT"/>
        </w:rPr>
        <w:t>’</w:t>
      </w:r>
      <w:r w:rsidR="00EE076D">
        <w:rPr>
          <w:rFonts w:eastAsia="Calibri" w:cstheme="minorHAnsi"/>
          <w:color w:val="000000"/>
          <w:lang w:eastAsia="it-IT"/>
        </w:rPr>
        <w:t xml:space="preserve">art. </w:t>
      </w:r>
      <w:r w:rsidRPr="009A22CE">
        <w:rPr>
          <w:rFonts w:eastAsia="Calibri" w:cstheme="minorHAnsi"/>
          <w:color w:val="000000"/>
          <w:lang w:eastAsia="it-IT"/>
        </w:rPr>
        <w:t xml:space="preserve">“Fuori produzione” del contratto. Il concorrente risultato aggiudicatario dovrà, pertanto, produrre in sede di stipula la documentazione di cui al </w:t>
      </w:r>
      <w:r w:rsidRPr="005E7B16">
        <w:rPr>
          <w:rFonts w:eastAsia="Calibri" w:cstheme="minorHAnsi"/>
          <w:color w:val="000000"/>
          <w:lang w:eastAsia="it-IT"/>
        </w:rPr>
        <w:t xml:space="preserve">citato art. “Fuori produzione”, del contratto. Resta inteso che nel caso di esito negativo della verifica di cui al richiamato </w:t>
      </w:r>
      <w:r w:rsidR="00EE076D" w:rsidRPr="005E7B16">
        <w:rPr>
          <w:rFonts w:eastAsia="Calibri" w:cstheme="minorHAnsi"/>
          <w:color w:val="000000"/>
          <w:lang w:eastAsia="it-IT"/>
        </w:rPr>
        <w:t>art. “Fuori produzione”</w:t>
      </w:r>
      <w:r w:rsidR="00EE076D">
        <w:rPr>
          <w:rFonts w:eastAsia="Calibri" w:cstheme="minorHAnsi"/>
          <w:color w:val="000000"/>
          <w:lang w:eastAsia="it-IT"/>
        </w:rPr>
        <w:t xml:space="preserve"> </w:t>
      </w:r>
      <w:r w:rsidRPr="009A22CE">
        <w:rPr>
          <w:rFonts w:eastAsia="Calibri" w:cstheme="minorHAnsi"/>
          <w:color w:val="000000"/>
          <w:lang w:eastAsia="it-IT"/>
        </w:rPr>
        <w:t>del contratto, Consip procederà all’esclusione del concorrente e all’eventuale revoca dell’aggiudicazione.</w:t>
      </w:r>
    </w:p>
    <w:p w14:paraId="68ACA2F6" w14:textId="77777777" w:rsidR="0024002D" w:rsidRPr="00D90478" w:rsidRDefault="0024002D" w:rsidP="0024002D">
      <w:pPr>
        <w:pStyle w:val="Titolo2"/>
      </w:pPr>
      <w:bookmarkStart w:id="3341" w:name="_Toc162256245"/>
      <w:bookmarkStart w:id="3342" w:name="_Toc162257397"/>
      <w:bookmarkStart w:id="3343" w:name="_Toc162256246"/>
      <w:bookmarkStart w:id="3344" w:name="_Toc162257398"/>
      <w:bookmarkStart w:id="3345" w:name="_Toc162256248"/>
      <w:bookmarkStart w:id="3346" w:name="_Toc162257400"/>
      <w:bookmarkStart w:id="3347" w:name="_Toc162256249"/>
      <w:bookmarkStart w:id="3348" w:name="_Toc162257401"/>
      <w:bookmarkStart w:id="3349" w:name="_Toc162256251"/>
      <w:bookmarkStart w:id="3350" w:name="_Toc162257403"/>
      <w:bookmarkStart w:id="3351" w:name="_Toc162256252"/>
      <w:bookmarkStart w:id="3352" w:name="_Toc162257404"/>
      <w:bookmarkStart w:id="3353" w:name="_Toc162256253"/>
      <w:bookmarkStart w:id="3354" w:name="_Toc162257405"/>
      <w:bookmarkStart w:id="3355" w:name="_Toc162256257"/>
      <w:bookmarkStart w:id="3356" w:name="_Toc162257409"/>
      <w:bookmarkStart w:id="3357" w:name="_Toc161737601"/>
      <w:bookmarkStart w:id="3358" w:name="_Toc162256259"/>
      <w:bookmarkStart w:id="3359" w:name="_Toc162257411"/>
      <w:bookmarkStart w:id="3360" w:name="_Toc161737604"/>
      <w:bookmarkStart w:id="3361" w:name="_Toc162256262"/>
      <w:bookmarkStart w:id="3362" w:name="_Toc162257414"/>
      <w:bookmarkStart w:id="3363" w:name="_Toc161737611"/>
      <w:bookmarkStart w:id="3364" w:name="_Toc162256269"/>
      <w:bookmarkStart w:id="3365" w:name="_Toc162257421"/>
      <w:bookmarkStart w:id="3366" w:name="_Toc161737617"/>
      <w:bookmarkStart w:id="3367" w:name="_Toc162256275"/>
      <w:bookmarkStart w:id="3368" w:name="_Toc162257427"/>
      <w:bookmarkStart w:id="3369" w:name="_Toc163468036"/>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r w:rsidRPr="00D90478">
        <w:t>OFFERTA ECONOMICA</w:t>
      </w:r>
      <w:bookmarkEnd w:id="3369"/>
    </w:p>
    <w:p w14:paraId="41F49B9F" w14:textId="77777777" w:rsidR="0024002D" w:rsidRPr="00D90478" w:rsidRDefault="0024002D" w:rsidP="0024002D">
      <w:pPr>
        <w:rPr>
          <w:rFonts w:cstheme="minorHAnsi"/>
          <w:b/>
          <w:i/>
          <w:color w:val="0000FF"/>
          <w:lang w:eastAsia="it-IT"/>
        </w:rPr>
      </w:pPr>
      <w:bookmarkStart w:id="3370" w:name="_Toc482025749"/>
      <w:bookmarkStart w:id="3371" w:name="_Toc482097573"/>
      <w:bookmarkStart w:id="3372" w:name="_Toc482097662"/>
      <w:bookmarkStart w:id="3373" w:name="_Toc482097751"/>
      <w:bookmarkStart w:id="3374" w:name="_Toc482097943"/>
      <w:bookmarkStart w:id="3375" w:name="_Toc482099045"/>
      <w:bookmarkStart w:id="3376" w:name="_Toc482100762"/>
      <w:bookmarkStart w:id="3377" w:name="_Toc482100919"/>
      <w:bookmarkStart w:id="3378" w:name="_Toc482101345"/>
      <w:bookmarkStart w:id="3379" w:name="_Toc482101482"/>
      <w:bookmarkStart w:id="3380" w:name="_Toc482101597"/>
      <w:bookmarkStart w:id="3381" w:name="_Toc482101772"/>
      <w:bookmarkStart w:id="3382" w:name="_Toc482101865"/>
      <w:bookmarkStart w:id="3383" w:name="_Toc482101960"/>
      <w:bookmarkStart w:id="3384" w:name="_Toc482102055"/>
      <w:bookmarkStart w:id="3385" w:name="_Toc482102149"/>
      <w:bookmarkStart w:id="3386" w:name="_Toc482352013"/>
      <w:bookmarkStart w:id="3387" w:name="_Toc482352103"/>
      <w:bookmarkStart w:id="3388" w:name="_Toc482352193"/>
      <w:bookmarkStart w:id="3389" w:name="_Toc482352283"/>
      <w:bookmarkStart w:id="3390" w:name="_Toc482633124"/>
      <w:bookmarkStart w:id="3391" w:name="_Toc482641301"/>
      <w:bookmarkStart w:id="3392" w:name="_Toc482712747"/>
      <w:bookmarkStart w:id="3393" w:name="_Toc482959535"/>
      <w:bookmarkStart w:id="3394" w:name="_Toc482959645"/>
      <w:bookmarkStart w:id="3395" w:name="_Toc482959755"/>
      <w:bookmarkStart w:id="3396" w:name="_Toc482978874"/>
      <w:bookmarkStart w:id="3397" w:name="_Toc482978983"/>
      <w:bookmarkStart w:id="3398" w:name="_Toc482979091"/>
      <w:bookmarkStart w:id="3399" w:name="_Toc482979202"/>
      <w:bookmarkStart w:id="3400" w:name="_Toc482979311"/>
      <w:bookmarkStart w:id="3401" w:name="_Toc482979420"/>
      <w:bookmarkStart w:id="3402" w:name="_Toc482979528"/>
      <w:bookmarkStart w:id="3403" w:name="_Toc482979626"/>
      <w:bookmarkStart w:id="3404" w:name="_Toc482979724"/>
      <w:bookmarkStart w:id="3405" w:name="_Toc483233684"/>
      <w:bookmarkStart w:id="3406" w:name="_Toc483302401"/>
      <w:bookmarkStart w:id="3407" w:name="_Toc483316022"/>
      <w:bookmarkStart w:id="3408" w:name="_Toc483316227"/>
      <w:bookmarkStart w:id="3409" w:name="_Toc483316359"/>
      <w:bookmarkStart w:id="3410" w:name="_Toc483316490"/>
      <w:bookmarkStart w:id="3411" w:name="_Toc483325793"/>
      <w:bookmarkStart w:id="3412" w:name="_Toc483401270"/>
      <w:bookmarkStart w:id="3413" w:name="_Toc380501879"/>
      <w:bookmarkStart w:id="3414" w:name="_Toc391035992"/>
      <w:bookmarkStart w:id="3415" w:name="_Toc391036065"/>
      <w:bookmarkStart w:id="3416" w:name="_Toc392577506"/>
      <w:bookmarkStart w:id="3417" w:name="_Toc393110573"/>
      <w:bookmarkStart w:id="3418" w:name="_Toc393112137"/>
      <w:bookmarkStart w:id="3419" w:name="_Toc393187854"/>
      <w:bookmarkStart w:id="3420" w:name="_Toc393272610"/>
      <w:bookmarkStart w:id="3421" w:name="_Toc393272668"/>
      <w:bookmarkStart w:id="3422" w:name="_Toc393283184"/>
      <w:bookmarkStart w:id="3423" w:name="_Toc393700843"/>
      <w:bookmarkStart w:id="3424" w:name="_Toc393706916"/>
      <w:bookmarkStart w:id="3425" w:name="_Toc397346831"/>
      <w:bookmarkStart w:id="3426" w:name="_Toc397422872"/>
      <w:bookmarkStart w:id="3427" w:name="_Toc403471279"/>
      <w:bookmarkStart w:id="3428" w:name="_Toc406058387"/>
      <w:bookmarkStart w:id="3429" w:name="_Toc406754188"/>
      <w:bookmarkStart w:id="3430" w:name="_Toc416423371"/>
      <w:bookmarkStart w:id="3431" w:name="_Ref498421982"/>
      <w:bookmarkStart w:id="3432" w:name="_Toc353990398"/>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r w:rsidRPr="00D90478">
        <w:rPr>
          <w:rFonts w:cs="Calibri"/>
        </w:rPr>
        <w:t xml:space="preserve">Il concorrente inserisce a Sistema, </w:t>
      </w:r>
      <w:r w:rsidR="00697436" w:rsidRPr="002B7B2B">
        <w:rPr>
          <w:rFonts w:cs="Calibri"/>
        </w:rPr>
        <w:t>nella busta economica, la documentazione indicata nella tabella che segue</w:t>
      </w:r>
      <w:r w:rsidRPr="002B7B2B">
        <w:rPr>
          <w:rFonts w:cs="Calibri"/>
        </w:rPr>
        <w:t>:</w:t>
      </w:r>
      <w:r w:rsidR="00697436" w:rsidRPr="002B7B2B">
        <w:rPr>
          <w:rFonts w:cs="Calibri"/>
        </w:rPr>
        <w:t xml:space="preserve"> </w:t>
      </w:r>
    </w:p>
    <w:p w14:paraId="6002FDF3" w14:textId="77777777" w:rsidR="0024002D" w:rsidRPr="00D90478" w:rsidRDefault="0024002D" w:rsidP="0024002D">
      <w:pPr>
        <w:rPr>
          <w:lang w:val="x-none"/>
        </w:rPr>
      </w:pPr>
    </w:p>
    <w:tbl>
      <w:tblPr>
        <w:tblW w:w="9730" w:type="dxa"/>
        <w:tblInd w:w="-81" w:type="dxa"/>
        <w:tblCellMar>
          <w:left w:w="0" w:type="dxa"/>
          <w:right w:w="0" w:type="dxa"/>
        </w:tblCellMar>
        <w:tblLook w:val="04A0" w:firstRow="1" w:lastRow="0" w:firstColumn="1" w:lastColumn="0" w:noHBand="0" w:noVBand="1"/>
      </w:tblPr>
      <w:tblGrid>
        <w:gridCol w:w="4324"/>
        <w:gridCol w:w="5406"/>
      </w:tblGrid>
      <w:tr w:rsidR="0024002D" w:rsidRPr="005E7B16" w14:paraId="268405D2" w14:textId="77777777" w:rsidTr="00F5358F">
        <w:trPr>
          <w:trHeight w:val="288"/>
        </w:trPr>
        <w:tc>
          <w:tcPr>
            <w:tcW w:w="9730" w:type="dxa"/>
            <w:gridSpan w:val="2"/>
            <w:tcBorders>
              <w:top w:val="single" w:sz="8" w:space="0" w:color="auto"/>
              <w:left w:val="single" w:sz="8" w:space="0" w:color="auto"/>
              <w:bottom w:val="single" w:sz="8" w:space="0" w:color="auto"/>
              <w:right w:val="single" w:sz="8" w:space="0" w:color="auto"/>
            </w:tcBorders>
            <w:shd w:val="clear" w:color="auto" w:fill="BFBFBF"/>
          </w:tcPr>
          <w:p w14:paraId="6DD52F49" w14:textId="77777777" w:rsidR="0024002D" w:rsidRPr="005E7B16" w:rsidRDefault="0024002D" w:rsidP="00F5358F">
            <w:pPr>
              <w:spacing w:line="280" w:lineRule="exact"/>
              <w:rPr>
                <w:rFonts w:eastAsiaTheme="minorHAnsi"/>
                <w:b/>
                <w:lang w:eastAsia="it-IT"/>
              </w:rPr>
            </w:pPr>
            <w:r w:rsidRPr="005E7B16">
              <w:rPr>
                <w:b/>
                <w:lang w:eastAsia="it-IT"/>
              </w:rPr>
              <w:t xml:space="preserve">Offerta economica </w:t>
            </w:r>
          </w:p>
        </w:tc>
      </w:tr>
      <w:tr w:rsidR="00B04E4B" w:rsidRPr="005E7B16" w14:paraId="41C405C8" w14:textId="77777777" w:rsidTr="00F5358F">
        <w:trPr>
          <w:trHeight w:val="288"/>
        </w:trPr>
        <w:tc>
          <w:tcPr>
            <w:tcW w:w="4324" w:type="dxa"/>
            <w:tcBorders>
              <w:top w:val="single" w:sz="8" w:space="0" w:color="auto"/>
              <w:left w:val="single" w:sz="8" w:space="0" w:color="auto"/>
              <w:bottom w:val="single" w:sz="8" w:space="0" w:color="auto"/>
              <w:right w:val="single" w:sz="8" w:space="0" w:color="auto"/>
            </w:tcBorders>
            <w:shd w:val="clear" w:color="auto" w:fill="BFBFBF"/>
          </w:tcPr>
          <w:p w14:paraId="31E01E55" w14:textId="77777777" w:rsidR="00B04E4B" w:rsidRPr="005E7B16" w:rsidRDefault="00B04E4B" w:rsidP="00B04E4B">
            <w:pPr>
              <w:spacing w:line="280" w:lineRule="exact"/>
              <w:rPr>
                <w:b/>
                <w:lang w:eastAsia="it-IT"/>
              </w:rPr>
            </w:pPr>
            <w:r w:rsidRPr="005E7B16">
              <w:rPr>
                <w:b/>
                <w:lang w:eastAsia="it-IT"/>
              </w:rPr>
              <w:t xml:space="preserve">Documento </w:t>
            </w:r>
          </w:p>
        </w:tc>
        <w:tc>
          <w:tcPr>
            <w:tcW w:w="5406"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tcPr>
          <w:p w14:paraId="7DF882EF" w14:textId="77777777" w:rsidR="00B04E4B" w:rsidRPr="005E7B16" w:rsidRDefault="00B04E4B" w:rsidP="00B04E4B">
            <w:pPr>
              <w:spacing w:line="280" w:lineRule="exact"/>
              <w:rPr>
                <w:b/>
                <w:lang w:eastAsia="it-IT"/>
              </w:rPr>
            </w:pPr>
            <w:r w:rsidRPr="005E7B16">
              <w:rPr>
                <w:b/>
                <w:lang w:eastAsia="it-IT"/>
              </w:rPr>
              <w:t>Busta</w:t>
            </w:r>
          </w:p>
        </w:tc>
      </w:tr>
      <w:tr w:rsidR="004C5439" w:rsidRPr="005E7B16" w14:paraId="452B2B49" w14:textId="77777777" w:rsidTr="005E7B16">
        <w:trPr>
          <w:trHeight w:val="288"/>
        </w:trPr>
        <w:tc>
          <w:tcPr>
            <w:tcW w:w="4324" w:type="dxa"/>
            <w:tcBorders>
              <w:top w:val="single" w:sz="4" w:space="0" w:color="auto"/>
              <w:left w:val="single" w:sz="8" w:space="0" w:color="auto"/>
              <w:bottom w:val="single" w:sz="4" w:space="0" w:color="auto"/>
              <w:right w:val="single" w:sz="8" w:space="0" w:color="auto"/>
            </w:tcBorders>
            <w:shd w:val="clear" w:color="auto" w:fill="auto"/>
          </w:tcPr>
          <w:p w14:paraId="73965D22" w14:textId="242858F4" w:rsidR="004C5439" w:rsidRPr="005E7B16" w:rsidRDefault="004C5439" w:rsidP="00B04E4B">
            <w:pPr>
              <w:spacing w:line="280" w:lineRule="exact"/>
              <w:rPr>
                <w:lang w:eastAsia="it-IT"/>
              </w:rPr>
            </w:pPr>
            <w:r w:rsidRPr="005E7B16">
              <w:rPr>
                <w:rFonts w:ascii="Calibri" w:hAnsi="Calibri" w:cs="Calibri"/>
                <w:lang w:eastAsia="it-IT"/>
              </w:rPr>
              <w:t>Ricevuta di avvenuto pagamento del contributo all’ANAC</w:t>
            </w:r>
          </w:p>
        </w:tc>
        <w:tc>
          <w:tcPr>
            <w:tcW w:w="5406" w:type="dxa"/>
            <w:tcBorders>
              <w:top w:val="single" w:sz="4" w:space="0" w:color="auto"/>
              <w:left w:val="nil"/>
              <w:bottom w:val="single" w:sz="4" w:space="0" w:color="auto"/>
              <w:right w:val="single" w:sz="8" w:space="0" w:color="auto"/>
            </w:tcBorders>
            <w:shd w:val="clear" w:color="auto" w:fill="auto"/>
            <w:noWrap/>
            <w:tcMar>
              <w:top w:w="0" w:type="dxa"/>
              <w:left w:w="70" w:type="dxa"/>
              <w:bottom w:w="0" w:type="dxa"/>
              <w:right w:w="70" w:type="dxa"/>
            </w:tcMar>
            <w:vAlign w:val="bottom"/>
          </w:tcPr>
          <w:p w14:paraId="6A7FD56A" w14:textId="71D28DFD" w:rsidR="004C5439" w:rsidRPr="005E7B16" w:rsidRDefault="004C5439" w:rsidP="00B04E4B">
            <w:pPr>
              <w:spacing w:line="280" w:lineRule="exact"/>
              <w:rPr>
                <w:lang w:eastAsia="it-IT"/>
              </w:rPr>
            </w:pPr>
            <w:r w:rsidRPr="005E7B16">
              <w:rPr>
                <w:lang w:eastAsia="it-IT"/>
              </w:rPr>
              <w:t>Economica</w:t>
            </w:r>
          </w:p>
        </w:tc>
      </w:tr>
      <w:tr w:rsidR="00B04E4B" w:rsidRPr="005E7B16" w14:paraId="39CC666F" w14:textId="77777777" w:rsidTr="00F5358F">
        <w:trPr>
          <w:trHeight w:val="288"/>
        </w:trPr>
        <w:tc>
          <w:tcPr>
            <w:tcW w:w="4324" w:type="dxa"/>
            <w:tcBorders>
              <w:top w:val="single" w:sz="4" w:space="0" w:color="auto"/>
              <w:left w:val="single" w:sz="8" w:space="0" w:color="auto"/>
              <w:bottom w:val="single" w:sz="4" w:space="0" w:color="auto"/>
              <w:right w:val="single" w:sz="8" w:space="0" w:color="auto"/>
            </w:tcBorders>
            <w:hideMark/>
          </w:tcPr>
          <w:p w14:paraId="181EA658" w14:textId="77777777" w:rsidR="00B04E4B" w:rsidRPr="005E7B16" w:rsidRDefault="00B04E4B" w:rsidP="00B04E4B">
            <w:pPr>
              <w:spacing w:line="280" w:lineRule="exact"/>
              <w:rPr>
                <w:rFonts w:eastAsiaTheme="minorHAnsi"/>
                <w:i/>
                <w:iCs/>
                <w:lang w:eastAsia="it-IT"/>
              </w:rPr>
            </w:pPr>
            <w:r w:rsidRPr="005E7B16">
              <w:rPr>
                <w:lang w:eastAsia="it-IT"/>
              </w:rPr>
              <w:t>Offerta economica</w:t>
            </w:r>
            <w:r w:rsidRPr="005E7B16">
              <w:rPr>
                <w:i/>
                <w:iCs/>
                <w:lang w:eastAsia="it-IT"/>
              </w:rPr>
              <w:t xml:space="preserve"> ( generata dal sistema)</w:t>
            </w:r>
          </w:p>
        </w:tc>
        <w:tc>
          <w:tcPr>
            <w:tcW w:w="5406"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bottom"/>
            <w:hideMark/>
          </w:tcPr>
          <w:p w14:paraId="6AE04BE4" w14:textId="77777777" w:rsidR="00B04E4B" w:rsidRPr="005E7B16" w:rsidRDefault="00B04E4B" w:rsidP="00B04E4B">
            <w:pPr>
              <w:spacing w:line="280" w:lineRule="exact"/>
              <w:rPr>
                <w:rFonts w:eastAsiaTheme="minorHAnsi"/>
                <w:strike/>
                <w:lang w:eastAsia="it-IT"/>
              </w:rPr>
            </w:pPr>
            <w:r w:rsidRPr="005E7B16">
              <w:rPr>
                <w:lang w:eastAsia="it-IT"/>
              </w:rPr>
              <w:t>Economica</w:t>
            </w:r>
          </w:p>
        </w:tc>
      </w:tr>
      <w:tr w:rsidR="002B7B2B" w:rsidRPr="005E7B16" w14:paraId="3E90EE11" w14:textId="77777777" w:rsidTr="000B1CE9">
        <w:trPr>
          <w:trHeight w:val="307"/>
        </w:trPr>
        <w:tc>
          <w:tcPr>
            <w:tcW w:w="4324" w:type="dxa"/>
            <w:tcBorders>
              <w:top w:val="single" w:sz="4" w:space="0" w:color="auto"/>
              <w:left w:val="single" w:sz="8" w:space="0" w:color="auto"/>
              <w:bottom w:val="single" w:sz="4" w:space="0" w:color="auto"/>
              <w:right w:val="single" w:sz="8" w:space="0" w:color="auto"/>
            </w:tcBorders>
          </w:tcPr>
          <w:p w14:paraId="71828CDC" w14:textId="42710853" w:rsidR="002B7B2B" w:rsidRPr="005E7B16" w:rsidRDefault="002B7B2B" w:rsidP="00597578">
            <w:pPr>
              <w:spacing w:line="280" w:lineRule="exact"/>
              <w:rPr>
                <w:lang w:eastAsia="it-IT"/>
              </w:rPr>
            </w:pPr>
            <w:r w:rsidRPr="005E7B16">
              <w:rPr>
                <w:rFonts w:ascii="Calibri" w:hAnsi="Calibri" w:cs="Calibri"/>
              </w:rPr>
              <w:t>Allegato n.</w:t>
            </w:r>
            <w:r w:rsidR="00EE076D" w:rsidRPr="005E7B16">
              <w:rPr>
                <w:rFonts w:ascii="Calibri" w:hAnsi="Calibri" w:cs="Calibri"/>
              </w:rPr>
              <w:t xml:space="preserve"> 6 </w:t>
            </w:r>
            <w:r w:rsidRPr="005E7B16">
              <w:rPr>
                <w:rFonts w:ascii="Calibri" w:hAnsi="Calibri" w:cs="Calibri"/>
                <w:i/>
              </w:rPr>
              <w:t xml:space="preserve">- </w:t>
            </w:r>
            <w:r w:rsidRPr="005E7B16">
              <w:rPr>
                <w:rFonts w:ascii="Calibri" w:hAnsi="Calibri" w:cs="Calibri"/>
              </w:rPr>
              <w:t>Altre dichiarazioni</w:t>
            </w:r>
          </w:p>
        </w:tc>
        <w:tc>
          <w:tcPr>
            <w:tcW w:w="5406"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bottom"/>
          </w:tcPr>
          <w:p w14:paraId="3862BA46" w14:textId="77777777" w:rsidR="002B7B2B" w:rsidRPr="005E7B16" w:rsidRDefault="002B7B2B" w:rsidP="002B7B2B">
            <w:pPr>
              <w:spacing w:line="280" w:lineRule="exact"/>
              <w:rPr>
                <w:lang w:eastAsia="it-IT"/>
              </w:rPr>
            </w:pPr>
            <w:r w:rsidRPr="005E7B16">
              <w:rPr>
                <w:lang w:eastAsia="it-IT"/>
              </w:rPr>
              <w:t>Economica</w:t>
            </w:r>
          </w:p>
        </w:tc>
      </w:tr>
      <w:tr w:rsidR="002B7B2B" w:rsidRPr="003C031C" w14:paraId="1832BEED" w14:textId="77777777" w:rsidTr="00F5358F">
        <w:trPr>
          <w:trHeight w:val="288"/>
        </w:trPr>
        <w:tc>
          <w:tcPr>
            <w:tcW w:w="4324" w:type="dxa"/>
            <w:tcBorders>
              <w:top w:val="single" w:sz="4" w:space="0" w:color="auto"/>
              <w:left w:val="single" w:sz="8" w:space="0" w:color="auto"/>
              <w:bottom w:val="single" w:sz="4" w:space="0" w:color="auto"/>
              <w:right w:val="single" w:sz="8" w:space="0" w:color="auto"/>
            </w:tcBorders>
          </w:tcPr>
          <w:p w14:paraId="5909C576" w14:textId="77777777" w:rsidR="002B7B2B" w:rsidRPr="005E7B16" w:rsidRDefault="002B7B2B" w:rsidP="009C6155">
            <w:pPr>
              <w:rPr>
                <w:rFonts w:cs="Calibri"/>
                <w:strike/>
              </w:rPr>
            </w:pPr>
            <w:r w:rsidRPr="005E7B16">
              <w:rPr>
                <w:bCs/>
              </w:rPr>
              <w:t xml:space="preserve">Nel caso in cui il CCNL sia diverso da quello richiesto al paragrafo 3: dichiarazione di equivalenza </w:t>
            </w:r>
            <w:r w:rsidRPr="005E7B16">
              <w:rPr>
                <w:rFonts w:cs="Calibri"/>
              </w:rPr>
              <w:t xml:space="preserve">delle stesse tutele economico e normative che adotterà nei confronti </w:t>
            </w:r>
            <w:r w:rsidRPr="005E7B16">
              <w:rPr>
                <w:szCs w:val="18"/>
              </w:rPr>
              <w:t xml:space="preserve">dei propri dipendenti e dei lavoratori delle imprese che opereranno in subappalto </w:t>
            </w:r>
            <w:r w:rsidRPr="005E7B16">
              <w:rPr>
                <w:rFonts w:cs="Calibri"/>
              </w:rPr>
              <w:t xml:space="preserve">e la relativa </w:t>
            </w:r>
            <w:r w:rsidRPr="005E7B16">
              <w:rPr>
                <w:rFonts w:cs="Calibri"/>
                <w:bCs/>
              </w:rPr>
              <w:t xml:space="preserve">documentazione probatoria </w:t>
            </w:r>
            <w:r w:rsidRPr="005E7B16">
              <w:rPr>
                <w:rFonts w:ascii="Calibri" w:hAnsi="Calibri" w:cs="Calibri"/>
              </w:rPr>
              <w:t xml:space="preserve">in alternativa al precedente punto, nel caso in cui il CCNL applicato dal concorrente sia diverso da quello richiesto al paragrafo 3: una dichiarazione con cui attesta che applicherà ai </w:t>
            </w:r>
            <w:r w:rsidR="00D81408" w:rsidRPr="005E7B16">
              <w:rPr>
                <w:rFonts w:ascii="Calibri" w:hAnsi="Calibri" w:cs="Calibri"/>
              </w:rPr>
              <w:t xml:space="preserve">propri </w:t>
            </w:r>
            <w:r w:rsidRPr="005E7B16">
              <w:rPr>
                <w:rFonts w:ascii="Calibri" w:hAnsi="Calibri" w:cs="Calibri"/>
              </w:rPr>
              <w:t>dipendenti e ai lavoratori delle imprese che operano in subappalto, le stesse tutele economiche e normative del CCNL indicato al precedente paragrafo 3</w:t>
            </w:r>
          </w:p>
        </w:tc>
        <w:tc>
          <w:tcPr>
            <w:tcW w:w="5406"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bottom"/>
          </w:tcPr>
          <w:p w14:paraId="66E91E0D" w14:textId="77777777" w:rsidR="002B7B2B" w:rsidRPr="005E7B16" w:rsidRDefault="002B7B2B" w:rsidP="002B7B2B">
            <w:pPr>
              <w:rPr>
                <w:i/>
                <w:lang w:eastAsia="ar-SA"/>
              </w:rPr>
            </w:pPr>
            <w:r w:rsidRPr="005E7B16">
              <w:rPr>
                <w:lang w:eastAsia="it-IT"/>
              </w:rPr>
              <w:t>Economica</w:t>
            </w:r>
          </w:p>
        </w:tc>
      </w:tr>
      <w:tr w:rsidR="003302C8" w:rsidRPr="009A22CE" w14:paraId="778AEA04" w14:textId="77777777" w:rsidTr="00F5358F">
        <w:trPr>
          <w:trHeight w:val="288"/>
        </w:trPr>
        <w:tc>
          <w:tcPr>
            <w:tcW w:w="4324" w:type="dxa"/>
            <w:tcBorders>
              <w:top w:val="single" w:sz="4" w:space="0" w:color="auto"/>
              <w:left w:val="single" w:sz="8" w:space="0" w:color="auto"/>
              <w:bottom w:val="single" w:sz="4" w:space="0" w:color="auto"/>
              <w:right w:val="single" w:sz="8" w:space="0" w:color="auto"/>
            </w:tcBorders>
          </w:tcPr>
          <w:p w14:paraId="6DD35AA5" w14:textId="48757F3D" w:rsidR="003302C8" w:rsidRPr="005E7B16" w:rsidRDefault="008E4FF2" w:rsidP="00597578">
            <w:pPr>
              <w:rPr>
                <w:rFonts w:cstheme="minorHAnsi"/>
                <w:b/>
                <w:bCs/>
                <w:i/>
                <w:iCs/>
                <w:lang w:eastAsia="ar-SA"/>
              </w:rPr>
            </w:pPr>
            <w:r w:rsidRPr="005E7B16">
              <w:rPr>
                <w:rFonts w:cstheme="minorHAnsi"/>
                <w:b/>
                <w:i/>
                <w:iCs/>
                <w:lang w:eastAsia="it-IT"/>
              </w:rPr>
              <w:t xml:space="preserve">Eventuale, nel caso di ribasso del costo della manodopera: </w:t>
            </w:r>
            <w:r w:rsidR="003302C8" w:rsidRPr="005E7B16">
              <w:rPr>
                <w:rFonts w:cstheme="minorHAnsi"/>
                <w:iCs/>
                <w:lang w:eastAsia="it-IT"/>
              </w:rPr>
              <w:t xml:space="preserve">Allegato n. </w:t>
            </w:r>
            <w:r w:rsidR="00EE076D" w:rsidRPr="005E7B16">
              <w:rPr>
                <w:rFonts w:cstheme="minorHAnsi"/>
                <w:iCs/>
                <w:lang w:eastAsia="it-IT"/>
              </w:rPr>
              <w:t xml:space="preserve">14 - </w:t>
            </w:r>
            <w:r w:rsidR="00EE076D" w:rsidRPr="005E7B16">
              <w:t>Motivazioni ribasso costo manodopera</w:t>
            </w:r>
          </w:p>
        </w:tc>
        <w:tc>
          <w:tcPr>
            <w:tcW w:w="5406"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bottom"/>
          </w:tcPr>
          <w:p w14:paraId="60494FE5" w14:textId="77777777" w:rsidR="003302C8" w:rsidRPr="00E976FD" w:rsidRDefault="003302C8" w:rsidP="003302C8">
            <w:pPr>
              <w:rPr>
                <w:lang w:eastAsia="it-IT"/>
              </w:rPr>
            </w:pPr>
            <w:r w:rsidRPr="005E7B16">
              <w:rPr>
                <w:rFonts w:cstheme="minorHAnsi"/>
                <w:lang w:eastAsia="it-IT"/>
              </w:rPr>
              <w:t>Economica</w:t>
            </w:r>
          </w:p>
        </w:tc>
      </w:tr>
    </w:tbl>
    <w:p w14:paraId="274095E3" w14:textId="77777777" w:rsidR="0024002D" w:rsidRPr="009A22CE" w:rsidRDefault="0024002D" w:rsidP="0024002D"/>
    <w:p w14:paraId="73C2F7CF" w14:textId="77777777" w:rsidR="0024002D" w:rsidRPr="009A22CE" w:rsidRDefault="0024002D" w:rsidP="0024002D">
      <w:pPr>
        <w:rPr>
          <w:rFonts w:eastAsia="Calibri" w:cs="Calibri"/>
          <w:lang w:eastAsia="it-IT"/>
        </w:rPr>
      </w:pPr>
      <w:r w:rsidRPr="009A22CE">
        <w:rPr>
          <w:rFonts w:eastAsia="Calibri" w:cs="Calibri"/>
          <w:lang w:eastAsia="it-IT"/>
        </w:rPr>
        <w:t>L’offerta economica è sottoscritta ai sensi del decreto legislativo n. 82/2005:</w:t>
      </w:r>
    </w:p>
    <w:p w14:paraId="19A9B1F1" w14:textId="77777777" w:rsidR="0024002D" w:rsidRPr="009A22CE" w:rsidRDefault="0024002D" w:rsidP="00870AE6">
      <w:pPr>
        <w:pStyle w:val="Paragrafoelenco"/>
        <w:widowControl/>
        <w:numPr>
          <w:ilvl w:val="0"/>
          <w:numId w:val="41"/>
        </w:numPr>
        <w:spacing w:line="276" w:lineRule="auto"/>
        <w:rPr>
          <w:rFonts w:cs="Calibri"/>
        </w:rPr>
      </w:pPr>
      <w:r w:rsidRPr="009A22CE">
        <w:rPr>
          <w:rFonts w:cs="Calibri"/>
        </w:rPr>
        <w:t>dal concorrente che partecipa in forma singola;</w:t>
      </w:r>
    </w:p>
    <w:p w14:paraId="1E1C3A34" w14:textId="77777777" w:rsidR="0024002D" w:rsidRPr="009A22CE" w:rsidRDefault="0024002D" w:rsidP="00870AE6">
      <w:pPr>
        <w:pStyle w:val="Paragrafoelenco"/>
        <w:widowControl/>
        <w:numPr>
          <w:ilvl w:val="0"/>
          <w:numId w:val="41"/>
        </w:numPr>
        <w:spacing w:line="276" w:lineRule="auto"/>
        <w:rPr>
          <w:rFonts w:cs="Calibri"/>
        </w:rPr>
      </w:pPr>
      <w:r w:rsidRPr="009A22CE">
        <w:rPr>
          <w:rFonts w:cs="Calibri"/>
        </w:rPr>
        <w:t>nel caso di raggruppamento temporaneo o consorzio ordinario o GEIE costituiti, dalla mandataria/capofila;</w:t>
      </w:r>
    </w:p>
    <w:p w14:paraId="3BF19397" w14:textId="77777777" w:rsidR="0024002D" w:rsidRPr="009A22CE" w:rsidRDefault="0024002D" w:rsidP="00870AE6">
      <w:pPr>
        <w:pStyle w:val="Paragrafoelenco"/>
        <w:widowControl/>
        <w:numPr>
          <w:ilvl w:val="0"/>
          <w:numId w:val="41"/>
        </w:numPr>
        <w:spacing w:line="276" w:lineRule="auto"/>
        <w:rPr>
          <w:rFonts w:cs="Calibri"/>
        </w:rPr>
      </w:pPr>
      <w:r w:rsidRPr="009A22CE">
        <w:rPr>
          <w:rFonts w:cs="Calibri"/>
        </w:rPr>
        <w:t>nel caso di raggruppamento temporaneo o consorzio ordinario o GEIE non ancora costituiti, da tutti i soggetti che costituiranno il raggruppamento o il consorzio o il gruppo;</w:t>
      </w:r>
    </w:p>
    <w:p w14:paraId="3DB7D242" w14:textId="77777777" w:rsidR="0024002D" w:rsidRPr="009A22CE" w:rsidRDefault="0024002D" w:rsidP="00870AE6">
      <w:pPr>
        <w:pStyle w:val="Paragrafoelenco"/>
        <w:widowControl/>
        <w:numPr>
          <w:ilvl w:val="0"/>
          <w:numId w:val="41"/>
        </w:numPr>
        <w:spacing w:line="276" w:lineRule="auto"/>
        <w:rPr>
          <w:rFonts w:cs="Calibri"/>
        </w:rPr>
      </w:pPr>
      <w:r w:rsidRPr="009A22CE">
        <w:rPr>
          <w:rFonts w:cs="Calibri"/>
        </w:rPr>
        <w:t>nel caso di aggregazioni di reti sti:</w:t>
      </w:r>
    </w:p>
    <w:p w14:paraId="500A15FA" w14:textId="77777777" w:rsidR="0024002D" w:rsidRPr="009A22CE" w:rsidRDefault="0024002D" w:rsidP="00870AE6">
      <w:pPr>
        <w:widowControl/>
        <w:numPr>
          <w:ilvl w:val="0"/>
          <w:numId w:val="40"/>
        </w:numPr>
        <w:spacing w:line="276" w:lineRule="auto"/>
        <w:ind w:left="993"/>
        <w:rPr>
          <w:rFonts w:eastAsia="Calibri" w:cs="Calibri"/>
          <w:lang w:eastAsia="it-IT"/>
        </w:rPr>
      </w:pPr>
      <w:r w:rsidRPr="009A22CE">
        <w:rPr>
          <w:rFonts w:eastAsia="Calibri" w:cs="Calibri"/>
          <w:lang w:eastAsia="it-IT"/>
        </w:rPr>
        <w:t xml:space="preserve">se la rete è dotata di un organo comune con potere di rappresentanza e con soggettività giuridica, ai sensi dell’articolo 3, comma 4- </w:t>
      </w:r>
      <w:r w:rsidRPr="009A22CE">
        <w:rPr>
          <w:rFonts w:eastAsia="Calibri" w:cs="Calibri"/>
          <w:i/>
          <w:lang w:eastAsia="it-IT"/>
        </w:rPr>
        <w:t>quater</w:t>
      </w:r>
      <w:r w:rsidRPr="009A22CE">
        <w:rPr>
          <w:rFonts w:eastAsia="Calibri" w:cs="Calibri"/>
          <w:lang w:eastAsia="it-IT"/>
        </w:rPr>
        <w:t>, del decreto legge 10 febbraio 2009, n. 5, dal solo operatore economico che riveste la funzione di organo comune;</w:t>
      </w:r>
    </w:p>
    <w:p w14:paraId="2DF9F628" w14:textId="77777777" w:rsidR="0024002D" w:rsidRPr="009A22CE" w:rsidRDefault="0024002D" w:rsidP="00870AE6">
      <w:pPr>
        <w:widowControl/>
        <w:numPr>
          <w:ilvl w:val="0"/>
          <w:numId w:val="40"/>
        </w:numPr>
        <w:spacing w:line="276" w:lineRule="auto"/>
        <w:ind w:left="993"/>
        <w:rPr>
          <w:rFonts w:eastAsia="Calibri" w:cs="Calibri"/>
          <w:lang w:eastAsia="it-IT"/>
        </w:rPr>
      </w:pPr>
      <w:r w:rsidRPr="009A22CE">
        <w:rPr>
          <w:rFonts w:eastAsia="Calibri" w:cs="Calibri"/>
          <w:lang w:eastAsia="it-IT"/>
        </w:rPr>
        <w:t xml:space="preserve">se la rete è dotata di un organo comune con potere di rappresentanza ma è priva di soggettività giuridica, ai sensi dell’articolo 3, comma 4- </w:t>
      </w:r>
      <w:r w:rsidRPr="009A22CE">
        <w:rPr>
          <w:rFonts w:eastAsia="Calibri" w:cs="Calibri"/>
          <w:i/>
          <w:lang w:eastAsia="it-IT"/>
        </w:rPr>
        <w:t>quater</w:t>
      </w:r>
      <w:r w:rsidRPr="009A22CE">
        <w:rPr>
          <w:rFonts w:eastAsia="Calibri" w:cs="Calibri"/>
          <w:lang w:eastAsia="it-IT"/>
        </w:rPr>
        <w:t>, del decreto legge 10 febbraio 2009, n. 5, dall’impresa che riveste le funzioni di organo comune nonché da ognuno dei retisti che partecipa alla gara;</w:t>
      </w:r>
    </w:p>
    <w:p w14:paraId="69652A4E" w14:textId="77777777" w:rsidR="0024002D" w:rsidRPr="009A22CE" w:rsidRDefault="0024002D" w:rsidP="00870AE6">
      <w:pPr>
        <w:widowControl/>
        <w:numPr>
          <w:ilvl w:val="0"/>
          <w:numId w:val="40"/>
        </w:numPr>
        <w:spacing w:line="276" w:lineRule="auto"/>
        <w:ind w:left="993"/>
        <w:rPr>
          <w:rFonts w:eastAsia="Calibri" w:cs="Calibri"/>
          <w:lang w:eastAsia="it-IT"/>
        </w:rPr>
      </w:pPr>
      <w:r w:rsidRPr="009A22CE">
        <w:rPr>
          <w:rFonts w:eastAsia="Calibri" w:cs="Calibri"/>
          <w:lang w:eastAsia="it-IT"/>
        </w:rPr>
        <w:t>se la rete è dotata di un organo comune privo del potere di rappresentanza o se la rete è sprovvista di organo comune, oppure se l’organo comune è privo dei requisiti di qualificazione richiesti per assumere la veste di mandataria, dal retista che riveste la qualifica di mandatario, ovvero, in caso di partecipazione nelle forme del raggruppamento da costituirsi, da ognuno dei retisti che partecipa alla gara.</w:t>
      </w:r>
    </w:p>
    <w:p w14:paraId="6914E101" w14:textId="77777777" w:rsidR="0024002D" w:rsidRPr="009A22CE" w:rsidRDefault="0024002D" w:rsidP="00870AE6">
      <w:pPr>
        <w:pStyle w:val="Paragrafoelenco"/>
        <w:widowControl/>
        <w:numPr>
          <w:ilvl w:val="0"/>
          <w:numId w:val="41"/>
        </w:numPr>
        <w:spacing w:line="276" w:lineRule="auto"/>
        <w:rPr>
          <w:rFonts w:cs="Calibri"/>
        </w:rPr>
      </w:pPr>
      <w:r w:rsidRPr="009A22CE">
        <w:rPr>
          <w:rFonts w:cs="Calibri"/>
        </w:rPr>
        <w:t>nel caso di consorzio di cooperative e imprese artigiane o di consorzio stabile di cui all’articolo 65, comm</w:t>
      </w:r>
      <w:r w:rsidR="00B343F9">
        <w:rPr>
          <w:rFonts w:cs="Calibri"/>
        </w:rPr>
        <w:t xml:space="preserve">a </w:t>
      </w:r>
      <w:r w:rsidRPr="009A22CE">
        <w:rPr>
          <w:rFonts w:cs="Calibri"/>
        </w:rPr>
        <w:t>2</w:t>
      </w:r>
      <w:r w:rsidR="00B343F9">
        <w:rPr>
          <w:rFonts w:cs="Calibri"/>
        </w:rPr>
        <w:t>,</w:t>
      </w:r>
      <w:r w:rsidRPr="009A22CE">
        <w:rPr>
          <w:rFonts w:cs="Calibri"/>
        </w:rPr>
        <w:t xml:space="preserve"> </w:t>
      </w:r>
      <w:proofErr w:type="spellStart"/>
      <w:r w:rsidRPr="009A22CE">
        <w:rPr>
          <w:rFonts w:cs="Calibri"/>
        </w:rPr>
        <w:t>lett</w:t>
      </w:r>
      <w:proofErr w:type="spellEnd"/>
      <w:r w:rsidR="00B343F9">
        <w:rPr>
          <w:rFonts w:cs="Calibri"/>
        </w:rPr>
        <w:t xml:space="preserve">. </w:t>
      </w:r>
      <w:r w:rsidRPr="009A22CE">
        <w:rPr>
          <w:rFonts w:cs="Calibri"/>
        </w:rPr>
        <w:t>b), c) e d) del Codice, dal consorzio medesimo.</w:t>
      </w:r>
    </w:p>
    <w:p w14:paraId="6108C811" w14:textId="77777777" w:rsidR="0024002D" w:rsidRPr="009A22CE" w:rsidRDefault="0024002D" w:rsidP="0024002D">
      <w:pPr>
        <w:rPr>
          <w:rFonts w:eastAsia="Calibri" w:cs="Calibri"/>
          <w:lang w:eastAsia="it-IT"/>
        </w:rPr>
      </w:pPr>
    </w:p>
    <w:p w14:paraId="28F012D0" w14:textId="77777777" w:rsidR="0024002D" w:rsidRPr="009A22CE" w:rsidRDefault="0024002D" w:rsidP="0024002D">
      <w:pPr>
        <w:rPr>
          <w:rFonts w:eastAsia="Calibri" w:cs="Calibri"/>
          <w:color w:val="0000FF"/>
          <w:lang w:eastAsia="it-IT"/>
        </w:rPr>
      </w:pPr>
      <w:r w:rsidRPr="009A22CE">
        <w:rPr>
          <w:rFonts w:eastAsia="Calibri" w:cs="Calibri"/>
          <w:lang w:eastAsia="it-IT"/>
        </w:rPr>
        <w:t xml:space="preserve">L’offerta economica è </w:t>
      </w:r>
      <w:r w:rsidRPr="009A22CE">
        <w:rPr>
          <w:rFonts w:eastAsia="Calibri" w:cs="Calibri"/>
          <w:b/>
          <w:lang w:eastAsia="it-IT"/>
        </w:rPr>
        <w:t>sottoscritta</w:t>
      </w:r>
      <w:r w:rsidRPr="009A22CE">
        <w:rPr>
          <w:rFonts w:eastAsia="Calibri" w:cs="Calibri"/>
          <w:lang w:eastAsia="it-IT"/>
        </w:rPr>
        <w:t xml:space="preserve"> dal legale rappresentante dell’impresa o da altro soggetto individuato al precedente paragrafo 15.1</w:t>
      </w:r>
    </w:p>
    <w:p w14:paraId="1D0E78DA" w14:textId="77777777" w:rsidR="0024002D" w:rsidRPr="009A22CE" w:rsidRDefault="0024002D" w:rsidP="0024002D">
      <w:pPr>
        <w:spacing w:line="280" w:lineRule="exact"/>
        <w:rPr>
          <w:b/>
          <w:i/>
          <w:color w:val="0000FF"/>
        </w:rPr>
      </w:pPr>
    </w:p>
    <w:p w14:paraId="4F3EFB04" w14:textId="77777777" w:rsidR="0024002D" w:rsidRPr="009A22CE" w:rsidRDefault="0024002D" w:rsidP="0024002D">
      <w:pPr>
        <w:spacing w:line="280" w:lineRule="exact"/>
      </w:pPr>
      <w:r w:rsidRPr="009A22CE">
        <w:t xml:space="preserve">L’offerta economica è formulata, </w:t>
      </w:r>
      <w:r w:rsidRPr="009A22CE">
        <w:rPr>
          <w:b/>
          <w:u w:val="single"/>
        </w:rPr>
        <w:t>a pena di esclusione</w:t>
      </w:r>
      <w:r w:rsidRPr="009A22CE">
        <w:t>, attraverso l’inserimento nell’apposita sezione del Sistema dei valori richiesti con modalità solo in cifre; tali valori verranno riportati su una dichiarazione d’offerta generata dal Sistema in formato .</w:t>
      </w:r>
      <w:r w:rsidRPr="003D1E6C">
        <w:t>pdf “</w:t>
      </w:r>
      <w:r w:rsidR="00B04E4B" w:rsidRPr="000B1CE9">
        <w:t>Documento d</w:t>
      </w:r>
      <w:r w:rsidR="00B04E4B" w:rsidRPr="003D1E6C">
        <w:t xml:space="preserve">i </w:t>
      </w:r>
      <w:r w:rsidRPr="003D1E6C">
        <w:t>Offerta</w:t>
      </w:r>
      <w:r w:rsidRPr="009A22CE">
        <w:t xml:space="preserve"> economica”, che il concorrente dovrà inviare e far pervenire a Consip attraverso il Sistema dopo averla:</w:t>
      </w:r>
    </w:p>
    <w:p w14:paraId="3E30AEA8" w14:textId="77777777" w:rsidR="0024002D" w:rsidRPr="009A22CE" w:rsidRDefault="0024002D" w:rsidP="00870AE6">
      <w:pPr>
        <w:numPr>
          <w:ilvl w:val="0"/>
          <w:numId w:val="30"/>
        </w:numPr>
        <w:suppressAutoHyphens/>
        <w:spacing w:line="280" w:lineRule="exact"/>
        <w:rPr>
          <w:rFonts w:eastAsia="Calibri"/>
          <w:lang w:eastAsia="it-IT"/>
        </w:rPr>
      </w:pPr>
      <w:r w:rsidRPr="009A22CE">
        <w:rPr>
          <w:rFonts w:eastAsia="Calibri"/>
          <w:lang w:eastAsia="it-IT"/>
        </w:rPr>
        <w:t>scaricata e salvata sul proprio PC;</w:t>
      </w:r>
    </w:p>
    <w:p w14:paraId="6CA93394" w14:textId="77777777" w:rsidR="0024002D" w:rsidRPr="00B343F9" w:rsidRDefault="0024002D" w:rsidP="00870AE6">
      <w:pPr>
        <w:numPr>
          <w:ilvl w:val="0"/>
          <w:numId w:val="30"/>
        </w:numPr>
        <w:suppressAutoHyphens/>
        <w:spacing w:line="280" w:lineRule="exact"/>
        <w:rPr>
          <w:rFonts w:eastAsia="Calibri"/>
          <w:lang w:eastAsia="it-IT"/>
        </w:rPr>
      </w:pPr>
      <w:r w:rsidRPr="009A22CE">
        <w:rPr>
          <w:rFonts w:eastAsia="Calibri"/>
          <w:lang w:eastAsia="it-IT"/>
        </w:rPr>
        <w:t>sottoscritta digitalmente.</w:t>
      </w:r>
    </w:p>
    <w:p w14:paraId="322C98B9" w14:textId="77777777" w:rsidR="0024002D" w:rsidRPr="009A22CE" w:rsidRDefault="0024002D" w:rsidP="0024002D">
      <w:pPr>
        <w:spacing w:line="280" w:lineRule="exact"/>
      </w:pPr>
    </w:p>
    <w:p w14:paraId="73EBB0AB" w14:textId="77777777" w:rsidR="0024002D" w:rsidRPr="009A22CE" w:rsidRDefault="0024002D" w:rsidP="0024002D">
      <w:pPr>
        <w:suppressAutoHyphens/>
        <w:spacing w:line="280" w:lineRule="exact"/>
      </w:pPr>
    </w:p>
    <w:p w14:paraId="33E58A8E" w14:textId="77777777" w:rsidR="00E15FD7" w:rsidRDefault="0024002D" w:rsidP="0024002D">
      <w:pPr>
        <w:suppressAutoHyphens/>
        <w:spacing w:line="280" w:lineRule="exact"/>
      </w:pPr>
      <w:r w:rsidRPr="009A22CE">
        <w:t xml:space="preserve">L’offerta economica deve indicare, </w:t>
      </w:r>
      <w:r w:rsidRPr="009A22CE">
        <w:rPr>
          <w:b/>
          <w:u w:val="single"/>
        </w:rPr>
        <w:t>a pena di esclusione</w:t>
      </w:r>
      <w:r w:rsidRPr="009A22CE">
        <w:t xml:space="preserve">, i seguenti elementi: </w:t>
      </w:r>
    </w:p>
    <w:p w14:paraId="08013BF0" w14:textId="77777777" w:rsidR="00E15FD7" w:rsidRDefault="00E15FD7" w:rsidP="0024002D">
      <w:pPr>
        <w:suppressAutoHyphens/>
        <w:spacing w:line="280" w:lineRule="exact"/>
      </w:pPr>
    </w:p>
    <w:p w14:paraId="32650B34" w14:textId="77777777" w:rsidR="00E15FD7" w:rsidRPr="00C81244" w:rsidRDefault="00E15FD7" w:rsidP="00E15FD7">
      <w:pPr>
        <w:numPr>
          <w:ilvl w:val="2"/>
          <w:numId w:val="1"/>
        </w:numPr>
        <w:spacing w:line="280" w:lineRule="exact"/>
        <w:ind w:left="567" w:hanging="283"/>
        <w:rPr>
          <w:rFonts w:cs="Calibri"/>
        </w:rPr>
      </w:pPr>
      <w:r>
        <w:rPr>
          <w:rFonts w:cs="Calibri"/>
          <w:b/>
          <w:u w:val="single"/>
        </w:rPr>
        <w:t>r</w:t>
      </w:r>
      <w:r w:rsidRPr="00796967">
        <w:rPr>
          <w:rFonts w:cs="Calibri"/>
          <w:b/>
          <w:u w:val="single"/>
        </w:rPr>
        <w:t>ibasso offerto, espresso in formato percentuale (compreso tra 0 e 100). Tale ribasso sarà applicato a tutti i prezzi unitari</w:t>
      </w:r>
      <w:r>
        <w:rPr>
          <w:rFonts w:cs="Calibri"/>
          <w:b/>
          <w:u w:val="single"/>
        </w:rPr>
        <w:t xml:space="preserve"> a base d’asta</w:t>
      </w:r>
      <w:r w:rsidRPr="00796967">
        <w:rPr>
          <w:rFonts w:cs="Calibri"/>
          <w:b/>
          <w:u w:val="single"/>
        </w:rPr>
        <w:t xml:space="preserve"> </w:t>
      </w:r>
      <w:r>
        <w:rPr>
          <w:rFonts w:cs="Calibri"/>
          <w:b/>
          <w:u w:val="single"/>
        </w:rPr>
        <w:t>degli item</w:t>
      </w:r>
      <w:r w:rsidRPr="00796967">
        <w:rPr>
          <w:rFonts w:cs="Calibri"/>
          <w:b/>
          <w:u w:val="single"/>
        </w:rPr>
        <w:t xml:space="preserve"> a catalogo, di cui al par</w:t>
      </w:r>
      <w:r>
        <w:rPr>
          <w:rFonts w:cs="Calibri"/>
          <w:b/>
          <w:u w:val="single"/>
        </w:rPr>
        <w:t>agrafo</w:t>
      </w:r>
      <w:r w:rsidRPr="00796967">
        <w:rPr>
          <w:rFonts w:cs="Calibri"/>
          <w:b/>
          <w:u w:val="single"/>
        </w:rPr>
        <w:t xml:space="preserve"> </w:t>
      </w:r>
      <w:r>
        <w:rPr>
          <w:rFonts w:cs="Calibri"/>
          <w:b/>
          <w:u w:val="single"/>
        </w:rPr>
        <w:t>3</w:t>
      </w:r>
      <w:r w:rsidRPr="00C81244">
        <w:rPr>
          <w:rFonts w:eastAsia="Calibri" w:cs="Calibri"/>
          <w:lang w:eastAsia="it-IT"/>
        </w:rPr>
        <w:t>.</w:t>
      </w:r>
    </w:p>
    <w:p w14:paraId="696B9963" w14:textId="77777777" w:rsidR="00E15FD7" w:rsidRDefault="00E15FD7" w:rsidP="00E15FD7">
      <w:pPr>
        <w:spacing w:line="280" w:lineRule="exact"/>
        <w:ind w:left="567"/>
        <w:rPr>
          <w:rFonts w:cs="Calibri"/>
        </w:rPr>
      </w:pPr>
      <w:r w:rsidRPr="00D46AEC">
        <w:rPr>
          <w:rFonts w:cs="Calibri"/>
        </w:rPr>
        <w:t>I prezzi determinati dall’applicazione del suddetto sconto sono da intendersi:</w:t>
      </w:r>
    </w:p>
    <w:p w14:paraId="5FE86073" w14:textId="77777777" w:rsidR="00E15FD7" w:rsidRPr="00535250" w:rsidRDefault="00E15FD7" w:rsidP="00E15FD7">
      <w:pPr>
        <w:numPr>
          <w:ilvl w:val="3"/>
          <w:numId w:val="33"/>
        </w:numPr>
        <w:spacing w:line="280" w:lineRule="exact"/>
        <w:ind w:left="1276" w:hanging="506"/>
        <w:rPr>
          <w:rFonts w:cs="Calibri"/>
        </w:rPr>
      </w:pPr>
      <w:r w:rsidRPr="00535250">
        <w:rPr>
          <w:rFonts w:cs="Calibri"/>
          <w:u w:val="single"/>
        </w:rPr>
        <w:t>al netto di</w:t>
      </w:r>
      <w:r w:rsidRPr="00535250">
        <w:rPr>
          <w:rFonts w:cs="Calibri"/>
          <w:i/>
          <w:u w:val="single"/>
        </w:rPr>
        <w:t xml:space="preserve"> </w:t>
      </w:r>
      <w:r w:rsidRPr="00535250">
        <w:rPr>
          <w:rFonts w:cs="Calibri"/>
          <w:u w:val="single"/>
        </w:rPr>
        <w:t>Iva e/o di altre imposte e contributi di legge</w:t>
      </w:r>
      <w:r w:rsidRPr="00535250">
        <w:rPr>
          <w:rFonts w:cs="Calibri"/>
        </w:rPr>
        <w:t xml:space="preserve">, nonché degli oneri per la sicurezza </w:t>
      </w:r>
      <w:r>
        <w:rPr>
          <w:rFonts w:cs="Calibri"/>
        </w:rPr>
        <w:t>dovuti a rischi da interferenze.</w:t>
      </w:r>
    </w:p>
    <w:p w14:paraId="6D2F4A45" w14:textId="7B2A31EA" w:rsidR="0024002D" w:rsidRPr="009A22CE" w:rsidRDefault="0024002D" w:rsidP="0024002D">
      <w:pPr>
        <w:suppressAutoHyphens/>
        <w:spacing w:line="280" w:lineRule="exact"/>
      </w:pPr>
    </w:p>
    <w:p w14:paraId="4A411E98" w14:textId="77777777" w:rsidR="0024002D" w:rsidRPr="009A22CE" w:rsidRDefault="0024002D" w:rsidP="00C62A2F">
      <w:pPr>
        <w:numPr>
          <w:ilvl w:val="2"/>
          <w:numId w:val="1"/>
        </w:numPr>
        <w:ind w:left="567" w:hanging="284"/>
      </w:pPr>
      <w:r w:rsidRPr="009A22CE">
        <w:rPr>
          <w:rFonts w:cs="Calibri"/>
          <w:b/>
          <w:u w:val="single"/>
        </w:rPr>
        <w:t>indicazione degli oneri aziendali relativi alla salute ed alla sicurezza sui luoghi di lavoro</w:t>
      </w:r>
      <w:r w:rsidRPr="009A22CE">
        <w:rPr>
          <w:rFonts w:cs="Calibri"/>
        </w:rPr>
        <w:t>;</w:t>
      </w:r>
    </w:p>
    <w:p w14:paraId="3F3F8BDB" w14:textId="77777777" w:rsidR="0024002D" w:rsidRPr="009A22CE" w:rsidRDefault="0024002D" w:rsidP="0024002D">
      <w:pPr>
        <w:spacing w:line="280" w:lineRule="exact"/>
        <w:ind w:left="283"/>
      </w:pPr>
    </w:p>
    <w:p w14:paraId="03E513D9" w14:textId="77777777" w:rsidR="0024002D" w:rsidRPr="004913FF" w:rsidRDefault="0024002D" w:rsidP="00C62A2F">
      <w:pPr>
        <w:numPr>
          <w:ilvl w:val="2"/>
          <w:numId w:val="1"/>
        </w:numPr>
        <w:ind w:left="567" w:hanging="284"/>
      </w:pPr>
      <w:r w:rsidRPr="009A22CE">
        <w:rPr>
          <w:rFonts w:cs="Calibri"/>
        </w:rPr>
        <w:t xml:space="preserve">l’indicazione </w:t>
      </w:r>
      <w:r w:rsidRPr="009A22CE">
        <w:rPr>
          <w:rFonts w:cs="Calibri"/>
          <w:b/>
          <w:u w:val="single"/>
        </w:rPr>
        <w:t xml:space="preserve">dei </w:t>
      </w:r>
      <w:r w:rsidR="003302C8" w:rsidRPr="00E976FD">
        <w:rPr>
          <w:rFonts w:cs="Calibri"/>
          <w:b/>
          <w:u w:val="single"/>
        </w:rPr>
        <w:t xml:space="preserve">propri </w:t>
      </w:r>
      <w:r w:rsidRPr="00E976FD">
        <w:rPr>
          <w:rFonts w:cs="Calibri"/>
          <w:b/>
          <w:u w:val="single"/>
        </w:rPr>
        <w:t xml:space="preserve">costi della manodopera </w:t>
      </w:r>
      <w:r w:rsidR="003302C8" w:rsidRPr="00E976FD">
        <w:rPr>
          <w:rFonts w:cs="Calibri"/>
          <w:b/>
          <w:u w:val="single"/>
        </w:rPr>
        <w:t>riferiti alle prestazioni di cui</w:t>
      </w:r>
      <w:r w:rsidR="003302C8" w:rsidRPr="00E976FD">
        <w:rPr>
          <w:rFonts w:cs="Calibri"/>
        </w:rPr>
        <w:t xml:space="preserve"> </w:t>
      </w:r>
      <w:r w:rsidRPr="00E976FD">
        <w:rPr>
          <w:rFonts w:cs="Calibri"/>
        </w:rPr>
        <w:t>al precedente par.3.</w:t>
      </w:r>
    </w:p>
    <w:p w14:paraId="063723A8" w14:textId="77777777" w:rsidR="009D0400" w:rsidRDefault="009D0400" w:rsidP="001F1482">
      <w:pPr>
        <w:pStyle w:val="Paragrafoelenco"/>
      </w:pPr>
    </w:p>
    <w:p w14:paraId="0C5FA3E0" w14:textId="77777777" w:rsidR="009D0400" w:rsidRDefault="009D0400" w:rsidP="009D0400">
      <w:pPr>
        <w:spacing w:line="280" w:lineRule="exact"/>
      </w:pPr>
    </w:p>
    <w:p w14:paraId="4C1E728F" w14:textId="77777777" w:rsidR="009D0400" w:rsidRPr="00FC328E" w:rsidRDefault="009D0400" w:rsidP="009D0400">
      <w:pPr>
        <w:pBdr>
          <w:top w:val="single" w:sz="4" w:space="1" w:color="auto"/>
          <w:left w:val="single" w:sz="4" w:space="4" w:color="auto"/>
          <w:bottom w:val="single" w:sz="4" w:space="1" w:color="auto"/>
          <w:right w:val="single" w:sz="4" w:space="4" w:color="auto"/>
        </w:pBdr>
        <w:spacing w:line="280" w:lineRule="exact"/>
        <w:rPr>
          <w:rFonts w:cs="Calibri"/>
        </w:rPr>
      </w:pPr>
      <w:r w:rsidRPr="00FC328E">
        <w:rPr>
          <w:rFonts w:cs="Calibri"/>
        </w:rPr>
        <w:t xml:space="preserve">I Concorrenti, al fine di esprimere il costo della manodopera e della sicurezza, potranno stimarli </w:t>
      </w:r>
      <w:r>
        <w:rPr>
          <w:rFonts w:cs="Calibri"/>
        </w:rPr>
        <w:t>in base a</w:t>
      </w:r>
      <w:r w:rsidRPr="00FC328E">
        <w:rPr>
          <w:rFonts w:cs="Calibri"/>
        </w:rPr>
        <w:t>ll’</w:t>
      </w:r>
      <w:proofErr w:type="spellStart"/>
      <w:r w:rsidRPr="00FC328E">
        <w:rPr>
          <w:rFonts w:cs="Calibri"/>
        </w:rPr>
        <w:t>effort</w:t>
      </w:r>
      <w:proofErr w:type="spellEnd"/>
      <w:r w:rsidRPr="00FC328E">
        <w:rPr>
          <w:rFonts w:cs="Calibri"/>
        </w:rPr>
        <w:t xml:space="preserve"> di installazione e configurazione </w:t>
      </w:r>
      <w:r>
        <w:rPr>
          <w:rFonts w:cs="Calibri"/>
        </w:rPr>
        <w:t>rappresentativa</w:t>
      </w:r>
      <w:r w:rsidRPr="00FC328E">
        <w:rPr>
          <w:rFonts w:cs="Calibri"/>
        </w:rPr>
        <w:t xml:space="preserve"> e </w:t>
      </w:r>
      <w:r>
        <w:rPr>
          <w:rFonts w:cs="Calibri"/>
        </w:rPr>
        <w:t xml:space="preserve">ben individuata, </w:t>
      </w:r>
      <w:r w:rsidRPr="00FC328E">
        <w:rPr>
          <w:rFonts w:cs="Calibri"/>
        </w:rPr>
        <w:t xml:space="preserve">relativa </w:t>
      </w:r>
      <w:r w:rsidRPr="005E6EC6">
        <w:rPr>
          <w:rFonts w:cs="Calibri"/>
        </w:rPr>
        <w:t>alla linea di catalogo</w:t>
      </w:r>
      <w:r>
        <w:rPr>
          <w:rFonts w:cs="Calibri"/>
        </w:rPr>
        <w:t xml:space="preserve"> corrispondente all’item 1, ovvero il </w:t>
      </w:r>
      <w:proofErr w:type="spellStart"/>
      <w:r>
        <w:rPr>
          <w:rFonts w:cs="Calibri"/>
        </w:rPr>
        <w:t>PowerScale</w:t>
      </w:r>
      <w:proofErr w:type="spellEnd"/>
      <w:r>
        <w:rPr>
          <w:rFonts w:cs="Calibri"/>
        </w:rPr>
        <w:t xml:space="preserve"> F900 Cluster Base.</w:t>
      </w:r>
    </w:p>
    <w:p w14:paraId="471DBBE7" w14:textId="77777777" w:rsidR="009D0400" w:rsidRDefault="009D0400" w:rsidP="009D0400">
      <w:pPr>
        <w:suppressAutoHyphens/>
        <w:spacing w:line="280" w:lineRule="exact"/>
      </w:pPr>
    </w:p>
    <w:p w14:paraId="5ABE7298" w14:textId="2CD95093" w:rsidR="003302C8" w:rsidRPr="009C6155" w:rsidRDefault="0024002D" w:rsidP="003302C8">
      <w:pPr>
        <w:spacing w:line="280" w:lineRule="exact"/>
        <w:ind w:left="567"/>
        <w:rPr>
          <w:rFonts w:cstheme="minorHAnsi"/>
          <w:b/>
          <w:i/>
          <w:lang w:eastAsia="ar-SA"/>
        </w:rPr>
      </w:pPr>
      <w:r w:rsidRPr="00E976FD">
        <w:rPr>
          <w:rFonts w:cs="Calibri"/>
        </w:rPr>
        <w:t xml:space="preserve">Ai sensi dell’art. 41 comma 14 del Codice i costi della manodopera </w:t>
      </w:r>
      <w:r w:rsidRPr="00E976FD">
        <w:rPr>
          <w:rFonts w:cs="Calibri"/>
          <w:b/>
          <w:u w:val="single"/>
        </w:rPr>
        <w:t>non sono ribassabili</w:t>
      </w:r>
      <w:r w:rsidR="003302C8" w:rsidRPr="00E976FD">
        <w:rPr>
          <w:rFonts w:cs="Calibri"/>
          <w:b/>
          <w:u w:val="single"/>
        </w:rPr>
        <w:t xml:space="preserve"> </w:t>
      </w:r>
      <w:r w:rsidR="003302C8" w:rsidRPr="00E976FD">
        <w:rPr>
          <w:rFonts w:cs="Calibri"/>
        </w:rPr>
        <w:t xml:space="preserve">rispetto alla stima </w:t>
      </w:r>
      <w:r w:rsidR="003302C8" w:rsidRPr="00A053C2">
        <w:rPr>
          <w:rFonts w:cs="Calibri"/>
        </w:rPr>
        <w:t>indicata al precedente par. 3</w:t>
      </w:r>
      <w:r w:rsidRPr="00A053C2">
        <w:rPr>
          <w:rFonts w:cs="Calibri"/>
        </w:rPr>
        <w:t>. Resta</w:t>
      </w:r>
      <w:r w:rsidR="003302C8" w:rsidRPr="00A053C2">
        <w:rPr>
          <w:rFonts w:cs="Calibri"/>
        </w:rPr>
        <w:t xml:space="preserve"> ferma</w:t>
      </w:r>
      <w:r w:rsidRPr="00A053C2">
        <w:rPr>
          <w:rFonts w:cs="Calibri"/>
        </w:rPr>
        <w:t xml:space="preserve"> la possibilità per l’operatore economico di dimostrare che il ribasso complessivo dell’importo </w:t>
      </w:r>
      <w:r w:rsidR="003302C8" w:rsidRPr="00A053C2">
        <w:rPr>
          <w:rFonts w:cs="Calibri"/>
        </w:rPr>
        <w:t>indicato in sede di partecipazione</w:t>
      </w:r>
      <w:r w:rsidR="003302C8">
        <w:rPr>
          <w:rFonts w:cs="Calibri"/>
        </w:rPr>
        <w:t xml:space="preserve"> </w:t>
      </w:r>
      <w:r w:rsidRPr="009A22CE">
        <w:rPr>
          <w:rFonts w:cs="Calibri"/>
        </w:rPr>
        <w:t>deriva da una più efficiente organizzazione aziendale</w:t>
      </w:r>
      <w:r w:rsidR="00B343F9">
        <w:rPr>
          <w:rFonts w:cs="Calibri"/>
        </w:rPr>
        <w:t xml:space="preserve"> </w:t>
      </w:r>
      <w:r w:rsidR="00B343F9" w:rsidRPr="002B5C29">
        <w:rPr>
          <w:rFonts w:cs="Calibri"/>
        </w:rPr>
        <w:t>o da sgravi contributivi che non comportano penalizzazioni per la manodopera</w:t>
      </w:r>
      <w:r w:rsidR="00B343F9" w:rsidRPr="001C7FB7">
        <w:rPr>
          <w:rFonts w:cs="Calibri"/>
        </w:rPr>
        <w:t>.</w:t>
      </w:r>
      <w:r w:rsidR="009D72C0" w:rsidRPr="001C7FB7">
        <w:rPr>
          <w:rFonts w:cs="Calibri"/>
        </w:rPr>
        <w:t xml:space="preserve"> </w:t>
      </w:r>
      <w:r w:rsidR="009D72C0" w:rsidRPr="001C7FB7">
        <w:rPr>
          <w:rStyle w:val="ui-provider"/>
          <w:rFonts w:eastAsia="Tahoma"/>
        </w:rPr>
        <w:t>In tal caso, l’operatore eco</w:t>
      </w:r>
      <w:r w:rsidR="009D72C0" w:rsidRPr="009C6155">
        <w:rPr>
          <w:rStyle w:val="ui-provider"/>
          <w:rFonts w:eastAsia="Tahoma"/>
        </w:rPr>
        <w:t xml:space="preserve">nomico è tenuto a fornire le motivazioni </w:t>
      </w:r>
      <w:r w:rsidR="003302C8" w:rsidRPr="009C6155">
        <w:rPr>
          <w:rStyle w:val="ui-provider"/>
          <w:rFonts w:eastAsia="Tahoma"/>
        </w:rPr>
        <w:t>di tale ribasso</w:t>
      </w:r>
      <w:r w:rsidR="009D72C0" w:rsidRPr="009C6155">
        <w:rPr>
          <w:rStyle w:val="ui-provider"/>
          <w:rFonts w:eastAsia="Tahoma"/>
        </w:rPr>
        <w:t>, al fine di consentire al Seggio di gara</w:t>
      </w:r>
      <w:r w:rsidR="009D72C0" w:rsidRPr="009C6155">
        <w:rPr>
          <w:rStyle w:val="Enfasigrassetto"/>
          <w:i/>
          <w:iCs/>
        </w:rPr>
        <w:t> </w:t>
      </w:r>
      <w:r w:rsidR="009D72C0" w:rsidRPr="009C6155">
        <w:rPr>
          <w:rStyle w:val="ui-provider"/>
          <w:rFonts w:eastAsia="Tahoma"/>
        </w:rPr>
        <w:t>di valutarne la congruità. </w:t>
      </w:r>
      <w:r w:rsidR="003302C8" w:rsidRPr="009C6155">
        <w:rPr>
          <w:rFonts w:cs="Calibri"/>
        </w:rPr>
        <w:t xml:space="preserve">Le suddette motivazioni dovranno essere descritte secondo le indicazioni </w:t>
      </w:r>
      <w:r w:rsidR="003302C8" w:rsidRPr="005E7B16">
        <w:rPr>
          <w:rFonts w:cs="Calibri"/>
        </w:rPr>
        <w:t xml:space="preserve">di cui all’Allegato n. </w:t>
      </w:r>
      <w:r w:rsidR="005E7B16" w:rsidRPr="005E7B16">
        <w:rPr>
          <w:rFonts w:cs="Calibri"/>
        </w:rPr>
        <w:t>14</w:t>
      </w:r>
      <w:r w:rsidR="003302C8" w:rsidRPr="005E7B16">
        <w:rPr>
          <w:rFonts w:cs="Calibri"/>
        </w:rPr>
        <w:t>.</w:t>
      </w:r>
      <w:r w:rsidR="003302C8" w:rsidRPr="001C7FB7">
        <w:rPr>
          <w:rFonts w:cs="Calibri"/>
        </w:rPr>
        <w:t xml:space="preserve"> </w:t>
      </w:r>
      <w:r w:rsidR="003302C8" w:rsidRPr="001C7FB7">
        <w:t xml:space="preserve">Le suddette motivazioni andranno inserite a Sistema </w:t>
      </w:r>
      <w:r w:rsidR="003302C8" w:rsidRPr="009C6155">
        <w:rPr>
          <w:kern w:val="2"/>
        </w:rPr>
        <w:t>nella busta denominata</w:t>
      </w:r>
      <w:r w:rsidR="003302C8" w:rsidRPr="009C6155">
        <w:rPr>
          <w:rFonts w:ascii="Calibri" w:hAnsi="Calibri"/>
          <w:kern w:val="2"/>
        </w:rPr>
        <w:t xml:space="preserve"> “Economica”.</w:t>
      </w:r>
      <w:r w:rsidR="003302C8" w:rsidRPr="009C6155">
        <w:rPr>
          <w:rFonts w:cstheme="minorHAnsi"/>
          <w:b/>
          <w:i/>
          <w:lang w:eastAsia="ar-SA"/>
        </w:rPr>
        <w:t xml:space="preserve"> </w:t>
      </w:r>
      <w:r w:rsidR="003302C8" w:rsidRPr="009C6155">
        <w:rPr>
          <w:rFonts w:ascii="Calibri" w:hAnsi="Calibri"/>
          <w:kern w:val="2"/>
        </w:rPr>
        <w:t>Resta inteso che, in caso di mancata produzione anticipata, le motivazioni di cui sopra dovranno essere prodotte ove richieste dalla stazione appaltante.</w:t>
      </w:r>
    </w:p>
    <w:p w14:paraId="573F1DB7" w14:textId="77777777" w:rsidR="003302C8" w:rsidRPr="00855BBA" w:rsidRDefault="003302C8" w:rsidP="003302C8">
      <w:pPr>
        <w:spacing w:line="280" w:lineRule="exact"/>
        <w:ind w:left="567"/>
        <w:rPr>
          <w:rFonts w:cs="Calibri"/>
        </w:rPr>
      </w:pPr>
      <w:r w:rsidRPr="005E7B16">
        <w:rPr>
          <w:rFonts w:cs="Calibri"/>
        </w:rPr>
        <w:t xml:space="preserve">Si precisa che </w:t>
      </w:r>
      <w:r w:rsidR="004913FF" w:rsidRPr="005E7B16">
        <w:rPr>
          <w:rFonts w:cs="Calibri"/>
        </w:rPr>
        <w:t>il</w:t>
      </w:r>
      <w:r w:rsidRPr="005E7B16">
        <w:rPr>
          <w:rFonts w:ascii="Calibri" w:eastAsia="Calibri" w:hAnsi="Calibri" w:cs="Calibri"/>
        </w:rPr>
        <w:t xml:space="preserve"> Seggio di gara procederà alla valutazione delle motivazioni inerenti il ribasso dei costi della manodopera del concorrente risultato primo nella graduatoria. Ove non ritenga </w:t>
      </w:r>
      <w:r w:rsidRPr="005E7B16">
        <w:rPr>
          <w:rFonts w:cs="Calibri"/>
        </w:rPr>
        <w:t xml:space="preserve">idonee le motivazioni addotte, </w:t>
      </w:r>
      <w:r w:rsidRPr="005E7B16">
        <w:rPr>
          <w:rFonts w:ascii="Calibri" w:eastAsia="Calibri" w:hAnsi="Calibri" w:cs="Calibri"/>
        </w:rPr>
        <w:t>il Seggio di gara, anche laddove l’offerta non risulti anormalmente bassa,</w:t>
      </w:r>
      <w:r w:rsidRPr="005E7B16">
        <w:rPr>
          <w:rFonts w:cs="Calibri"/>
        </w:rPr>
        <w:t xml:space="preserve"> avvierà il procedimento di anomalia nei confronti del concorrente sopra individuato, ai sensi dell’art. 110, comma 1 del Codice.</w:t>
      </w:r>
      <w:r w:rsidR="005B0EFE" w:rsidRPr="005E7B16" w:rsidDel="005B0EFE">
        <w:rPr>
          <w:rFonts w:cstheme="minorHAnsi"/>
          <w:b/>
          <w:i/>
          <w:iCs/>
          <w:lang w:eastAsia="it-IT"/>
        </w:rPr>
        <w:t xml:space="preserve"> </w:t>
      </w:r>
    </w:p>
    <w:p w14:paraId="2B63CFEC" w14:textId="77777777" w:rsidR="0024002D" w:rsidRPr="009A22CE" w:rsidRDefault="00160B50" w:rsidP="0024002D">
      <w:pPr>
        <w:ind w:left="720"/>
        <w:rPr>
          <w:rFonts w:eastAsia="Calibri"/>
          <w:lang w:eastAsia="it-IT"/>
        </w:rPr>
      </w:pPr>
      <w:r w:rsidRPr="00BC3B7D" w:rsidDel="00160B50">
        <w:rPr>
          <w:rFonts w:cs="Calibri"/>
        </w:rPr>
        <w:t xml:space="preserve"> </w:t>
      </w:r>
    </w:p>
    <w:p w14:paraId="2F2C4D6D" w14:textId="77777777" w:rsidR="00243222" w:rsidRDefault="00243222" w:rsidP="00243222">
      <w:pPr>
        <w:spacing w:line="280" w:lineRule="exact"/>
        <w:rPr>
          <w:rFonts w:cstheme="minorHAnsi"/>
          <w:b/>
          <w:i/>
          <w:iCs/>
          <w:color w:val="0033CC"/>
          <w:highlight w:val="cyan"/>
          <w:lang w:eastAsia="it-IT"/>
        </w:rPr>
      </w:pPr>
    </w:p>
    <w:p w14:paraId="51A32D62" w14:textId="77777777" w:rsidR="00243222" w:rsidRPr="001F1482" w:rsidRDefault="00243222" w:rsidP="00243222">
      <w:pPr>
        <w:spacing w:line="280" w:lineRule="exact"/>
        <w:rPr>
          <w:rFonts w:cs="Times New Roman"/>
          <w:szCs w:val="18"/>
        </w:rPr>
      </w:pPr>
      <w:r w:rsidRPr="001F1482">
        <w:rPr>
          <w:rFonts w:cs="Times New Roman"/>
          <w:szCs w:val="18"/>
        </w:rPr>
        <w:t>Inoltre l’offerta economica dovrà contenere</w:t>
      </w:r>
      <w:r w:rsidRPr="001F1482">
        <w:rPr>
          <w:szCs w:val="18"/>
        </w:rPr>
        <w:t>:</w:t>
      </w:r>
    </w:p>
    <w:p w14:paraId="7C10D9D2" w14:textId="77777777" w:rsidR="00243222" w:rsidRPr="001F1482" w:rsidRDefault="00243222" w:rsidP="00243222">
      <w:pPr>
        <w:numPr>
          <w:ilvl w:val="2"/>
          <w:numId w:val="1"/>
        </w:numPr>
        <w:spacing w:line="280" w:lineRule="exact"/>
        <w:ind w:left="567" w:hanging="284"/>
        <w:rPr>
          <w:rFonts w:cstheme="minorHAnsi"/>
          <w:iCs/>
          <w:lang w:eastAsia="it-IT"/>
        </w:rPr>
      </w:pPr>
      <w:r w:rsidRPr="001F1482">
        <w:rPr>
          <w:rFonts w:cstheme="minorHAnsi"/>
        </w:rPr>
        <w:t xml:space="preserve">l’indicazione del CCNL applicato ed il relativo codice alfanumerico unico. </w:t>
      </w:r>
      <w:r w:rsidR="005B0EFE" w:rsidRPr="001F1482" w:rsidDel="005B0EFE">
        <w:rPr>
          <w:rFonts w:cs="Calibri"/>
          <w:b/>
          <w:bCs/>
          <w:i/>
          <w:iCs/>
          <w:u w:val="single"/>
          <w:lang w:eastAsia="it-IT"/>
        </w:rPr>
        <w:t xml:space="preserve"> </w:t>
      </w:r>
    </w:p>
    <w:p w14:paraId="2D814999" w14:textId="77777777" w:rsidR="00243222" w:rsidRDefault="00243222" w:rsidP="00FC3E01">
      <w:pPr>
        <w:rPr>
          <w:rFonts w:cstheme="minorHAnsi"/>
          <w:i/>
          <w:iCs/>
          <w:color w:val="0033CC"/>
          <w:lang w:eastAsia="it-IT"/>
        </w:rPr>
      </w:pPr>
    </w:p>
    <w:p w14:paraId="53F1333F" w14:textId="77777777" w:rsidR="0024002D" w:rsidRPr="00881608" w:rsidRDefault="0024002D" w:rsidP="0024002D">
      <w:pPr>
        <w:spacing w:line="280" w:lineRule="exact"/>
        <w:rPr>
          <w:rFonts w:ascii="Calibri" w:hAnsi="Calibri" w:cs="Calibri"/>
        </w:rPr>
      </w:pPr>
      <w:r w:rsidRPr="00881608">
        <w:rPr>
          <w:rFonts w:ascii="Calibri" w:hAnsi="Calibri" w:cs="Calibri"/>
        </w:rPr>
        <w:t xml:space="preserve">Il concorrente, inoltre, inserisce nell’apposita sezione del Sistema indicata in tabella i seguenti </w:t>
      </w:r>
      <w:r w:rsidRPr="00881608">
        <w:rPr>
          <w:rFonts w:ascii="Calibri" w:hAnsi="Calibri" w:cs="Calibri"/>
          <w:b/>
        </w:rPr>
        <w:t>allegati</w:t>
      </w:r>
      <w:r w:rsidRPr="00881608">
        <w:rPr>
          <w:rFonts w:ascii="Calibri" w:hAnsi="Calibri" w:cs="Calibri"/>
        </w:rPr>
        <w:t>:</w:t>
      </w:r>
    </w:p>
    <w:p w14:paraId="6747C85C" w14:textId="77777777" w:rsidR="005F2CBB" w:rsidRPr="00881608" w:rsidRDefault="00B343F9" w:rsidP="00870AE6">
      <w:pPr>
        <w:pStyle w:val="Paragrafoelenco"/>
        <w:numPr>
          <w:ilvl w:val="2"/>
          <w:numId w:val="89"/>
        </w:numPr>
        <w:ind w:left="567" w:hanging="283"/>
        <w:rPr>
          <w:rFonts w:cs="Calibri"/>
        </w:rPr>
      </w:pPr>
      <w:r w:rsidRPr="00881608">
        <w:rPr>
          <w:rFonts w:eastAsia="Times New Roman" w:cs="Calibri"/>
          <w:lang w:eastAsia="en-US"/>
        </w:rPr>
        <w:t xml:space="preserve">nel caso in cui il CCNL </w:t>
      </w:r>
      <w:r w:rsidR="00FC3E01" w:rsidRPr="00881608">
        <w:rPr>
          <w:rFonts w:cstheme="minorHAnsi"/>
          <w:szCs w:val="18"/>
        </w:rPr>
        <w:t xml:space="preserve">applicato dal concorrente </w:t>
      </w:r>
      <w:r w:rsidRPr="00881608">
        <w:rPr>
          <w:rFonts w:eastAsia="Times New Roman" w:cs="Calibri"/>
          <w:lang w:eastAsia="en-US"/>
        </w:rPr>
        <w:t>sia diverso da quello richiesto al paragrafo 3</w:t>
      </w:r>
      <w:r w:rsidR="00FC3E01" w:rsidRPr="00881608">
        <w:rPr>
          <w:rFonts w:eastAsia="Times New Roman" w:cs="Calibri"/>
          <w:lang w:eastAsia="en-US"/>
        </w:rPr>
        <w:t>:</w:t>
      </w:r>
      <w:r w:rsidR="00035562" w:rsidRPr="00881608">
        <w:rPr>
          <w:rFonts w:eastAsia="Times New Roman" w:cs="Calibri"/>
          <w:lang w:eastAsia="en-US"/>
        </w:rPr>
        <w:t xml:space="preserve"> </w:t>
      </w:r>
      <w:r w:rsidR="00035562" w:rsidRPr="00881608">
        <w:rPr>
          <w:rFonts w:cstheme="minorHAnsi"/>
        </w:rPr>
        <w:t xml:space="preserve">la dichiarazione di equivalenza </w:t>
      </w:r>
      <w:r w:rsidR="00035562" w:rsidRPr="00881608">
        <w:rPr>
          <w:rFonts w:cstheme="minorHAnsi"/>
          <w:szCs w:val="18"/>
        </w:rPr>
        <w:t xml:space="preserve">delle stesse tutele </w:t>
      </w:r>
      <w:r w:rsidR="00035562" w:rsidRPr="00881608">
        <w:rPr>
          <w:rFonts w:ascii="Calibri" w:hAnsi="Calibri"/>
        </w:rPr>
        <w:t>economico e normative</w:t>
      </w:r>
      <w:r w:rsidR="00035562" w:rsidRPr="00881608">
        <w:rPr>
          <w:rFonts w:cstheme="minorHAnsi"/>
          <w:szCs w:val="18"/>
        </w:rPr>
        <w:t xml:space="preserve"> </w:t>
      </w:r>
      <w:r w:rsidR="005245C9" w:rsidRPr="00881608">
        <w:rPr>
          <w:rFonts w:cs="Calibri"/>
        </w:rPr>
        <w:t xml:space="preserve">che adotterà nei confronti </w:t>
      </w:r>
      <w:r w:rsidR="005245C9" w:rsidRPr="00881608">
        <w:rPr>
          <w:rFonts w:cstheme="minorHAnsi"/>
          <w:szCs w:val="18"/>
        </w:rPr>
        <w:t xml:space="preserve">dei propri dipendenti e dei lavoratori delle imprese che opereranno in subappalto </w:t>
      </w:r>
      <w:r w:rsidR="00035562" w:rsidRPr="00881608">
        <w:rPr>
          <w:rFonts w:cstheme="minorHAnsi"/>
        </w:rPr>
        <w:t xml:space="preserve">e la relativa </w:t>
      </w:r>
      <w:r w:rsidR="00035562" w:rsidRPr="00881608">
        <w:rPr>
          <w:rFonts w:cstheme="minorHAnsi"/>
          <w:bCs/>
          <w:iCs/>
        </w:rPr>
        <w:t>documentazione probatoria</w:t>
      </w:r>
      <w:r w:rsidRPr="00881608">
        <w:rPr>
          <w:rFonts w:eastAsia="Times New Roman" w:cs="Calibri"/>
          <w:lang w:eastAsia="en-US"/>
        </w:rPr>
        <w:t>;</w:t>
      </w:r>
    </w:p>
    <w:p w14:paraId="47DE4E68" w14:textId="77777777" w:rsidR="00035562" w:rsidRPr="00881608" w:rsidRDefault="00035562" w:rsidP="00870AE6">
      <w:pPr>
        <w:numPr>
          <w:ilvl w:val="2"/>
          <w:numId w:val="89"/>
        </w:numPr>
        <w:ind w:left="567" w:hanging="284"/>
        <w:rPr>
          <w:rFonts w:cstheme="minorHAnsi"/>
          <w:szCs w:val="18"/>
        </w:rPr>
      </w:pPr>
      <w:r w:rsidRPr="00881608">
        <w:rPr>
          <w:rFonts w:cstheme="minorHAnsi"/>
          <w:szCs w:val="18"/>
        </w:rPr>
        <w:t xml:space="preserve">in alternativa al precedente punto, </w:t>
      </w:r>
      <w:r w:rsidRPr="00881608">
        <w:rPr>
          <w:rFonts w:cstheme="minorHAnsi"/>
        </w:rPr>
        <w:t>nel caso in cui il CCNL applicato dal concorrente sia diverso da quello richiesto al paragrafo 3</w:t>
      </w:r>
      <w:r w:rsidRPr="00881608">
        <w:rPr>
          <w:rFonts w:cstheme="minorHAnsi"/>
          <w:szCs w:val="18"/>
        </w:rPr>
        <w:t xml:space="preserve">: una dichiarazione con cui attesta che applicherà ai </w:t>
      </w:r>
      <w:r w:rsidR="005245C9" w:rsidRPr="00881608">
        <w:rPr>
          <w:rFonts w:cstheme="minorHAnsi"/>
          <w:szCs w:val="18"/>
        </w:rPr>
        <w:t xml:space="preserve">propri </w:t>
      </w:r>
      <w:r w:rsidRPr="00881608">
        <w:rPr>
          <w:rFonts w:cstheme="minorHAnsi"/>
          <w:szCs w:val="18"/>
        </w:rPr>
        <w:t xml:space="preserve">dipendenti e ai lavoratori delle imprese che operano in subappalto, le stesse tutele </w:t>
      </w:r>
      <w:r w:rsidRPr="00881608">
        <w:rPr>
          <w:rFonts w:ascii="Calibri" w:eastAsia="Calibri" w:hAnsi="Calibri"/>
        </w:rPr>
        <w:t>economiche e normative</w:t>
      </w:r>
      <w:r w:rsidRPr="00881608">
        <w:rPr>
          <w:rFonts w:cstheme="minorHAnsi"/>
          <w:szCs w:val="18"/>
        </w:rPr>
        <w:t xml:space="preserve"> </w:t>
      </w:r>
      <w:r w:rsidRPr="00881608">
        <w:rPr>
          <w:rFonts w:ascii="Calibri" w:eastAsia="Calibri" w:hAnsi="Calibri"/>
        </w:rPr>
        <w:t>del CCNL indicato al precedente paragrafo 3</w:t>
      </w:r>
      <w:r w:rsidRPr="00881608">
        <w:rPr>
          <w:rFonts w:cstheme="minorHAnsi"/>
          <w:szCs w:val="18"/>
        </w:rPr>
        <w:t>;</w:t>
      </w:r>
    </w:p>
    <w:p w14:paraId="3672D595" w14:textId="77777777" w:rsidR="00F57690" w:rsidRDefault="00F57690" w:rsidP="00F57690">
      <w:pPr>
        <w:tabs>
          <w:tab w:val="clear" w:pos="0"/>
        </w:tabs>
        <w:spacing w:line="280" w:lineRule="exact"/>
        <w:rPr>
          <w:rFonts w:eastAsia="Calibri"/>
          <w:b/>
          <w:i/>
          <w:strike/>
          <w:color w:val="0000FF"/>
          <w:highlight w:val="green"/>
          <w:lang w:eastAsia="ar-SA"/>
        </w:rPr>
      </w:pPr>
    </w:p>
    <w:p w14:paraId="6E787AE2" w14:textId="77777777" w:rsidR="0024002D" w:rsidRPr="009A22CE" w:rsidRDefault="0024002D" w:rsidP="00870AE6">
      <w:pPr>
        <w:numPr>
          <w:ilvl w:val="2"/>
          <w:numId w:val="89"/>
        </w:numPr>
        <w:ind w:left="567" w:hanging="284"/>
        <w:rPr>
          <w:rFonts w:cs="Calibri"/>
        </w:rPr>
      </w:pPr>
      <w:r w:rsidRPr="009A22CE">
        <w:rPr>
          <w:rFonts w:ascii="Calibri" w:hAnsi="Calibri" w:cs="Calibri"/>
        </w:rPr>
        <w:t>la dichiarazione di cui all’</w:t>
      </w:r>
      <w:r w:rsidRPr="009A22CE">
        <w:rPr>
          <w:rFonts w:ascii="Calibri" w:hAnsi="Calibri" w:cs="Calibri"/>
          <w:b/>
        </w:rPr>
        <w:t>Allegato -</w:t>
      </w:r>
      <w:r w:rsidR="00ED3902" w:rsidRPr="00BE47BC">
        <w:rPr>
          <w:rFonts w:ascii="Calibri" w:hAnsi="Calibri" w:cs="Calibri"/>
          <w:b/>
        </w:rPr>
        <w:t xml:space="preserve"> </w:t>
      </w:r>
      <w:r w:rsidR="00ED3902" w:rsidRPr="005245C9">
        <w:rPr>
          <w:rFonts w:ascii="Calibri" w:hAnsi="Calibri" w:cs="Calibri"/>
          <w:b/>
        </w:rPr>
        <w:t xml:space="preserve">Altre </w:t>
      </w:r>
      <w:r w:rsidR="00C10B22" w:rsidRPr="005245C9">
        <w:rPr>
          <w:rFonts w:ascii="Calibri" w:hAnsi="Calibri" w:cs="Calibri"/>
          <w:b/>
        </w:rPr>
        <w:t>Dichiarazioni</w:t>
      </w:r>
      <w:r w:rsidR="00ED3902" w:rsidRPr="005245C9">
        <w:rPr>
          <w:rFonts w:ascii="Calibri" w:hAnsi="Calibri" w:cs="Calibri"/>
          <w:b/>
        </w:rPr>
        <w:t xml:space="preserve">, </w:t>
      </w:r>
      <w:r w:rsidRPr="005245C9">
        <w:rPr>
          <w:rFonts w:ascii="Calibri" w:hAnsi="Calibri" w:cs="Calibri"/>
        </w:rPr>
        <w:t>suddiviso</w:t>
      </w:r>
      <w:r w:rsidRPr="009A22CE">
        <w:rPr>
          <w:rFonts w:ascii="Calibri" w:hAnsi="Calibri" w:cs="Calibri"/>
        </w:rPr>
        <w:t xml:space="preserve"> in due parti:</w:t>
      </w:r>
    </w:p>
    <w:p w14:paraId="1F0F346D" w14:textId="77777777" w:rsidR="0024002D" w:rsidRPr="009A22CE" w:rsidRDefault="0024002D" w:rsidP="00870AE6">
      <w:pPr>
        <w:pStyle w:val="Paragrafoelenco"/>
        <w:numPr>
          <w:ilvl w:val="0"/>
          <w:numId w:val="43"/>
        </w:numPr>
        <w:tabs>
          <w:tab w:val="left" w:pos="426"/>
        </w:tabs>
        <w:ind w:left="709"/>
        <w:rPr>
          <w:rFonts w:cs="Calibri"/>
        </w:rPr>
      </w:pPr>
      <w:r w:rsidRPr="009A22CE">
        <w:rPr>
          <w:rFonts w:ascii="Calibri" w:hAnsi="Calibri" w:cs="Calibri"/>
        </w:rPr>
        <w:t>Parte I: Domicilio e altre informazioni, in cui il concorrente:</w:t>
      </w:r>
    </w:p>
    <w:p w14:paraId="255B0B0C" w14:textId="77777777" w:rsidR="0024002D" w:rsidRPr="003D03E6" w:rsidRDefault="0024002D" w:rsidP="00870AE6">
      <w:pPr>
        <w:pStyle w:val="Paragrafoelenco"/>
        <w:numPr>
          <w:ilvl w:val="0"/>
          <w:numId w:val="74"/>
        </w:numPr>
        <w:rPr>
          <w:strike/>
        </w:rPr>
      </w:pPr>
      <w:r w:rsidRPr="003D03E6">
        <w:rPr>
          <w:rFonts w:cs="Calibri"/>
        </w:rPr>
        <w:t xml:space="preserve">indica </w:t>
      </w:r>
      <w:r w:rsidRPr="003D03E6">
        <w:rPr>
          <w:rFonts w:eastAsia="Tahoma" w:cstheme="minorHAnsi"/>
          <w:color w:val="000000"/>
        </w:rPr>
        <w:t xml:space="preserve">il codice fiscale e il domicilio digitale secondo le modalità di cui al precedente par. 2.3; </w:t>
      </w:r>
    </w:p>
    <w:p w14:paraId="30C38FD8" w14:textId="77777777" w:rsidR="0024002D" w:rsidRPr="009A22CE" w:rsidRDefault="009D0400" w:rsidP="004913FF">
      <w:pPr>
        <w:pStyle w:val="Paragrafoelenco"/>
        <w:numPr>
          <w:ilvl w:val="0"/>
          <w:numId w:val="74"/>
        </w:numPr>
        <w:rPr>
          <w:strike/>
        </w:rPr>
      </w:pPr>
      <w:r w:rsidRPr="003D03E6" w:rsidDel="009D0400">
        <w:rPr>
          <w:rFonts w:eastAsia="Times New Roman" w:cstheme="minorHAnsi"/>
          <w:bCs/>
          <w:i/>
          <w:iCs/>
          <w:color w:val="0033CC"/>
        </w:rPr>
        <w:t xml:space="preserve"> </w:t>
      </w:r>
      <w:r w:rsidR="0024002D" w:rsidRPr="009A22CE">
        <w:rPr>
          <w:rFonts w:ascii="Calibri" w:hAnsi="Calibri" w:cs="Calibri"/>
        </w:rPr>
        <w:t>dichiara l’esistenza di</w:t>
      </w:r>
      <w:r w:rsidR="0024002D" w:rsidRPr="009A22CE">
        <w:rPr>
          <w:rFonts w:cs="Calibri"/>
        </w:rPr>
        <w:t xml:space="preserve"> contratti continuativi di cooperazione, servizio e/o fornitura, di cui all’art.119, co. 3, </w:t>
      </w:r>
      <w:proofErr w:type="spellStart"/>
      <w:r w:rsidR="0024002D" w:rsidRPr="009A22CE">
        <w:rPr>
          <w:rFonts w:cs="Calibri"/>
        </w:rPr>
        <w:t>lett</w:t>
      </w:r>
      <w:proofErr w:type="spellEnd"/>
      <w:r w:rsidR="0024002D" w:rsidRPr="009A22CE">
        <w:rPr>
          <w:rFonts w:cs="Calibri"/>
        </w:rPr>
        <w:t xml:space="preserve">. d) del Codice con soggetti terzi inerenti l’oggetto dell’appalto, ove tali contratti siano in essere al momento della presentazione dell’offerta e il concorrente intenda avvalersene nel presente appalto. In tal caso, fornisce specifica indicazione della denominazione della controparte contrattuale, della data di stipula dell’atto. Nel caso in cui il concorrente risulti aggiudicatario e intenda ricorrere per l’esecuzione di prestazioni secondarie, accessorie o sussidiarie a soggetti terzi in forza dei contratti dichiarati, </w:t>
      </w:r>
      <w:r w:rsidR="0024002D" w:rsidRPr="000B1CE9">
        <w:rPr>
          <w:rFonts w:cs="Calibri"/>
        </w:rPr>
        <w:t xml:space="preserve">dovrà presentare tali contratti in sede di produzione dei documenti per la stipula </w:t>
      </w:r>
      <w:r w:rsidR="00990C74" w:rsidRPr="000B1CE9">
        <w:rPr>
          <w:rFonts w:cs="Calibri"/>
        </w:rPr>
        <w:t>del Contratto</w:t>
      </w:r>
      <w:r w:rsidR="0024002D" w:rsidRPr="000B1CE9">
        <w:rPr>
          <w:rFonts w:cs="Calibri"/>
        </w:rPr>
        <w:t>, ai sensi di quanto previsto al successivo par. 23.1;</w:t>
      </w:r>
    </w:p>
    <w:p w14:paraId="59722C0E" w14:textId="77777777" w:rsidR="0024002D" w:rsidRPr="009A22CE" w:rsidRDefault="0024002D" w:rsidP="00870AE6">
      <w:pPr>
        <w:pStyle w:val="Paragrafoelenco"/>
        <w:numPr>
          <w:ilvl w:val="0"/>
          <w:numId w:val="43"/>
        </w:numPr>
        <w:tabs>
          <w:tab w:val="left" w:pos="426"/>
        </w:tabs>
        <w:ind w:left="709"/>
      </w:pPr>
      <w:r w:rsidRPr="009A22CE">
        <w:rPr>
          <w:rFonts w:ascii="Calibri" w:hAnsi="Calibri" w:cs="Calibri"/>
        </w:rPr>
        <w:t>Parte II, Conflitto di interessi, contenente la dichiarazione sull’assenza di conflitti di interessi.</w:t>
      </w:r>
    </w:p>
    <w:p w14:paraId="0C110615" w14:textId="77777777" w:rsidR="0024002D" w:rsidRPr="009A22CE" w:rsidRDefault="0024002D" w:rsidP="0024002D">
      <w:pPr>
        <w:ind w:left="709"/>
        <w:rPr>
          <w:rFonts w:ascii="Calibri" w:eastAsia="Calibri" w:hAnsi="Calibri" w:cs="Calibri"/>
        </w:rPr>
      </w:pPr>
      <w:r w:rsidRPr="009A22CE">
        <w:rPr>
          <w:rFonts w:ascii="Calibri" w:eastAsia="Calibri" w:hAnsi="Calibri" w:cs="Calibri"/>
        </w:rPr>
        <w:t xml:space="preserve">La dichiarazione di cui </w:t>
      </w:r>
      <w:r w:rsidRPr="009A22CE">
        <w:rPr>
          <w:rFonts w:ascii="Calibri" w:eastAsia="Calibri" w:hAnsi="Calibri" w:cs="Calibri"/>
          <w:u w:val="single"/>
        </w:rPr>
        <w:t>sopra</w:t>
      </w:r>
      <w:r w:rsidRPr="009A22CE">
        <w:rPr>
          <w:rFonts w:ascii="Calibri" w:eastAsia="Calibri" w:hAnsi="Calibri" w:cs="Calibri"/>
        </w:rPr>
        <w:t>, deve essere resa e sottoscritta:</w:t>
      </w:r>
    </w:p>
    <w:p w14:paraId="042303D0" w14:textId="77777777" w:rsidR="0024002D" w:rsidRPr="009A22CE" w:rsidRDefault="0024002D" w:rsidP="0024002D">
      <w:pPr>
        <w:ind w:left="709"/>
        <w:textAlignment w:val="baseline"/>
        <w:rPr>
          <w:rFonts w:ascii="Calibri" w:eastAsia="Calibri" w:hAnsi="Calibri" w:cs="Calibri"/>
        </w:rPr>
      </w:pPr>
      <w:r w:rsidRPr="009A22CE">
        <w:rPr>
          <w:rFonts w:ascii="Calibri" w:eastAsia="Calibri" w:hAnsi="Calibri" w:cs="Calibri"/>
        </w:rPr>
        <w:t xml:space="preserve">-     dal </w:t>
      </w:r>
      <w:r w:rsidRPr="009A22CE">
        <w:rPr>
          <w:rFonts w:ascii="Calibri" w:eastAsia="Calibri" w:hAnsi="Calibri" w:cs="Calibri"/>
          <w:u w:val="single"/>
        </w:rPr>
        <w:t>concorrente che partecipa in forma singola</w:t>
      </w:r>
      <w:r w:rsidRPr="009A22CE">
        <w:rPr>
          <w:rFonts w:ascii="Calibri" w:eastAsia="Calibri" w:hAnsi="Calibri" w:cs="Calibri"/>
        </w:rPr>
        <w:t>, sia la Parte I che la Parte II;</w:t>
      </w:r>
    </w:p>
    <w:p w14:paraId="4E55EE2C" w14:textId="77777777" w:rsidR="0024002D" w:rsidRPr="009A22CE" w:rsidRDefault="0024002D" w:rsidP="0024002D">
      <w:pPr>
        <w:ind w:left="709"/>
        <w:textAlignment w:val="baseline"/>
        <w:rPr>
          <w:rFonts w:ascii="Calibri" w:eastAsia="Calibri" w:hAnsi="Calibri" w:cs="Calibri"/>
        </w:rPr>
      </w:pPr>
      <w:r w:rsidRPr="009A22CE">
        <w:rPr>
          <w:rFonts w:ascii="Calibri" w:eastAsia="Calibri" w:hAnsi="Calibri" w:cs="Calibri"/>
        </w:rPr>
        <w:t xml:space="preserve">-     nel caso di </w:t>
      </w:r>
      <w:r w:rsidRPr="009A22CE">
        <w:rPr>
          <w:rFonts w:ascii="Calibri" w:eastAsia="Calibri" w:hAnsi="Calibri" w:cs="Calibri"/>
          <w:u w:val="single"/>
        </w:rPr>
        <w:t>raggruppamento temporaneo o consorzio ordinario o GEIE</w:t>
      </w:r>
      <w:r w:rsidRPr="009A22CE">
        <w:rPr>
          <w:rFonts w:ascii="Calibri" w:eastAsia="Calibri" w:hAnsi="Calibri" w:cs="Calibri"/>
          <w:b/>
          <w:bCs/>
        </w:rPr>
        <w:t xml:space="preserve"> costituiti</w:t>
      </w:r>
      <w:r w:rsidRPr="009A22CE">
        <w:rPr>
          <w:rFonts w:ascii="Calibri" w:eastAsia="Calibri" w:hAnsi="Calibri" w:cs="Calibri"/>
        </w:rPr>
        <w:t>:</w:t>
      </w:r>
    </w:p>
    <w:p w14:paraId="519EDCE2" w14:textId="77777777" w:rsidR="0024002D" w:rsidRPr="009A22CE" w:rsidRDefault="0024002D" w:rsidP="00870AE6">
      <w:pPr>
        <w:widowControl/>
        <w:numPr>
          <w:ilvl w:val="0"/>
          <w:numId w:val="37"/>
        </w:numPr>
        <w:ind w:left="1276" w:hanging="283"/>
        <w:textAlignment w:val="baseline"/>
        <w:rPr>
          <w:rFonts w:ascii="Calibri" w:eastAsia="Calibri" w:hAnsi="Calibri" w:cs="Calibri"/>
          <w:lang w:eastAsia="it-IT"/>
        </w:rPr>
      </w:pPr>
      <w:r w:rsidRPr="009A22CE">
        <w:rPr>
          <w:rFonts w:ascii="Calibri" w:eastAsia="Calibri" w:hAnsi="Calibri" w:cs="Calibri"/>
          <w:lang w:eastAsia="it-IT"/>
        </w:rPr>
        <w:t>dalla mandataria/capofila, sia la Parte I che la Parte II;</w:t>
      </w:r>
    </w:p>
    <w:p w14:paraId="568CAE34" w14:textId="77777777" w:rsidR="0024002D" w:rsidRPr="009A22CE" w:rsidRDefault="0024002D" w:rsidP="00870AE6">
      <w:pPr>
        <w:widowControl/>
        <w:numPr>
          <w:ilvl w:val="0"/>
          <w:numId w:val="37"/>
        </w:numPr>
        <w:ind w:left="1276" w:hanging="283"/>
        <w:textAlignment w:val="baseline"/>
        <w:rPr>
          <w:rFonts w:ascii="Calibri" w:eastAsia="Calibri" w:hAnsi="Calibri" w:cs="Calibri"/>
          <w:lang w:eastAsia="it-IT"/>
        </w:rPr>
      </w:pPr>
      <w:r w:rsidRPr="009A22CE">
        <w:rPr>
          <w:rFonts w:ascii="Calibri" w:eastAsia="Calibri" w:hAnsi="Calibri" w:cs="Calibri"/>
          <w:lang w:eastAsia="it-IT"/>
        </w:rPr>
        <w:t>da tutti gli operatori economici raggruppati, solo la Parte II;</w:t>
      </w:r>
    </w:p>
    <w:p w14:paraId="6E03F481" w14:textId="77777777" w:rsidR="0024002D" w:rsidRPr="009A22CE" w:rsidRDefault="0024002D" w:rsidP="0024002D">
      <w:pPr>
        <w:ind w:left="709"/>
        <w:textAlignment w:val="baseline"/>
        <w:rPr>
          <w:rFonts w:ascii="Calibri" w:eastAsia="Calibri" w:hAnsi="Calibri" w:cs="Calibri"/>
        </w:rPr>
      </w:pPr>
      <w:r w:rsidRPr="009A22CE">
        <w:rPr>
          <w:rFonts w:ascii="Calibri" w:eastAsia="Calibri" w:hAnsi="Calibri" w:cs="Calibri"/>
        </w:rPr>
        <w:t xml:space="preserve">-    nel caso di </w:t>
      </w:r>
      <w:r w:rsidRPr="009A22CE">
        <w:rPr>
          <w:rFonts w:ascii="Calibri" w:eastAsia="Calibri" w:hAnsi="Calibri" w:cs="Calibri"/>
          <w:u w:val="single"/>
        </w:rPr>
        <w:t>raggruppamento temporaneo o consorzio ordinario o GEIE</w:t>
      </w:r>
      <w:r w:rsidRPr="009A22CE">
        <w:rPr>
          <w:rFonts w:ascii="Calibri" w:eastAsia="Calibri" w:hAnsi="Calibri" w:cs="Calibri"/>
        </w:rPr>
        <w:t xml:space="preserve"> </w:t>
      </w:r>
      <w:r w:rsidRPr="009A22CE">
        <w:rPr>
          <w:rFonts w:ascii="Calibri" w:eastAsia="Calibri" w:hAnsi="Calibri" w:cs="Calibri"/>
          <w:b/>
          <w:bCs/>
        </w:rPr>
        <w:t>non ancora costituiti</w:t>
      </w:r>
      <w:r w:rsidRPr="009A22CE">
        <w:rPr>
          <w:rFonts w:ascii="Calibri" w:eastAsia="Calibri" w:hAnsi="Calibri" w:cs="Calibri"/>
        </w:rPr>
        <w:t>, da tutti i soggetti che costituiranno il raggruppamento o il consorzio o il gruppo, sia la Parte I che la Parte II;</w:t>
      </w:r>
    </w:p>
    <w:p w14:paraId="28C7DD1E" w14:textId="77777777" w:rsidR="0024002D" w:rsidRPr="009A22CE" w:rsidRDefault="0024002D" w:rsidP="0024002D">
      <w:pPr>
        <w:ind w:left="709"/>
        <w:textAlignment w:val="baseline"/>
        <w:rPr>
          <w:rFonts w:ascii="Calibri" w:eastAsia="Calibri" w:hAnsi="Calibri" w:cs="Calibri"/>
        </w:rPr>
      </w:pPr>
      <w:r w:rsidRPr="009A22CE">
        <w:rPr>
          <w:rFonts w:ascii="Calibri" w:eastAsia="Calibri" w:hAnsi="Calibri" w:cs="Calibri"/>
        </w:rPr>
        <w:t xml:space="preserve">-     nel caso di </w:t>
      </w:r>
      <w:r w:rsidRPr="009A22CE">
        <w:rPr>
          <w:rFonts w:ascii="Calibri" w:eastAsia="Calibri" w:hAnsi="Calibri" w:cs="Calibri"/>
          <w:u w:val="single"/>
        </w:rPr>
        <w:t>aggregazioni di retisti</w:t>
      </w:r>
      <w:r w:rsidRPr="009A22CE">
        <w:rPr>
          <w:rFonts w:ascii="Calibri" w:eastAsia="Calibri" w:hAnsi="Calibri" w:cs="Calibri"/>
        </w:rPr>
        <w:t>:</w:t>
      </w:r>
    </w:p>
    <w:p w14:paraId="167AA33D" w14:textId="77777777" w:rsidR="0024002D" w:rsidRPr="009A22CE" w:rsidRDefault="0024002D" w:rsidP="00870AE6">
      <w:pPr>
        <w:widowControl/>
        <w:numPr>
          <w:ilvl w:val="0"/>
          <w:numId w:val="38"/>
        </w:numPr>
        <w:spacing w:line="280" w:lineRule="exact"/>
        <w:ind w:left="792" w:right="144"/>
        <w:textAlignment w:val="baseline"/>
        <w:rPr>
          <w:rFonts w:ascii="Calibri" w:eastAsia="Calibri" w:hAnsi="Calibri" w:cs="Calibri"/>
        </w:rPr>
      </w:pPr>
      <w:r w:rsidRPr="009A22CE">
        <w:rPr>
          <w:rFonts w:ascii="Calibri" w:eastAsia="Calibri" w:hAnsi="Calibri" w:cs="Calibri"/>
        </w:rPr>
        <w:t xml:space="preserve">se la rete è dotata di un organo comune con potere di rappresentanza e con soggettività giuridica, ai sensi dell’articolo 3, comma 4- quater, del decreto legge 10 febbraio 2009, n. 5, </w:t>
      </w:r>
      <w:r w:rsidRPr="009A22CE">
        <w:rPr>
          <w:rFonts w:ascii="Calibri" w:eastAsia="Calibri" w:hAnsi="Calibri" w:cs="Calibri"/>
          <w:u w:val="single"/>
        </w:rPr>
        <w:t>le Parti I e II</w:t>
      </w:r>
      <w:r w:rsidRPr="009A22CE">
        <w:rPr>
          <w:rFonts w:ascii="Calibri" w:eastAsia="Calibri" w:hAnsi="Calibri" w:cs="Calibri"/>
        </w:rPr>
        <w:t>, devono essere rese e sottoscritte dal solo operatore economico che riveste la funzione di organo comune;</w:t>
      </w:r>
    </w:p>
    <w:p w14:paraId="79D51EBE" w14:textId="77777777" w:rsidR="0024002D" w:rsidRPr="009A22CE" w:rsidRDefault="0024002D" w:rsidP="00870AE6">
      <w:pPr>
        <w:widowControl/>
        <w:numPr>
          <w:ilvl w:val="0"/>
          <w:numId w:val="38"/>
        </w:numPr>
        <w:spacing w:line="280" w:lineRule="exact"/>
        <w:ind w:left="792" w:right="144"/>
        <w:textAlignment w:val="baseline"/>
        <w:rPr>
          <w:rFonts w:ascii="Calibri" w:eastAsia="Calibri" w:hAnsi="Calibri" w:cs="Calibri"/>
        </w:rPr>
      </w:pPr>
      <w:r w:rsidRPr="009A22CE">
        <w:rPr>
          <w:rFonts w:ascii="Calibri" w:eastAsia="Calibri" w:hAnsi="Calibri" w:cs="Calibri"/>
        </w:rPr>
        <w:t xml:space="preserve">se la rete è dotata di un organo comune con potere di rappresentanza ma è priva di soggettività giuridica, ai sensi dell’articolo 3, comma 4- quater, del decreto legge 10 febbraio 2009, n. 5, </w:t>
      </w:r>
      <w:r w:rsidRPr="009A22CE">
        <w:rPr>
          <w:rFonts w:ascii="Calibri" w:eastAsia="Calibri" w:hAnsi="Calibri" w:cs="Calibri"/>
          <w:u w:val="single"/>
        </w:rPr>
        <w:t>le Parti I e II</w:t>
      </w:r>
      <w:r w:rsidRPr="009A22CE">
        <w:rPr>
          <w:rFonts w:ascii="Calibri" w:eastAsia="Calibri" w:hAnsi="Calibri" w:cs="Calibri"/>
        </w:rPr>
        <w:t>, devono essere rese e sottoscritte dall’impresa che riveste le funzioni di organo comune nonché da ognuno dei retisti che partecipa alla gara;</w:t>
      </w:r>
    </w:p>
    <w:p w14:paraId="00095916" w14:textId="77777777" w:rsidR="0024002D" w:rsidRPr="009A22CE" w:rsidRDefault="0024002D" w:rsidP="00870AE6">
      <w:pPr>
        <w:widowControl/>
        <w:numPr>
          <w:ilvl w:val="0"/>
          <w:numId w:val="38"/>
        </w:numPr>
        <w:spacing w:line="280" w:lineRule="exact"/>
        <w:ind w:left="792" w:right="144"/>
        <w:textAlignment w:val="baseline"/>
        <w:rPr>
          <w:rFonts w:ascii="Calibri" w:eastAsia="Calibri" w:hAnsi="Calibri" w:cs="Calibri"/>
        </w:rPr>
      </w:pPr>
      <w:r w:rsidRPr="009A22CE">
        <w:rPr>
          <w:rFonts w:ascii="Calibri" w:eastAsia="Calibri" w:hAnsi="Calibri" w:cs="Calibri"/>
        </w:rPr>
        <w:t>se la rete è dotata di un organo comune privo del potere di rappresentanza o se la rete è sprovvista di organo comune, oppure se l’organo comune è privo dei requisiti di qualificazione richiesti per assumere la veste di mandataria, le Parti I e II devono essere rese e sottoscritta dal retista che riveste la qualifica di mandatario, ovvero, in caso di partecipazione nelle forme del raggruppamento da costituirsi, da ognuno dei retisti che partecipa alla gara.</w:t>
      </w:r>
    </w:p>
    <w:p w14:paraId="01AB506D" w14:textId="77777777" w:rsidR="0024002D" w:rsidRPr="009A22CE" w:rsidRDefault="0024002D" w:rsidP="00870AE6">
      <w:pPr>
        <w:widowControl/>
        <w:numPr>
          <w:ilvl w:val="0"/>
          <w:numId w:val="38"/>
        </w:numPr>
        <w:spacing w:line="280" w:lineRule="exact"/>
        <w:ind w:left="792" w:right="144"/>
        <w:textAlignment w:val="baseline"/>
        <w:rPr>
          <w:rFonts w:ascii="Calibri" w:eastAsia="Calibri" w:hAnsi="Calibri" w:cs="Calibri"/>
        </w:rPr>
      </w:pPr>
      <w:r w:rsidRPr="009A22CE">
        <w:rPr>
          <w:rFonts w:ascii="Calibri" w:eastAsia="Calibri" w:hAnsi="Calibri" w:cs="Calibri"/>
        </w:rPr>
        <w:t xml:space="preserve">in ogni caso la Parte II deve essere resa e sottoscritta, </w:t>
      </w:r>
      <w:r w:rsidRPr="009A22CE">
        <w:rPr>
          <w:rFonts w:ascii="Calibri" w:eastAsia="Calibri" w:hAnsi="Calibri" w:cs="Calibri"/>
          <w:lang w:eastAsia="it-IT"/>
        </w:rPr>
        <w:t>nel caso di aggregazioni di imprese di rete da ognuna delle imprese retiste, se l’intera rete partecipa, ovvero dall’organo comune e dalle singole imprese retiste indicate, se non partecipa l’intera rete</w:t>
      </w:r>
    </w:p>
    <w:p w14:paraId="24391841" w14:textId="77777777" w:rsidR="0024002D" w:rsidRPr="00D90478" w:rsidRDefault="0024002D" w:rsidP="00870AE6">
      <w:pPr>
        <w:pStyle w:val="Paragrafoelenco"/>
        <w:numPr>
          <w:ilvl w:val="0"/>
          <w:numId w:val="43"/>
        </w:numPr>
        <w:tabs>
          <w:tab w:val="left" w:pos="426"/>
        </w:tabs>
        <w:spacing w:line="280" w:lineRule="exact"/>
        <w:ind w:left="709"/>
        <w:rPr>
          <w:rFonts w:ascii="Calibri" w:hAnsi="Calibri" w:cs="Calibri"/>
        </w:rPr>
      </w:pPr>
      <w:r w:rsidRPr="009A22CE">
        <w:rPr>
          <w:rFonts w:ascii="Calibri" w:hAnsi="Calibri" w:cs="Calibri"/>
        </w:rPr>
        <w:t xml:space="preserve"> </w:t>
      </w:r>
      <w:r w:rsidRPr="00D90478">
        <w:rPr>
          <w:rFonts w:ascii="Calibri" w:hAnsi="Calibri" w:cs="Calibri"/>
        </w:rPr>
        <w:t xml:space="preserve">nel caso di </w:t>
      </w:r>
      <w:r w:rsidRPr="00D90478">
        <w:rPr>
          <w:rFonts w:ascii="Calibri" w:hAnsi="Calibri" w:cs="Calibri"/>
          <w:u w:val="single"/>
        </w:rPr>
        <w:t>consorzio di cooperative e imprese artigiane o di consorzio stabile</w:t>
      </w:r>
      <w:r w:rsidRPr="00D90478">
        <w:rPr>
          <w:rFonts w:ascii="Calibri" w:hAnsi="Calibri" w:cs="Calibri"/>
        </w:rPr>
        <w:t xml:space="preserve"> di cui all’articolo 65, comma 2 </w:t>
      </w:r>
      <w:proofErr w:type="spellStart"/>
      <w:r w:rsidRPr="00D90478">
        <w:rPr>
          <w:rFonts w:ascii="Calibri" w:hAnsi="Calibri" w:cs="Calibri"/>
        </w:rPr>
        <w:t>lett</w:t>
      </w:r>
      <w:proofErr w:type="spellEnd"/>
      <w:r w:rsidR="00ED3902">
        <w:rPr>
          <w:rFonts w:ascii="Calibri" w:hAnsi="Calibri" w:cs="Calibri"/>
        </w:rPr>
        <w:t>.</w:t>
      </w:r>
      <w:r w:rsidRPr="00D90478">
        <w:rPr>
          <w:rFonts w:ascii="Calibri" w:hAnsi="Calibri" w:cs="Calibri"/>
        </w:rPr>
        <w:t xml:space="preserve"> b), c) e d) del Codice:</w:t>
      </w:r>
    </w:p>
    <w:p w14:paraId="3D642EA7" w14:textId="77777777" w:rsidR="0024002D" w:rsidRPr="00D90478" w:rsidRDefault="0024002D" w:rsidP="00870AE6">
      <w:pPr>
        <w:widowControl/>
        <w:numPr>
          <w:ilvl w:val="0"/>
          <w:numId w:val="37"/>
        </w:numPr>
        <w:spacing w:line="280" w:lineRule="exact"/>
        <w:textAlignment w:val="baseline"/>
        <w:rPr>
          <w:rFonts w:ascii="Calibri" w:eastAsia="Calibri" w:hAnsi="Calibri" w:cs="Calibri"/>
          <w:lang w:eastAsia="it-IT"/>
        </w:rPr>
      </w:pPr>
      <w:r w:rsidRPr="00D90478">
        <w:rPr>
          <w:rFonts w:ascii="Calibri" w:eastAsia="Calibri" w:hAnsi="Calibri" w:cs="Calibri"/>
          <w:lang w:eastAsia="it-IT"/>
        </w:rPr>
        <w:t>dal consorzio medesimo, sia la Parte I che la Parte II;</w:t>
      </w:r>
    </w:p>
    <w:p w14:paraId="475E9768" w14:textId="77777777" w:rsidR="0024002D" w:rsidRPr="001B05E2" w:rsidRDefault="0024002D" w:rsidP="00870AE6">
      <w:pPr>
        <w:widowControl/>
        <w:numPr>
          <w:ilvl w:val="0"/>
          <w:numId w:val="37"/>
        </w:numPr>
        <w:spacing w:line="280" w:lineRule="exact"/>
        <w:textAlignment w:val="baseline"/>
        <w:rPr>
          <w:rFonts w:ascii="Calibri" w:eastAsia="Calibri" w:hAnsi="Calibri" w:cs="Calibri"/>
          <w:lang w:eastAsia="it-IT"/>
        </w:rPr>
      </w:pPr>
      <w:r w:rsidRPr="001B05E2">
        <w:rPr>
          <w:rFonts w:ascii="Calibri" w:eastAsia="Calibri" w:hAnsi="Calibri" w:cs="Calibri"/>
          <w:lang w:eastAsia="it-IT"/>
        </w:rPr>
        <w:t>dalle consorziate per conto delle quali il consorzio concorre, solo la Parte I</w:t>
      </w:r>
      <w:r w:rsidR="005F2CBB" w:rsidRPr="001B05E2">
        <w:rPr>
          <w:rFonts w:ascii="Calibri" w:eastAsia="Calibri" w:hAnsi="Calibri" w:cs="Calibri"/>
          <w:lang w:eastAsia="it-IT"/>
        </w:rPr>
        <w:t>I;</w:t>
      </w:r>
    </w:p>
    <w:p w14:paraId="12E34959" w14:textId="77777777" w:rsidR="0024002D" w:rsidRPr="009A22CE" w:rsidRDefault="0024002D" w:rsidP="0024002D">
      <w:pPr>
        <w:pStyle w:val="Titolo2"/>
      </w:pPr>
      <w:bookmarkStart w:id="3433" w:name="_Toc161737620"/>
      <w:bookmarkStart w:id="3434" w:name="_Toc162256278"/>
      <w:bookmarkStart w:id="3435" w:name="_Toc162257430"/>
      <w:bookmarkStart w:id="3436" w:name="_Toc161737621"/>
      <w:bookmarkStart w:id="3437" w:name="_Toc162256279"/>
      <w:bookmarkStart w:id="3438" w:name="_Toc162257431"/>
      <w:bookmarkStart w:id="3439" w:name="_Toc161737622"/>
      <w:bookmarkStart w:id="3440" w:name="_Toc162256280"/>
      <w:bookmarkStart w:id="3441" w:name="_Toc162257432"/>
      <w:bookmarkStart w:id="3442" w:name="_Toc161737624"/>
      <w:bookmarkStart w:id="3443" w:name="_Toc162256282"/>
      <w:bookmarkStart w:id="3444" w:name="_Toc162257434"/>
      <w:bookmarkStart w:id="3445" w:name="_Toc161737625"/>
      <w:bookmarkStart w:id="3446" w:name="_Toc162256283"/>
      <w:bookmarkStart w:id="3447" w:name="_Toc162257435"/>
      <w:bookmarkStart w:id="3448" w:name="_Toc163468037"/>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r w:rsidRPr="009A22CE">
        <w:t>CRITERIO DI AGGIUDICAZIONE</w:t>
      </w:r>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48"/>
    </w:p>
    <w:p w14:paraId="3481A9A2" w14:textId="77777777" w:rsidR="0024002D" w:rsidRPr="009A22CE" w:rsidRDefault="00990C74" w:rsidP="0024002D">
      <w:pPr>
        <w:rPr>
          <w:rFonts w:cs="Calibri"/>
          <w:i/>
          <w:lang w:eastAsia="it-IT"/>
        </w:rPr>
      </w:pPr>
      <w:r>
        <w:rPr>
          <w:rFonts w:cs="Calibri"/>
          <w:lang w:eastAsia="it-IT"/>
        </w:rPr>
        <w:t>Il Contratto è aggiudicato</w:t>
      </w:r>
      <w:r w:rsidR="0024002D" w:rsidRPr="009A22CE">
        <w:rPr>
          <w:rFonts w:cs="Calibri"/>
          <w:lang w:eastAsia="it-IT"/>
        </w:rPr>
        <w:t xml:space="preserve"> in base al criterio dell’offerta economicamente più vantaggiosa individuata sulla base del minor prezzo, ai sensi dell’art. 108, commi 1 e 3, del Codice</w:t>
      </w:r>
      <w:r w:rsidR="0024002D" w:rsidRPr="009A22CE">
        <w:rPr>
          <w:color w:val="0000FF"/>
        </w:rPr>
        <w:t>.</w:t>
      </w:r>
    </w:p>
    <w:p w14:paraId="6D557E92" w14:textId="77777777" w:rsidR="0024002D" w:rsidRPr="009A22CE" w:rsidRDefault="009D0400" w:rsidP="0024002D">
      <w:pPr>
        <w:rPr>
          <w:rFonts w:cs="Calibri"/>
          <w:lang w:eastAsia="it-IT"/>
        </w:rPr>
      </w:pPr>
      <w:r w:rsidRPr="0039293D">
        <w:t>L’appalto sarà pertanto aggiudicato al concorrente che ha offerto il ribasso complessivo più elevato.</w:t>
      </w:r>
    </w:p>
    <w:p w14:paraId="03E59543" w14:textId="77777777" w:rsidR="0024002D" w:rsidRPr="009A22CE" w:rsidRDefault="0024002D" w:rsidP="0024002D">
      <w:pPr>
        <w:pStyle w:val="Titolo2"/>
      </w:pPr>
      <w:bookmarkStart w:id="3449" w:name="_Toc161737628"/>
      <w:bookmarkStart w:id="3450" w:name="_Toc162256286"/>
      <w:bookmarkStart w:id="3451" w:name="_Toc162257438"/>
      <w:bookmarkStart w:id="3452" w:name="_Toc161737629"/>
      <w:bookmarkStart w:id="3453" w:name="_Toc162256287"/>
      <w:bookmarkStart w:id="3454" w:name="_Toc162257439"/>
      <w:bookmarkStart w:id="3455" w:name="_Toc161737630"/>
      <w:bookmarkStart w:id="3456" w:name="_Toc162256288"/>
      <w:bookmarkStart w:id="3457" w:name="_Toc162257440"/>
      <w:bookmarkStart w:id="3458" w:name="_Toc161737644"/>
      <w:bookmarkStart w:id="3459" w:name="_Toc162256302"/>
      <w:bookmarkStart w:id="3460" w:name="_Toc162257454"/>
      <w:bookmarkStart w:id="3461" w:name="_Toc161737645"/>
      <w:bookmarkStart w:id="3462" w:name="_Toc162256303"/>
      <w:bookmarkStart w:id="3463" w:name="_Toc162257455"/>
      <w:bookmarkStart w:id="3464" w:name="_Toc161737649"/>
      <w:bookmarkStart w:id="3465" w:name="_Toc162256307"/>
      <w:bookmarkStart w:id="3466" w:name="_Toc162257459"/>
      <w:bookmarkStart w:id="3467" w:name="_Toc161737650"/>
      <w:bookmarkStart w:id="3468" w:name="_Toc162256308"/>
      <w:bookmarkStart w:id="3469" w:name="_Toc162257460"/>
      <w:bookmarkStart w:id="3470" w:name="_Toc161737651"/>
      <w:bookmarkStart w:id="3471" w:name="_Toc162256309"/>
      <w:bookmarkStart w:id="3472" w:name="_Toc162257461"/>
      <w:bookmarkStart w:id="3473" w:name="_Toc161737659"/>
      <w:bookmarkStart w:id="3474" w:name="_Toc162256317"/>
      <w:bookmarkStart w:id="3475" w:name="_Toc162257469"/>
      <w:bookmarkStart w:id="3476" w:name="_Toc161737680"/>
      <w:bookmarkStart w:id="3477" w:name="_Toc162256338"/>
      <w:bookmarkStart w:id="3478" w:name="_Toc162257490"/>
      <w:bookmarkStart w:id="3479" w:name="_Toc161737701"/>
      <w:bookmarkStart w:id="3480" w:name="_Toc162256359"/>
      <w:bookmarkStart w:id="3481" w:name="_Toc162257511"/>
      <w:bookmarkStart w:id="3482" w:name="_Toc161737708"/>
      <w:bookmarkStart w:id="3483" w:name="_Toc162256366"/>
      <w:bookmarkStart w:id="3484" w:name="_Toc162257518"/>
      <w:bookmarkStart w:id="3485" w:name="_Toc161737710"/>
      <w:bookmarkStart w:id="3486" w:name="_Toc162256368"/>
      <w:bookmarkStart w:id="3487" w:name="_Toc162257520"/>
      <w:bookmarkStart w:id="3488" w:name="_Toc161737711"/>
      <w:bookmarkStart w:id="3489" w:name="_Toc162256369"/>
      <w:bookmarkStart w:id="3490" w:name="_Toc162257521"/>
      <w:bookmarkStart w:id="3491" w:name="_Toc161737730"/>
      <w:bookmarkStart w:id="3492" w:name="_Toc162256388"/>
      <w:bookmarkStart w:id="3493" w:name="_Toc162257540"/>
      <w:bookmarkStart w:id="3494" w:name="_Toc161737748"/>
      <w:bookmarkStart w:id="3495" w:name="_Toc162256406"/>
      <w:bookmarkStart w:id="3496" w:name="_Toc162257558"/>
      <w:bookmarkStart w:id="3497" w:name="_Toc161737766"/>
      <w:bookmarkStart w:id="3498" w:name="_Toc162256424"/>
      <w:bookmarkStart w:id="3499" w:name="_Toc162257576"/>
      <w:bookmarkStart w:id="3500" w:name="_Toc161737767"/>
      <w:bookmarkStart w:id="3501" w:name="_Toc162256425"/>
      <w:bookmarkStart w:id="3502" w:name="_Toc162257577"/>
      <w:bookmarkStart w:id="3503" w:name="_Toc161737773"/>
      <w:bookmarkStart w:id="3504" w:name="_Toc162256431"/>
      <w:bookmarkStart w:id="3505" w:name="_Toc162257583"/>
      <w:bookmarkStart w:id="3506" w:name="_Toc161737774"/>
      <w:bookmarkStart w:id="3507" w:name="_Toc162256432"/>
      <w:bookmarkStart w:id="3508" w:name="_Toc162257584"/>
      <w:bookmarkStart w:id="3509" w:name="_Toc161737776"/>
      <w:bookmarkStart w:id="3510" w:name="_Toc162256434"/>
      <w:bookmarkStart w:id="3511" w:name="_Toc162257586"/>
      <w:bookmarkStart w:id="3512" w:name="_Toc161737778"/>
      <w:bookmarkStart w:id="3513" w:name="_Toc162256436"/>
      <w:bookmarkStart w:id="3514" w:name="_Toc162257588"/>
      <w:bookmarkStart w:id="3515" w:name="_Toc161737780"/>
      <w:bookmarkStart w:id="3516" w:name="_Toc162256438"/>
      <w:bookmarkStart w:id="3517" w:name="_Toc162257590"/>
      <w:bookmarkStart w:id="3518" w:name="_Toc161737786"/>
      <w:bookmarkStart w:id="3519" w:name="_Toc162256444"/>
      <w:bookmarkStart w:id="3520" w:name="_Toc162257596"/>
      <w:bookmarkStart w:id="3521" w:name="_Toc161737787"/>
      <w:bookmarkStart w:id="3522" w:name="_Toc162256445"/>
      <w:bookmarkStart w:id="3523" w:name="_Toc162257597"/>
      <w:bookmarkStart w:id="3524" w:name="_Toc161737788"/>
      <w:bookmarkStart w:id="3525" w:name="_Toc162256446"/>
      <w:bookmarkStart w:id="3526" w:name="_Toc162257598"/>
      <w:bookmarkStart w:id="3527" w:name="_Toc161737789"/>
      <w:bookmarkStart w:id="3528" w:name="_Toc162256447"/>
      <w:bookmarkStart w:id="3529" w:name="_Toc162257599"/>
      <w:bookmarkStart w:id="3530" w:name="_Toc161737791"/>
      <w:bookmarkStart w:id="3531" w:name="_Toc162256449"/>
      <w:bookmarkStart w:id="3532" w:name="_Toc162257601"/>
      <w:bookmarkStart w:id="3533" w:name="_Toc161737793"/>
      <w:bookmarkStart w:id="3534" w:name="_Toc162256451"/>
      <w:bookmarkStart w:id="3535" w:name="_Toc162257603"/>
      <w:bookmarkStart w:id="3536" w:name="_Toc161737795"/>
      <w:bookmarkStart w:id="3537" w:name="_Toc162256453"/>
      <w:bookmarkStart w:id="3538" w:name="_Toc162257605"/>
      <w:bookmarkStart w:id="3539" w:name="_Toc161737797"/>
      <w:bookmarkStart w:id="3540" w:name="_Toc162256455"/>
      <w:bookmarkStart w:id="3541" w:name="_Toc162257607"/>
      <w:bookmarkStart w:id="3542" w:name="_Toc161737799"/>
      <w:bookmarkStart w:id="3543" w:name="_Toc162256457"/>
      <w:bookmarkStart w:id="3544" w:name="_Toc162257609"/>
      <w:bookmarkStart w:id="3545" w:name="_Toc161737800"/>
      <w:bookmarkStart w:id="3546" w:name="_Toc162256458"/>
      <w:bookmarkStart w:id="3547" w:name="_Toc162257610"/>
      <w:bookmarkStart w:id="3548" w:name="_Toc161737802"/>
      <w:bookmarkStart w:id="3549" w:name="_Toc162256460"/>
      <w:bookmarkStart w:id="3550" w:name="_Toc162257612"/>
      <w:bookmarkStart w:id="3551" w:name="_Toc161737803"/>
      <w:bookmarkStart w:id="3552" w:name="_Toc162256461"/>
      <w:bookmarkStart w:id="3553" w:name="_Toc162257613"/>
      <w:bookmarkStart w:id="3554" w:name="_Toc161737804"/>
      <w:bookmarkStart w:id="3555" w:name="_Toc162256462"/>
      <w:bookmarkStart w:id="3556" w:name="_Toc162257614"/>
      <w:bookmarkStart w:id="3557" w:name="_Toc161737806"/>
      <w:bookmarkStart w:id="3558" w:name="_Toc162256464"/>
      <w:bookmarkStart w:id="3559" w:name="_Toc162257616"/>
      <w:bookmarkStart w:id="3560" w:name="_Toc161737807"/>
      <w:bookmarkStart w:id="3561" w:name="_Toc162256465"/>
      <w:bookmarkStart w:id="3562" w:name="_Toc162257617"/>
      <w:bookmarkStart w:id="3563" w:name="_Toc161737808"/>
      <w:bookmarkStart w:id="3564" w:name="_Toc162256466"/>
      <w:bookmarkStart w:id="3565" w:name="_Toc162257618"/>
      <w:bookmarkStart w:id="3566" w:name="_Toc161737809"/>
      <w:bookmarkStart w:id="3567" w:name="_Toc162256467"/>
      <w:bookmarkStart w:id="3568" w:name="_Toc162257619"/>
      <w:bookmarkStart w:id="3569" w:name="_Toc161737814"/>
      <w:bookmarkStart w:id="3570" w:name="_Toc162256472"/>
      <w:bookmarkStart w:id="3571" w:name="_Toc162257624"/>
      <w:bookmarkStart w:id="3572" w:name="_Toc161737815"/>
      <w:bookmarkStart w:id="3573" w:name="_Toc162256473"/>
      <w:bookmarkStart w:id="3574" w:name="_Toc162257625"/>
      <w:bookmarkStart w:id="3575" w:name="_Toc161737818"/>
      <w:bookmarkStart w:id="3576" w:name="_Toc162256476"/>
      <w:bookmarkStart w:id="3577" w:name="_Toc162257628"/>
      <w:bookmarkStart w:id="3578" w:name="_Toc161737823"/>
      <w:bookmarkStart w:id="3579" w:name="_Toc162256481"/>
      <w:bookmarkStart w:id="3580" w:name="_Toc162257633"/>
      <w:bookmarkStart w:id="3581" w:name="_Toc161737825"/>
      <w:bookmarkStart w:id="3582" w:name="_Toc162256483"/>
      <w:bookmarkStart w:id="3583" w:name="_Toc162257635"/>
      <w:bookmarkStart w:id="3584" w:name="_Toc161737827"/>
      <w:bookmarkStart w:id="3585" w:name="_Toc162256485"/>
      <w:bookmarkStart w:id="3586" w:name="_Toc162257637"/>
      <w:bookmarkStart w:id="3587" w:name="_Toc161737828"/>
      <w:bookmarkStart w:id="3588" w:name="_Toc162256486"/>
      <w:bookmarkStart w:id="3589" w:name="_Toc162257638"/>
      <w:bookmarkStart w:id="3590" w:name="_Toc161737829"/>
      <w:bookmarkStart w:id="3591" w:name="_Toc162256487"/>
      <w:bookmarkStart w:id="3592" w:name="_Toc162257639"/>
      <w:bookmarkStart w:id="3593" w:name="_Toc161737831"/>
      <w:bookmarkStart w:id="3594" w:name="_Toc162256489"/>
      <w:bookmarkStart w:id="3595" w:name="_Toc162257641"/>
      <w:bookmarkStart w:id="3596" w:name="_Toc161737833"/>
      <w:bookmarkStart w:id="3597" w:name="_Toc162256491"/>
      <w:bookmarkStart w:id="3598" w:name="_Toc162257643"/>
      <w:bookmarkStart w:id="3599" w:name="_Toc161737835"/>
      <w:bookmarkStart w:id="3600" w:name="_Toc162256493"/>
      <w:bookmarkStart w:id="3601" w:name="_Toc162257645"/>
      <w:bookmarkStart w:id="3602" w:name="_Toc161737838"/>
      <w:bookmarkStart w:id="3603" w:name="_Toc162256496"/>
      <w:bookmarkStart w:id="3604" w:name="_Toc162257648"/>
      <w:bookmarkStart w:id="3605" w:name="_Toc161737839"/>
      <w:bookmarkStart w:id="3606" w:name="_Toc162256497"/>
      <w:bookmarkStart w:id="3607" w:name="_Toc162257649"/>
      <w:bookmarkStart w:id="3608" w:name="_Toc161737840"/>
      <w:bookmarkStart w:id="3609" w:name="_Toc162256498"/>
      <w:bookmarkStart w:id="3610" w:name="_Toc162257650"/>
      <w:bookmarkStart w:id="3611" w:name="_Toc161737841"/>
      <w:bookmarkStart w:id="3612" w:name="_Toc162256499"/>
      <w:bookmarkStart w:id="3613" w:name="_Toc162257651"/>
      <w:bookmarkStart w:id="3614" w:name="_Toc161737843"/>
      <w:bookmarkStart w:id="3615" w:name="_Toc162256501"/>
      <w:bookmarkStart w:id="3616" w:name="_Toc162257653"/>
      <w:bookmarkStart w:id="3617" w:name="_Toc161737844"/>
      <w:bookmarkStart w:id="3618" w:name="_Toc162256502"/>
      <w:bookmarkStart w:id="3619" w:name="_Toc162257654"/>
      <w:bookmarkStart w:id="3620" w:name="_Toc161737845"/>
      <w:bookmarkStart w:id="3621" w:name="_Toc162256503"/>
      <w:bookmarkStart w:id="3622" w:name="_Toc162257655"/>
      <w:bookmarkStart w:id="3623" w:name="_Toc161737846"/>
      <w:bookmarkStart w:id="3624" w:name="_Toc162256504"/>
      <w:bookmarkStart w:id="3625" w:name="_Toc162257656"/>
      <w:bookmarkStart w:id="3626" w:name="_Toc161737848"/>
      <w:bookmarkStart w:id="3627" w:name="_Toc162256506"/>
      <w:bookmarkStart w:id="3628" w:name="_Toc162257658"/>
      <w:bookmarkStart w:id="3629" w:name="_Toc161737857"/>
      <w:bookmarkStart w:id="3630" w:name="_Toc162256515"/>
      <w:bookmarkStart w:id="3631" w:name="_Toc162257667"/>
      <w:bookmarkStart w:id="3632" w:name="_Toc161737865"/>
      <w:bookmarkStart w:id="3633" w:name="_Toc162256523"/>
      <w:bookmarkStart w:id="3634" w:name="_Toc162257675"/>
      <w:bookmarkStart w:id="3635" w:name="_Toc161737873"/>
      <w:bookmarkStart w:id="3636" w:name="_Toc162256531"/>
      <w:bookmarkStart w:id="3637" w:name="_Toc162257683"/>
      <w:bookmarkStart w:id="3638" w:name="_Toc161737874"/>
      <w:bookmarkStart w:id="3639" w:name="_Toc162256532"/>
      <w:bookmarkStart w:id="3640" w:name="_Toc162257684"/>
      <w:bookmarkStart w:id="3641" w:name="_Toc161737875"/>
      <w:bookmarkStart w:id="3642" w:name="_Toc162256533"/>
      <w:bookmarkStart w:id="3643" w:name="_Toc162257685"/>
      <w:bookmarkStart w:id="3644" w:name="_Toc161737876"/>
      <w:bookmarkStart w:id="3645" w:name="_Toc162256534"/>
      <w:bookmarkStart w:id="3646" w:name="_Toc162257686"/>
      <w:bookmarkStart w:id="3647" w:name="_Toc161737877"/>
      <w:bookmarkStart w:id="3648" w:name="_Toc162256535"/>
      <w:bookmarkStart w:id="3649" w:name="_Toc162257687"/>
      <w:bookmarkStart w:id="3650" w:name="_Toc161737878"/>
      <w:bookmarkStart w:id="3651" w:name="_Toc162256536"/>
      <w:bookmarkStart w:id="3652" w:name="_Toc162257688"/>
      <w:bookmarkStart w:id="3653" w:name="_Toc161737887"/>
      <w:bookmarkStart w:id="3654" w:name="_Toc162256545"/>
      <w:bookmarkStart w:id="3655" w:name="_Toc162257697"/>
      <w:bookmarkStart w:id="3656" w:name="_Toc161737895"/>
      <w:bookmarkStart w:id="3657" w:name="_Toc162256553"/>
      <w:bookmarkStart w:id="3658" w:name="_Toc162257705"/>
      <w:bookmarkStart w:id="3659" w:name="_Toc161737903"/>
      <w:bookmarkStart w:id="3660" w:name="_Toc162256561"/>
      <w:bookmarkStart w:id="3661" w:name="_Toc162257713"/>
      <w:bookmarkStart w:id="3662" w:name="_Toc161737905"/>
      <w:bookmarkStart w:id="3663" w:name="_Toc162256563"/>
      <w:bookmarkStart w:id="3664" w:name="_Toc162257715"/>
      <w:bookmarkStart w:id="3665" w:name="_Toc161737906"/>
      <w:bookmarkStart w:id="3666" w:name="_Toc162256564"/>
      <w:bookmarkStart w:id="3667" w:name="_Toc162257716"/>
      <w:bookmarkStart w:id="3668" w:name="_Toc161737908"/>
      <w:bookmarkStart w:id="3669" w:name="_Toc162256566"/>
      <w:bookmarkStart w:id="3670" w:name="_Toc162257718"/>
      <w:bookmarkStart w:id="3671" w:name="_Toc161737910"/>
      <w:bookmarkStart w:id="3672" w:name="_Toc162256568"/>
      <w:bookmarkStart w:id="3673" w:name="_Toc162257720"/>
      <w:bookmarkStart w:id="3674" w:name="_Toc161737911"/>
      <w:bookmarkStart w:id="3675" w:name="_Toc162256569"/>
      <w:bookmarkStart w:id="3676" w:name="_Toc162257721"/>
      <w:bookmarkStart w:id="3677" w:name="_Toc161737912"/>
      <w:bookmarkStart w:id="3678" w:name="_Toc162256570"/>
      <w:bookmarkStart w:id="3679" w:name="_Toc162257722"/>
      <w:bookmarkStart w:id="3680" w:name="_Toc161737914"/>
      <w:bookmarkStart w:id="3681" w:name="_Toc162256572"/>
      <w:bookmarkStart w:id="3682" w:name="_Toc162257724"/>
      <w:bookmarkStart w:id="3683" w:name="_Toc161737918"/>
      <w:bookmarkStart w:id="3684" w:name="_Toc162256576"/>
      <w:bookmarkStart w:id="3685" w:name="_Toc162257728"/>
      <w:bookmarkStart w:id="3686" w:name="_Toc161737919"/>
      <w:bookmarkStart w:id="3687" w:name="_Toc162256577"/>
      <w:bookmarkStart w:id="3688" w:name="_Toc162257729"/>
      <w:bookmarkStart w:id="3689" w:name="_Toc161737921"/>
      <w:bookmarkStart w:id="3690" w:name="_Toc162256579"/>
      <w:bookmarkStart w:id="3691" w:name="_Toc162257731"/>
      <w:bookmarkStart w:id="3692" w:name="_Toc161737922"/>
      <w:bookmarkStart w:id="3693" w:name="_Toc162256580"/>
      <w:bookmarkStart w:id="3694" w:name="_Toc162257732"/>
      <w:bookmarkStart w:id="3695" w:name="_Toc161737923"/>
      <w:bookmarkStart w:id="3696" w:name="_Toc162256581"/>
      <w:bookmarkStart w:id="3697" w:name="_Toc162257733"/>
      <w:bookmarkStart w:id="3698" w:name="_Toc161737926"/>
      <w:bookmarkStart w:id="3699" w:name="_Toc162256584"/>
      <w:bookmarkStart w:id="3700" w:name="_Toc162257736"/>
      <w:bookmarkStart w:id="3701" w:name="_Toc161737928"/>
      <w:bookmarkStart w:id="3702" w:name="_Toc162256586"/>
      <w:bookmarkStart w:id="3703" w:name="_Toc162257738"/>
      <w:bookmarkStart w:id="3704" w:name="_Toc161737929"/>
      <w:bookmarkStart w:id="3705" w:name="_Toc162256587"/>
      <w:bookmarkStart w:id="3706" w:name="_Toc162257739"/>
      <w:bookmarkStart w:id="3707" w:name="_Toc161737932"/>
      <w:bookmarkStart w:id="3708" w:name="_Toc162256590"/>
      <w:bookmarkStart w:id="3709" w:name="_Toc162257742"/>
      <w:bookmarkStart w:id="3710" w:name="_Toc161737936"/>
      <w:bookmarkStart w:id="3711" w:name="_Toc162256594"/>
      <w:bookmarkStart w:id="3712" w:name="_Toc162257746"/>
      <w:bookmarkStart w:id="3713" w:name="_Toc161737937"/>
      <w:bookmarkStart w:id="3714" w:name="_Toc162256595"/>
      <w:bookmarkStart w:id="3715" w:name="_Toc162257747"/>
      <w:bookmarkStart w:id="3716" w:name="_Toc161737941"/>
      <w:bookmarkStart w:id="3717" w:name="_Toc162256599"/>
      <w:bookmarkStart w:id="3718" w:name="_Toc162257751"/>
      <w:bookmarkStart w:id="3719" w:name="_Toc161737944"/>
      <w:bookmarkStart w:id="3720" w:name="_Toc162256602"/>
      <w:bookmarkStart w:id="3721" w:name="_Toc162257754"/>
      <w:bookmarkStart w:id="3722" w:name="_Toc161737946"/>
      <w:bookmarkStart w:id="3723" w:name="_Toc162256604"/>
      <w:bookmarkStart w:id="3724" w:name="_Toc162257756"/>
      <w:bookmarkStart w:id="3725" w:name="_Toc161737948"/>
      <w:bookmarkStart w:id="3726" w:name="_Toc162256606"/>
      <w:bookmarkStart w:id="3727" w:name="_Toc162257758"/>
      <w:bookmarkStart w:id="3728" w:name="_Toc481158988"/>
      <w:bookmarkStart w:id="3729" w:name="_Toc481159382"/>
      <w:bookmarkStart w:id="3730" w:name="_Toc481159721"/>
      <w:bookmarkStart w:id="3731" w:name="_Toc481159767"/>
      <w:bookmarkStart w:id="3732" w:name="_Toc481159824"/>
      <w:bookmarkStart w:id="3733" w:name="_Toc481159876"/>
      <w:bookmarkStart w:id="3734" w:name="_Toc481160021"/>
      <w:bookmarkStart w:id="3735" w:name="_Toc481165222"/>
      <w:bookmarkStart w:id="3736" w:name="_Toc481165531"/>
      <w:bookmarkStart w:id="3737" w:name="_Toc481511110"/>
      <w:bookmarkStart w:id="3738" w:name="_Toc481511168"/>
      <w:bookmarkStart w:id="3739" w:name="_Toc481511213"/>
      <w:bookmarkStart w:id="3740" w:name="_Toc481511273"/>
      <w:bookmarkStart w:id="3741" w:name="_Toc481511317"/>
      <w:bookmarkStart w:id="3742" w:name="_Toc481772316"/>
      <w:bookmarkStart w:id="3743" w:name="_Toc481772380"/>
      <w:bookmarkStart w:id="3744" w:name="_Toc482025753"/>
      <w:bookmarkStart w:id="3745" w:name="_Toc482097577"/>
      <w:bookmarkStart w:id="3746" w:name="_Toc482097666"/>
      <w:bookmarkStart w:id="3747" w:name="_Toc482097755"/>
      <w:bookmarkStart w:id="3748" w:name="_Toc482097947"/>
      <w:bookmarkStart w:id="3749" w:name="_Toc482099049"/>
      <w:bookmarkStart w:id="3750" w:name="_Toc482100766"/>
      <w:bookmarkStart w:id="3751" w:name="_Toc482100923"/>
      <w:bookmarkStart w:id="3752" w:name="_Toc482101349"/>
      <w:bookmarkStart w:id="3753" w:name="_Toc482101486"/>
      <w:bookmarkStart w:id="3754" w:name="_Toc482101601"/>
      <w:bookmarkStart w:id="3755" w:name="_Toc482101776"/>
      <w:bookmarkStart w:id="3756" w:name="_Toc482101869"/>
      <w:bookmarkStart w:id="3757" w:name="_Toc482101964"/>
      <w:bookmarkStart w:id="3758" w:name="_Toc482102059"/>
      <w:bookmarkStart w:id="3759" w:name="_Toc482102153"/>
      <w:bookmarkStart w:id="3760" w:name="_Toc482352017"/>
      <w:bookmarkStart w:id="3761" w:name="_Toc482352107"/>
      <w:bookmarkStart w:id="3762" w:name="_Toc482352197"/>
      <w:bookmarkStart w:id="3763" w:name="_Toc482352287"/>
      <w:bookmarkStart w:id="3764" w:name="_Toc482633128"/>
      <w:bookmarkStart w:id="3765" w:name="_Toc482641305"/>
      <w:bookmarkStart w:id="3766" w:name="_Toc482712751"/>
      <w:bookmarkStart w:id="3767" w:name="_Toc482959539"/>
      <w:bookmarkStart w:id="3768" w:name="_Toc482959649"/>
      <w:bookmarkStart w:id="3769" w:name="_Toc482959759"/>
      <w:bookmarkStart w:id="3770" w:name="_Toc482978878"/>
      <w:bookmarkStart w:id="3771" w:name="_Toc482978987"/>
      <w:bookmarkStart w:id="3772" w:name="_Toc482979095"/>
      <w:bookmarkStart w:id="3773" w:name="_Toc482979206"/>
      <w:bookmarkStart w:id="3774" w:name="_Toc482979315"/>
      <w:bookmarkStart w:id="3775" w:name="_Toc482979424"/>
      <w:bookmarkStart w:id="3776" w:name="_Toc482979532"/>
      <w:bookmarkStart w:id="3777" w:name="_Toc482979630"/>
      <w:bookmarkStart w:id="3778" w:name="_Toc482979728"/>
      <w:bookmarkStart w:id="3779" w:name="_Toc483233688"/>
      <w:bookmarkStart w:id="3780" w:name="_Toc483302405"/>
      <w:bookmarkStart w:id="3781" w:name="_Toc483316026"/>
      <w:bookmarkStart w:id="3782" w:name="_Toc483316231"/>
      <w:bookmarkStart w:id="3783" w:name="_Toc483316363"/>
      <w:bookmarkStart w:id="3784" w:name="_Toc483316494"/>
      <w:bookmarkStart w:id="3785" w:name="_Toc483325797"/>
      <w:bookmarkStart w:id="3786" w:name="_Toc483401275"/>
      <w:bookmarkStart w:id="3787" w:name="_Toc483474071"/>
      <w:bookmarkStart w:id="3788" w:name="_Toc483571501"/>
      <w:bookmarkStart w:id="3789" w:name="_Toc483571622"/>
      <w:bookmarkStart w:id="3790" w:name="_Toc483906999"/>
      <w:bookmarkStart w:id="3791" w:name="_Toc484010749"/>
      <w:bookmarkStart w:id="3792" w:name="_Toc484010871"/>
      <w:bookmarkStart w:id="3793" w:name="_Toc484010995"/>
      <w:bookmarkStart w:id="3794" w:name="_Toc484011117"/>
      <w:bookmarkStart w:id="3795" w:name="_Toc484011239"/>
      <w:bookmarkStart w:id="3796" w:name="_Toc484011714"/>
      <w:bookmarkStart w:id="3797" w:name="_Toc484097788"/>
      <w:bookmarkStart w:id="3798" w:name="_Toc484428962"/>
      <w:bookmarkStart w:id="3799" w:name="_Toc484429132"/>
      <w:bookmarkStart w:id="3800" w:name="_Toc484438707"/>
      <w:bookmarkStart w:id="3801" w:name="_Toc484438831"/>
      <w:bookmarkStart w:id="3802" w:name="_Toc484438955"/>
      <w:bookmarkStart w:id="3803" w:name="_Toc484439875"/>
      <w:bookmarkStart w:id="3804" w:name="_Toc484439998"/>
      <w:bookmarkStart w:id="3805" w:name="_Toc484440122"/>
      <w:bookmarkStart w:id="3806" w:name="_Toc484440482"/>
      <w:bookmarkStart w:id="3807" w:name="_Toc484448142"/>
      <w:bookmarkStart w:id="3808" w:name="_Toc484448266"/>
      <w:bookmarkStart w:id="3809" w:name="_Toc484448390"/>
      <w:bookmarkStart w:id="3810" w:name="_Toc484448514"/>
      <w:bookmarkStart w:id="3811" w:name="_Toc484448638"/>
      <w:bookmarkStart w:id="3812" w:name="_Toc484448762"/>
      <w:bookmarkStart w:id="3813" w:name="_Toc484448885"/>
      <w:bookmarkStart w:id="3814" w:name="_Toc484449009"/>
      <w:bookmarkStart w:id="3815" w:name="_Toc484449133"/>
      <w:bookmarkStart w:id="3816" w:name="_Toc484526628"/>
      <w:bookmarkStart w:id="3817" w:name="_Toc484605347"/>
      <w:bookmarkStart w:id="3818" w:name="_Toc484605471"/>
      <w:bookmarkStart w:id="3819" w:name="_Toc484688340"/>
      <w:bookmarkStart w:id="3820" w:name="_Toc484688895"/>
      <w:bookmarkStart w:id="3821" w:name="_Toc485218331"/>
      <w:bookmarkStart w:id="3822" w:name="_Toc161737950"/>
      <w:bookmarkStart w:id="3823" w:name="_Toc162256608"/>
      <w:bookmarkStart w:id="3824" w:name="_Toc162257760"/>
      <w:bookmarkStart w:id="3825" w:name="_Toc161737951"/>
      <w:bookmarkStart w:id="3826" w:name="_Toc162256609"/>
      <w:bookmarkStart w:id="3827" w:name="_Toc162257761"/>
      <w:bookmarkStart w:id="3828" w:name="_Toc161737953"/>
      <w:bookmarkStart w:id="3829" w:name="_Toc162256611"/>
      <w:bookmarkStart w:id="3830" w:name="_Toc162257763"/>
      <w:bookmarkStart w:id="3831" w:name="_Toc161737954"/>
      <w:bookmarkStart w:id="3832" w:name="_Toc162256612"/>
      <w:bookmarkStart w:id="3833" w:name="_Toc162257764"/>
      <w:bookmarkStart w:id="3834" w:name="_Toc161737955"/>
      <w:bookmarkStart w:id="3835" w:name="_Toc162256613"/>
      <w:bookmarkStart w:id="3836" w:name="_Toc162257765"/>
      <w:bookmarkStart w:id="3837" w:name="_Toc16346803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r w:rsidRPr="009A22CE">
        <w:t>SVOLGIMENTO OPERAZIONI DI GARA</w:t>
      </w:r>
      <w:bookmarkEnd w:id="3837"/>
      <w:r w:rsidRPr="009A22CE">
        <w:t xml:space="preserve"> </w:t>
      </w:r>
    </w:p>
    <w:p w14:paraId="199BE650" w14:textId="7798707A" w:rsidR="00F63070" w:rsidRDefault="0024002D" w:rsidP="00F63070">
      <w:pPr>
        <w:spacing w:line="280" w:lineRule="exact"/>
        <w:rPr>
          <w:rFonts w:cs="Calibri"/>
        </w:rPr>
      </w:pPr>
      <w:r w:rsidRPr="0078431A">
        <w:t xml:space="preserve">La prima sessione ha luogo il </w:t>
      </w:r>
      <w:r w:rsidRPr="00FC29F4">
        <w:t xml:space="preserve">giorno </w:t>
      </w:r>
      <w:r w:rsidR="00FC29F4" w:rsidRPr="00FC29F4">
        <w:t>24 maggio 2024</w:t>
      </w:r>
      <w:r w:rsidRPr="00FC29F4">
        <w:t xml:space="preserve">, </w:t>
      </w:r>
      <w:r w:rsidRPr="0078431A">
        <w:t>con inizio alle ore 1</w:t>
      </w:r>
      <w:r w:rsidR="008C3105">
        <w:t>5</w:t>
      </w:r>
      <w:r w:rsidRPr="0078431A">
        <w:t>:00</w:t>
      </w:r>
      <w:r w:rsidR="00F63070" w:rsidRPr="0078431A">
        <w:rPr>
          <w:rFonts w:cs="Calibri"/>
        </w:rPr>
        <w:t>.</w:t>
      </w:r>
    </w:p>
    <w:p w14:paraId="0CDF3CAB" w14:textId="77777777" w:rsidR="0024002D" w:rsidRPr="00F63070" w:rsidRDefault="0024002D" w:rsidP="0024002D">
      <w:pPr>
        <w:rPr>
          <w:strike/>
        </w:rPr>
      </w:pPr>
      <w:r w:rsidRPr="00F63070">
        <w:rPr>
          <w:strike/>
        </w:rPr>
        <w:t xml:space="preserve"> </w:t>
      </w:r>
    </w:p>
    <w:p w14:paraId="6B272909" w14:textId="77777777" w:rsidR="0024002D" w:rsidRPr="009A22CE" w:rsidRDefault="0024002D" w:rsidP="0024002D">
      <w:r w:rsidRPr="009A22CE">
        <w:t xml:space="preserve">Il Sistema consente </w:t>
      </w:r>
      <w:r w:rsidR="00634D82">
        <w:t>lo svolgimento</w:t>
      </w:r>
      <w:r w:rsidRPr="009A22CE">
        <w:t xml:space="preserve"> delle sessioni di gara preordinate all’</w:t>
      </w:r>
      <w:r w:rsidR="00634D82">
        <w:t>esame</w:t>
      </w:r>
      <w:r w:rsidRPr="009A22CE">
        <w:t>:</w:t>
      </w:r>
    </w:p>
    <w:p w14:paraId="585E31F5" w14:textId="77777777" w:rsidR="0024002D" w:rsidRPr="0078431A" w:rsidRDefault="0024002D" w:rsidP="00870AE6">
      <w:pPr>
        <w:numPr>
          <w:ilvl w:val="0"/>
          <w:numId w:val="75"/>
        </w:numPr>
        <w:tabs>
          <w:tab w:val="clear" w:pos="792"/>
        </w:tabs>
        <w:ind w:left="284"/>
      </w:pPr>
      <w:r w:rsidRPr="0078431A">
        <w:t>della documentazione amministrativa;</w:t>
      </w:r>
    </w:p>
    <w:p w14:paraId="30AF6F3A" w14:textId="77777777" w:rsidR="0024002D" w:rsidRPr="0078431A" w:rsidRDefault="0024002D" w:rsidP="00870AE6">
      <w:pPr>
        <w:numPr>
          <w:ilvl w:val="0"/>
          <w:numId w:val="75"/>
        </w:numPr>
        <w:tabs>
          <w:tab w:val="clear" w:pos="792"/>
        </w:tabs>
        <w:ind w:left="284"/>
      </w:pPr>
      <w:r w:rsidRPr="0078431A">
        <w:t xml:space="preserve">delle offerte economiche. </w:t>
      </w:r>
    </w:p>
    <w:p w14:paraId="554ADB23" w14:textId="77777777" w:rsidR="0024002D" w:rsidRPr="009A22CE" w:rsidRDefault="0024002D" w:rsidP="0024002D">
      <w:pPr>
        <w:rPr>
          <w:b/>
          <w:u w:val="single"/>
        </w:rPr>
      </w:pPr>
    </w:p>
    <w:p w14:paraId="33C5AA1A" w14:textId="77777777" w:rsidR="0024002D" w:rsidRPr="009A22CE" w:rsidRDefault="0024002D" w:rsidP="0024002D">
      <w:pPr>
        <w:rPr>
          <w:b/>
        </w:rPr>
      </w:pPr>
      <w:r w:rsidRPr="009A22CE">
        <w:rPr>
          <w:b/>
        </w:rPr>
        <w:t>Consip S.p.A., per la presente gara, ha stabilito</w:t>
      </w:r>
      <w:r w:rsidRPr="009A22CE">
        <w:rPr>
          <w:u w:val="single"/>
        </w:rPr>
        <w:t xml:space="preserve"> </w:t>
      </w:r>
      <w:r w:rsidRPr="009A22CE">
        <w:rPr>
          <w:b/>
          <w:u w:val="single"/>
        </w:rPr>
        <w:t>di ricorrere all’inversione procedimentale.</w:t>
      </w:r>
    </w:p>
    <w:p w14:paraId="411B7FDC" w14:textId="77777777" w:rsidR="0024002D" w:rsidRPr="0078431A" w:rsidRDefault="0024002D" w:rsidP="0024002D">
      <w:pPr>
        <w:rPr>
          <w:u w:val="single"/>
        </w:rPr>
      </w:pPr>
      <w:r w:rsidRPr="009A22CE">
        <w:rPr>
          <w:u w:val="single"/>
        </w:rPr>
        <w:t xml:space="preserve">Con l’inversione procedimentale si </w:t>
      </w:r>
      <w:r w:rsidRPr="0078431A">
        <w:rPr>
          <w:u w:val="single"/>
        </w:rPr>
        <w:t>procede</w:t>
      </w:r>
      <w:r w:rsidR="008E3D47" w:rsidRPr="0078431A">
        <w:rPr>
          <w:u w:val="single"/>
        </w:rPr>
        <w:t xml:space="preserve"> </w:t>
      </w:r>
      <w:r w:rsidRPr="0078431A">
        <w:rPr>
          <w:u w:val="single"/>
        </w:rPr>
        <w:t>alla valutazione dell’offerta economica, di tutti i concorrenti, poi alla verifica dell</w:t>
      </w:r>
      <w:r w:rsidR="00A720FB" w:rsidRPr="0078431A">
        <w:rPr>
          <w:u w:val="single"/>
        </w:rPr>
        <w:t xml:space="preserve">’anomalia e, </w:t>
      </w:r>
      <w:r w:rsidRPr="0078431A">
        <w:rPr>
          <w:u w:val="single"/>
        </w:rPr>
        <w:t>in parallelo, alla verifica della documentazione amministrativa del concorrente primo in graduatoria.</w:t>
      </w:r>
    </w:p>
    <w:p w14:paraId="570501A6" w14:textId="77777777" w:rsidR="0024002D" w:rsidRPr="009A22CE" w:rsidRDefault="0024002D" w:rsidP="0024002D">
      <w:r w:rsidRPr="0078431A">
        <w:t xml:space="preserve">Pertanto, </w:t>
      </w:r>
      <w:r w:rsidR="007B3A25" w:rsidRPr="0078431A">
        <w:t xml:space="preserve">il Seggio di gara </w:t>
      </w:r>
      <w:r w:rsidRPr="0078431A">
        <w:t>procederà, operando attraverso il Sistema, allo svolgimento delle seguenti attività:</w:t>
      </w:r>
      <w:r w:rsidRPr="009A22CE">
        <w:t xml:space="preserve">  </w:t>
      </w:r>
    </w:p>
    <w:p w14:paraId="761D1844" w14:textId="77777777" w:rsidR="0024002D" w:rsidRPr="004913FF" w:rsidRDefault="0024002D" w:rsidP="00870AE6">
      <w:pPr>
        <w:pStyle w:val="Paragrafoelenco"/>
        <w:numPr>
          <w:ilvl w:val="0"/>
          <w:numId w:val="22"/>
        </w:numPr>
      </w:pPr>
      <w:r w:rsidRPr="004913FF">
        <w:t xml:space="preserve">presa d’atto delle offerte ricevute. Si precisa che la tempestività della ricezione delle offerte e la loro completezza (salva, in ogni caso, la verifica del contenuto di ciascun documento presentato) sono attestate dalla presenza a Sistema delle offerte medesime. Le eventuali offerte intempestive non sono accettate dal Sistema; </w:t>
      </w:r>
    </w:p>
    <w:p w14:paraId="5538D62C" w14:textId="76E6B696" w:rsidR="0024002D" w:rsidRPr="004913FF" w:rsidRDefault="0024002D" w:rsidP="00870AE6">
      <w:pPr>
        <w:pStyle w:val="Paragrafoelenco"/>
        <w:numPr>
          <w:ilvl w:val="0"/>
          <w:numId w:val="22"/>
        </w:numPr>
      </w:pPr>
      <w:r w:rsidRPr="004913FF">
        <w:t>sblocco delle offerte ricevute; si rammenta che la verifica della documentazione amministrativa (nei confronti del solo aggiudicatario) avverrà successivamente a quella di valutazione ed economiche;</w:t>
      </w:r>
    </w:p>
    <w:p w14:paraId="5FCE2A3C" w14:textId="77777777" w:rsidR="0024002D" w:rsidRPr="009A22CE" w:rsidRDefault="0024002D" w:rsidP="00870AE6">
      <w:pPr>
        <w:pStyle w:val="Paragrafoelenco"/>
        <w:widowControl/>
        <w:numPr>
          <w:ilvl w:val="0"/>
          <w:numId w:val="22"/>
        </w:numPr>
      </w:pPr>
      <w:r w:rsidRPr="009A22CE">
        <w:t>apertura delle offerte economiche;</w:t>
      </w:r>
    </w:p>
    <w:p w14:paraId="27153D1E" w14:textId="77777777" w:rsidR="00BA6DF9" w:rsidRPr="00597578" w:rsidRDefault="00BA6DF9" w:rsidP="00BA6DF9">
      <w:pPr>
        <w:pStyle w:val="Paragrafoelenco"/>
        <w:widowControl/>
        <w:numPr>
          <w:ilvl w:val="0"/>
          <w:numId w:val="22"/>
        </w:numPr>
      </w:pPr>
      <w:r w:rsidRPr="005E7B16">
        <w:t xml:space="preserve">verifica del pagamento del contributo </w:t>
      </w:r>
      <w:proofErr w:type="spellStart"/>
      <w:r w:rsidRPr="005E7B16">
        <w:t>Anac</w:t>
      </w:r>
      <w:proofErr w:type="spellEnd"/>
      <w:r w:rsidRPr="00597578">
        <w:t>;</w:t>
      </w:r>
    </w:p>
    <w:p w14:paraId="03371F56" w14:textId="77777777" w:rsidR="0024002D" w:rsidRPr="009A22CE" w:rsidRDefault="0024002D" w:rsidP="00870AE6">
      <w:pPr>
        <w:pStyle w:val="Paragrafoelenco"/>
        <w:widowControl/>
        <w:numPr>
          <w:ilvl w:val="0"/>
          <w:numId w:val="22"/>
        </w:numPr>
      </w:pPr>
      <w:r w:rsidRPr="009A22CE">
        <w:t>valutazione delle offerte economiche;</w:t>
      </w:r>
    </w:p>
    <w:p w14:paraId="74B9D585" w14:textId="77777777" w:rsidR="0024002D" w:rsidRPr="009A22CE" w:rsidRDefault="0024002D" w:rsidP="0024002D">
      <w:r w:rsidRPr="009A22CE">
        <w:t>Si precisa che alle operazioni di cui alle precedenti lettere a)</w:t>
      </w:r>
      <w:r w:rsidR="0065601A">
        <w:t xml:space="preserve"> e b)</w:t>
      </w:r>
      <w:r w:rsidRPr="009A22CE">
        <w:t xml:space="preserve"> i concorrenti potranno assistere </w:t>
      </w:r>
      <w:r w:rsidRPr="009A22CE">
        <w:rPr>
          <w:b/>
          <w:u w:val="single"/>
        </w:rPr>
        <w:t xml:space="preserve">collegandosi da remoto al Sistema </w:t>
      </w:r>
      <w:r w:rsidRPr="009A22CE">
        <w:rPr>
          <w:b/>
        </w:rPr>
        <w:t xml:space="preserve">nei giorni e orari </w:t>
      </w:r>
      <w:r w:rsidRPr="009A22CE">
        <w:t>che saranno comunicati (ad eccezione delle date già indicate in Bando di gara).</w:t>
      </w:r>
    </w:p>
    <w:p w14:paraId="184140C3" w14:textId="77777777" w:rsidR="0024002D" w:rsidRPr="009A22CE" w:rsidRDefault="0024002D" w:rsidP="0024002D">
      <w:pPr>
        <w:pStyle w:val="Titolo2"/>
      </w:pPr>
      <w:bookmarkStart w:id="3838" w:name="_Toc163468039"/>
      <w:r w:rsidRPr="009A22CE">
        <w:t>VALUTAZIONE DELLE OFFERTE ECONOMICHE</w:t>
      </w:r>
      <w:bookmarkEnd w:id="3838"/>
    </w:p>
    <w:p w14:paraId="603CDC09" w14:textId="4D9AD5E4" w:rsidR="0024002D" w:rsidRDefault="0024002D" w:rsidP="0024002D">
      <w:pPr>
        <w:rPr>
          <w:rFonts w:cs="Calibri"/>
        </w:rPr>
      </w:pPr>
    </w:p>
    <w:p w14:paraId="3E67F0B3" w14:textId="1E7E0449" w:rsidR="00F02991" w:rsidRPr="009A22CE" w:rsidRDefault="00F02991" w:rsidP="00F02991">
      <w:pPr>
        <w:rPr>
          <w:b/>
          <w:i/>
        </w:rPr>
      </w:pPr>
      <w:r w:rsidRPr="007B3A25">
        <w:t>Il Seggio di gara,</w:t>
      </w:r>
      <w:r w:rsidRPr="009A22CE">
        <w:t xml:space="preserve"> alla data indicata al paragrafo precedente</w:t>
      </w:r>
      <w:r w:rsidRPr="009A22CE">
        <w:rPr>
          <w:color w:val="0000CC"/>
        </w:rPr>
        <w:t>,</w:t>
      </w:r>
      <w:r w:rsidRPr="009A22CE">
        <w:t xml:space="preserve"> </w:t>
      </w:r>
      <w:proofErr w:type="gramStart"/>
      <w:r w:rsidRPr="009A22CE">
        <w:t>procederà  allo</w:t>
      </w:r>
      <w:proofErr w:type="gramEnd"/>
      <w:r w:rsidRPr="009A22CE">
        <w:t xml:space="preserve"> sblocco e all’apertura </w:t>
      </w:r>
      <w:r w:rsidRPr="009A22CE">
        <w:rPr>
          <w:rFonts w:cs="Calibri"/>
        </w:rPr>
        <w:t xml:space="preserve">delle offerte economiche rendendo visibili </w:t>
      </w:r>
      <w:r>
        <w:rPr>
          <w:rFonts w:cs="Calibri"/>
        </w:rPr>
        <w:t xml:space="preserve">gli </w:t>
      </w:r>
      <w:r w:rsidRPr="009A22CE">
        <w:rPr>
          <w:rFonts w:cs="Calibri"/>
        </w:rPr>
        <w:t>sconti offerti</w:t>
      </w:r>
      <w:r w:rsidRPr="009A22CE">
        <w:rPr>
          <w:b/>
          <w:i/>
        </w:rPr>
        <w:t>.</w:t>
      </w:r>
    </w:p>
    <w:p w14:paraId="3489E75B" w14:textId="63772614" w:rsidR="00F02991" w:rsidRPr="009A22CE" w:rsidRDefault="00F02991" w:rsidP="00F02991">
      <w:r w:rsidRPr="009A22CE">
        <w:t>In caso di parità in graduatoria, si procederà, in conformità a quanto previsto dall’articolo 18, comma 5, del D.M. 28 ottobre 1985, pertanto, sarà chiesto ai concorrenti di operare un rilancio sulle voci di offerta economica, da presentare entro un termine perentorio con le modalità che saranno all’uopo definite dalla Consip.</w:t>
      </w:r>
    </w:p>
    <w:p w14:paraId="5221D853" w14:textId="3229B40C" w:rsidR="00F02991" w:rsidRDefault="00F02991" w:rsidP="00F02991">
      <w:pPr>
        <w:spacing w:line="300" w:lineRule="atLeast"/>
        <w:rPr>
          <w:rFonts w:ascii="Garamond" w:hAnsi="Garamond"/>
          <w:sz w:val="24"/>
        </w:rPr>
      </w:pPr>
      <w:r w:rsidRPr="005E7B16">
        <w:rPr>
          <w:rFonts w:cs="Calibri"/>
        </w:rPr>
        <w:t xml:space="preserve">All’esito delle operazioni di cui sopra, il Seggio di gara </w:t>
      </w:r>
      <w:proofErr w:type="gramStart"/>
      <w:r w:rsidRPr="005E7B16">
        <w:rPr>
          <w:rFonts w:cs="Calibri"/>
        </w:rPr>
        <w:t>procederà  alla</w:t>
      </w:r>
      <w:proofErr w:type="gramEnd"/>
      <w:r w:rsidRPr="005E7B16">
        <w:rPr>
          <w:rFonts w:cs="Calibri"/>
        </w:rPr>
        <w:t xml:space="preserve"> formulazione della graduatoria. Nei confronti della migliore offerta si procederà, quindi, alla verifica dei costi della manodopera, all’eventuale valutazione delle motivazioni inerenti il ribasso dei costi della manodopera di cui al precedente par. 17, nonché, in tale ultimo caso, ad avviare con il Responsabile del Procedimento le eventuali verifiche di cui al successivo paragrafo </w:t>
      </w:r>
      <w:r w:rsidR="005E7B16" w:rsidRPr="005E7B16">
        <w:rPr>
          <w:rFonts w:cs="Calibri"/>
        </w:rPr>
        <w:t>19</w:t>
      </w:r>
      <w:r w:rsidRPr="005E7B16">
        <w:rPr>
          <w:rFonts w:cs="Calibri"/>
        </w:rPr>
        <w:t>. Ove non ritenga idonee le motivazioni addotte dal concorrente, il Seggio di gara, anche laddove l’offerta non risulti anormalmente bassa sulla base di altri elementi specifici, avvierà il procedimento di anomalia nei confronti del concorrente sopra individuato, ai sensi dell’art. 110, comma 1 del Codice.</w:t>
      </w:r>
    </w:p>
    <w:p w14:paraId="7774B999" w14:textId="39DFC8BA" w:rsidR="00F02991" w:rsidRPr="009A22CE" w:rsidRDefault="00F02991" w:rsidP="00F02991">
      <w:pPr>
        <w:rPr>
          <w:rFonts w:cs="Calibri"/>
        </w:rPr>
      </w:pPr>
      <w:r w:rsidRPr="00E976FD">
        <w:rPr>
          <w:rFonts w:cs="Calibri"/>
        </w:rPr>
        <w:t>Laddove non vi siano offerte anomale,</w:t>
      </w:r>
      <w:r w:rsidRPr="00E976FD">
        <w:rPr>
          <w:rFonts w:cstheme="minorHAnsi"/>
        </w:rPr>
        <w:t xml:space="preserve"> secondo i criteri individuati nel successivo paragrafo 22,</w:t>
      </w:r>
      <w:r w:rsidRPr="00E976FD">
        <w:rPr>
          <w:rFonts w:cs="Calibri"/>
        </w:rPr>
        <w:t xml:space="preserve"> </w:t>
      </w:r>
      <w:r w:rsidRPr="00E976FD">
        <w:rPr>
          <w:rFonts w:ascii="Calibri" w:eastAsia="Calibri" w:hAnsi="Calibri" w:cs="Calibri"/>
        </w:rPr>
        <w:t>il Seggio di gara</w:t>
      </w:r>
      <w:r w:rsidRPr="00E976FD">
        <w:rPr>
          <w:rFonts w:ascii="Calibri" w:eastAsia="Calibri" w:hAnsi="Calibri" w:cs="Calibri"/>
          <w:b/>
          <w:i/>
        </w:rPr>
        <w:t xml:space="preserve"> </w:t>
      </w:r>
      <w:r w:rsidRPr="00E976FD">
        <w:rPr>
          <w:rFonts w:cstheme="minorHAnsi"/>
        </w:rPr>
        <w:t xml:space="preserve">procederà </w:t>
      </w:r>
      <w:r w:rsidRPr="00E976FD">
        <w:rPr>
          <w:rFonts w:cs="Calibri"/>
        </w:rPr>
        <w:t>alla proposta di aggiudicazione, condizionatamente alla verifica di idoneità di cui ai paragrafi</w:t>
      </w:r>
      <w:r w:rsidRPr="009A22CE">
        <w:rPr>
          <w:rFonts w:cs="Calibri"/>
        </w:rPr>
        <w:t xml:space="preserve"> 15.1 e 15.2, in favore del concorrente risultato primo nella graduatoria</w:t>
      </w:r>
      <w:r w:rsidR="00844D65">
        <w:rPr>
          <w:rFonts w:cs="Calibri"/>
        </w:rPr>
        <w:t>.</w:t>
      </w:r>
    </w:p>
    <w:p w14:paraId="54010D6E" w14:textId="77777777" w:rsidR="00F02991" w:rsidRPr="009A22CE" w:rsidRDefault="00F02991" w:rsidP="00F02991">
      <w:pPr>
        <w:rPr>
          <w:rFonts w:cs="Calibri"/>
        </w:rPr>
      </w:pPr>
      <w:r w:rsidRPr="009A22CE">
        <w:rPr>
          <w:rFonts w:cs="Calibri"/>
        </w:rPr>
        <w:t>L’offerta è esclusa in caso di</w:t>
      </w:r>
      <w:r w:rsidRPr="009A22CE">
        <w:rPr>
          <w:rFonts w:cs="Garamond"/>
        </w:rPr>
        <w:t>:</w:t>
      </w:r>
      <w:r w:rsidRPr="009A22CE">
        <w:rPr>
          <w:rFonts w:cs="Calibri"/>
        </w:rPr>
        <w:t xml:space="preserve"> </w:t>
      </w:r>
    </w:p>
    <w:p w14:paraId="3E001E98" w14:textId="77777777" w:rsidR="00F02991" w:rsidRPr="009A22CE" w:rsidRDefault="00F02991" w:rsidP="00F02991">
      <w:pPr>
        <w:pStyle w:val="Paragrafoelenco"/>
        <w:numPr>
          <w:ilvl w:val="0"/>
          <w:numId w:val="8"/>
        </w:numPr>
        <w:rPr>
          <w:rFonts w:cs="Calibri"/>
        </w:rPr>
      </w:pPr>
      <w:r w:rsidRPr="009A22CE">
        <w:rPr>
          <w:rFonts w:cs="Calibri"/>
        </w:rPr>
        <w:t>presentazione di</w:t>
      </w:r>
      <w:r w:rsidRPr="009A22CE">
        <w:rPr>
          <w:rFonts w:cs="Calibri"/>
          <w:b/>
        </w:rPr>
        <w:t xml:space="preserve"> </w:t>
      </w:r>
      <w:r w:rsidRPr="009A22CE">
        <w:rPr>
          <w:rFonts w:cs="Calibri"/>
        </w:rPr>
        <w:t>offerte parziali, plurime, condizionate,</w:t>
      </w:r>
      <w:r>
        <w:rPr>
          <w:rFonts w:cs="Calibri"/>
        </w:rPr>
        <w:t xml:space="preserve"> alternative oppure irregolari, </w:t>
      </w:r>
      <w:r w:rsidRPr="009A22CE">
        <w:rPr>
          <w:rFonts w:cs="Calibri"/>
        </w:rPr>
        <w:t>in quanto non rispettano i documenti di gara, ivi comprese le specifiche tecniche o anormalmente basse;</w:t>
      </w:r>
    </w:p>
    <w:p w14:paraId="25A27B85" w14:textId="5B1A5238" w:rsidR="00F02991" w:rsidRPr="009A22CE" w:rsidRDefault="00F02991" w:rsidP="00F02991">
      <w:pPr>
        <w:pStyle w:val="Paragrafoelenco"/>
        <w:numPr>
          <w:ilvl w:val="0"/>
          <w:numId w:val="8"/>
        </w:numPr>
        <w:rPr>
          <w:rFonts w:cs="Calibri"/>
        </w:rPr>
      </w:pPr>
      <w:r w:rsidRPr="009A22CE">
        <w:rPr>
          <w:rFonts w:cs="Calibri"/>
        </w:rPr>
        <w:t>presentazione di offerte inammissibili in quanto sussistenti gli estremi per informativa alla Procura della Repubblica per reati di corruzione o fenomeni collusivi o ha verificato essere in aumento rispetto all’importo a base di gara</w:t>
      </w:r>
      <w:r w:rsidR="00844D65">
        <w:rPr>
          <w:rFonts w:cs="Calibri"/>
        </w:rPr>
        <w:t>.</w:t>
      </w:r>
    </w:p>
    <w:p w14:paraId="65697009" w14:textId="3455FBE7" w:rsidR="00F02991" w:rsidRDefault="00F02991" w:rsidP="00F02991">
      <w:pPr>
        <w:rPr>
          <w:rFonts w:cs="Calibri"/>
        </w:rPr>
      </w:pPr>
      <w:r w:rsidRPr="009A22CE">
        <w:rPr>
          <w:rFonts w:ascii="Courier New" w:eastAsia="Courier New" w:hAnsi="Courier New"/>
          <w:color w:val="000000"/>
          <w:sz w:val="32"/>
        </w:rPr>
        <w:tab/>
      </w:r>
    </w:p>
    <w:p w14:paraId="19D23537" w14:textId="77777777" w:rsidR="00E976FD" w:rsidRPr="009A22CE" w:rsidRDefault="00E976FD" w:rsidP="0024002D">
      <w:pPr>
        <w:rPr>
          <w:rFonts w:cs="Calibri"/>
        </w:rPr>
      </w:pPr>
    </w:p>
    <w:p w14:paraId="305040B2" w14:textId="77777777" w:rsidR="0024002D" w:rsidRPr="009A22CE" w:rsidRDefault="0024002D" w:rsidP="0024002D"/>
    <w:p w14:paraId="11CEAB9B" w14:textId="77777777" w:rsidR="0024002D" w:rsidRPr="009A22CE" w:rsidRDefault="0024002D" w:rsidP="0024002D">
      <w:pPr>
        <w:pStyle w:val="Titolo2"/>
      </w:pPr>
      <w:bookmarkStart w:id="3839" w:name="_Toc483907003"/>
      <w:bookmarkStart w:id="3840" w:name="_Toc484010753"/>
      <w:bookmarkStart w:id="3841" w:name="_Toc484010875"/>
      <w:bookmarkStart w:id="3842" w:name="_Toc484010999"/>
      <w:bookmarkStart w:id="3843" w:name="_Toc484011121"/>
      <w:bookmarkStart w:id="3844" w:name="_Toc484011243"/>
      <w:bookmarkStart w:id="3845" w:name="_Toc484011718"/>
      <w:bookmarkStart w:id="3846" w:name="_Toc484097792"/>
      <w:bookmarkStart w:id="3847" w:name="_Toc484428966"/>
      <w:bookmarkStart w:id="3848" w:name="_Toc484429136"/>
      <w:bookmarkStart w:id="3849" w:name="_Toc484438711"/>
      <w:bookmarkStart w:id="3850" w:name="_Toc484438835"/>
      <w:bookmarkStart w:id="3851" w:name="_Toc484438959"/>
      <w:bookmarkStart w:id="3852" w:name="_Toc484439879"/>
      <w:bookmarkStart w:id="3853" w:name="_Toc484440002"/>
      <w:bookmarkStart w:id="3854" w:name="_Toc484440126"/>
      <w:bookmarkStart w:id="3855" w:name="_Toc484440486"/>
      <w:bookmarkStart w:id="3856" w:name="_Toc484448146"/>
      <w:bookmarkStart w:id="3857" w:name="_Toc484448270"/>
      <w:bookmarkStart w:id="3858" w:name="_Toc484448394"/>
      <w:bookmarkStart w:id="3859" w:name="_Toc484448518"/>
      <w:bookmarkStart w:id="3860" w:name="_Toc484448642"/>
      <w:bookmarkStart w:id="3861" w:name="_Toc484448766"/>
      <w:bookmarkStart w:id="3862" w:name="_Toc484448889"/>
      <w:bookmarkStart w:id="3863" w:name="_Toc484449013"/>
      <w:bookmarkStart w:id="3864" w:name="_Toc484449137"/>
      <w:bookmarkStart w:id="3865" w:name="_Toc484526632"/>
      <w:bookmarkStart w:id="3866" w:name="_Toc484605352"/>
      <w:bookmarkStart w:id="3867" w:name="_Toc484605476"/>
      <w:bookmarkStart w:id="3868" w:name="_Toc484688345"/>
      <w:bookmarkStart w:id="3869" w:name="_Toc484688900"/>
      <w:bookmarkStart w:id="3870" w:name="_Toc485218335"/>
      <w:bookmarkStart w:id="3871" w:name="_Toc381775856"/>
      <w:bookmarkStart w:id="3872" w:name="_Toc381776132"/>
      <w:bookmarkStart w:id="3873" w:name="_Toc380501884"/>
      <w:bookmarkStart w:id="3874" w:name="_Toc391035997"/>
      <w:bookmarkStart w:id="3875" w:name="_Toc391036070"/>
      <w:bookmarkStart w:id="3876" w:name="_Toc392577511"/>
      <w:bookmarkStart w:id="3877" w:name="_Toc393110578"/>
      <w:bookmarkStart w:id="3878" w:name="_Toc393112142"/>
      <w:bookmarkStart w:id="3879" w:name="_Toc393187859"/>
      <w:bookmarkStart w:id="3880" w:name="_Toc393272615"/>
      <w:bookmarkStart w:id="3881" w:name="_Toc393272673"/>
      <w:bookmarkStart w:id="3882" w:name="_Toc393283189"/>
      <w:bookmarkStart w:id="3883" w:name="_Toc393700848"/>
      <w:bookmarkStart w:id="3884" w:name="_Toc393706921"/>
      <w:bookmarkStart w:id="3885" w:name="_Toc397346836"/>
      <w:bookmarkStart w:id="3886" w:name="_Toc397422877"/>
      <w:bookmarkStart w:id="3887" w:name="_Toc403471284"/>
      <w:bookmarkStart w:id="3888" w:name="_Toc406058392"/>
      <w:bookmarkStart w:id="3889" w:name="_Toc406754193"/>
      <w:bookmarkStart w:id="3890" w:name="_Toc416423376"/>
      <w:bookmarkStart w:id="3891" w:name="_Ref498613626"/>
      <w:bookmarkStart w:id="3892" w:name="_Toc163468040"/>
      <w:bookmarkEnd w:id="3432"/>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r w:rsidRPr="009A22CE">
        <w:t>VERIFICA DI ANOMALIA DELLE OFFERTE</w:t>
      </w:r>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p>
    <w:p w14:paraId="409A22F7" w14:textId="77777777" w:rsidR="00877E87" w:rsidRPr="001B05E2" w:rsidRDefault="00877E87" w:rsidP="00877E87">
      <w:pPr>
        <w:autoSpaceDE w:val="0"/>
        <w:autoSpaceDN w:val="0"/>
        <w:adjustRightInd w:val="0"/>
        <w:snapToGrid w:val="0"/>
        <w:rPr>
          <w:rFonts w:cs="Calibri"/>
          <w:i/>
          <w:color w:val="0033CC"/>
        </w:rPr>
      </w:pPr>
      <w:r w:rsidRPr="00420252">
        <w:rPr>
          <w:rFonts w:cs="Titillium"/>
          <w:color w:val="000000"/>
          <w:szCs w:val="24"/>
          <w:lang w:val="x-none"/>
        </w:rPr>
        <w:t xml:space="preserve">Sono considerate </w:t>
      </w:r>
      <w:r>
        <w:rPr>
          <w:rFonts w:cs="Titillium"/>
          <w:color w:val="000000"/>
          <w:szCs w:val="24"/>
        </w:rPr>
        <w:t xml:space="preserve">anormalmente </w:t>
      </w:r>
      <w:r w:rsidR="001A114C" w:rsidRPr="00AA3E49">
        <w:rPr>
          <w:rFonts w:cs="Calibri"/>
        </w:rPr>
        <w:t xml:space="preserve">basse le offerte </w:t>
      </w:r>
      <w:r w:rsidR="001A114C" w:rsidRPr="00C17C51">
        <w:rPr>
          <w:rFonts w:cs="Calibri"/>
        </w:rPr>
        <w:t xml:space="preserve">che presentano un ribasso pari o superiore alla soglia di anomalia individuata mediante il Metodo </w:t>
      </w:r>
      <w:r w:rsidR="001A114C">
        <w:rPr>
          <w:rFonts w:cs="Calibri"/>
        </w:rPr>
        <w:t>A dell’Allegato II.2 del Codice</w:t>
      </w:r>
      <w:r w:rsidR="001A114C" w:rsidRPr="00E808C0" w:rsidDel="001A114C">
        <w:rPr>
          <w:rFonts w:cs="Titillium"/>
          <w:color w:val="000000"/>
          <w:szCs w:val="24"/>
          <w:lang w:val="x-none"/>
        </w:rPr>
        <w:t xml:space="preserve"> </w:t>
      </w:r>
      <w:r w:rsidR="001A114C">
        <w:rPr>
          <w:rFonts w:cs="Calibri"/>
          <w:i/>
          <w:color w:val="0033CC"/>
        </w:rPr>
        <w:t>.</w:t>
      </w:r>
    </w:p>
    <w:p w14:paraId="743C2668" w14:textId="77777777" w:rsidR="00877E87" w:rsidRPr="00E976FD" w:rsidRDefault="00877E87" w:rsidP="00877E87">
      <w:pPr>
        <w:autoSpaceDE w:val="0"/>
        <w:autoSpaceDN w:val="0"/>
        <w:adjustRightInd w:val="0"/>
        <w:snapToGrid w:val="0"/>
        <w:rPr>
          <w:rFonts w:cs="Titillium"/>
          <w:color w:val="000000"/>
          <w:szCs w:val="24"/>
        </w:rPr>
      </w:pPr>
      <w:r w:rsidRPr="007B3A25">
        <w:rPr>
          <w:rFonts w:cs="Titillium"/>
          <w:color w:val="000000"/>
          <w:szCs w:val="24"/>
        </w:rPr>
        <w:t xml:space="preserve">Verrà inoltre sottoposta a </w:t>
      </w:r>
      <w:r w:rsidRPr="00E976FD">
        <w:rPr>
          <w:rFonts w:cs="Titillium"/>
          <w:color w:val="000000"/>
          <w:szCs w:val="24"/>
        </w:rPr>
        <w:t xml:space="preserve">verifica </w:t>
      </w:r>
      <w:r w:rsidR="001B05E2" w:rsidRPr="00E976FD">
        <w:rPr>
          <w:rFonts w:cs="Titillium"/>
          <w:color w:val="000000"/>
          <w:szCs w:val="24"/>
        </w:rPr>
        <w:t>la migliore</w:t>
      </w:r>
      <w:r w:rsidR="001B05E2" w:rsidRPr="00E976FD">
        <w:rPr>
          <w:rFonts w:cs="Calibri"/>
        </w:rPr>
        <w:t xml:space="preserve"> </w:t>
      </w:r>
      <w:r w:rsidRPr="00E976FD">
        <w:rPr>
          <w:rFonts w:cs="Titillium"/>
          <w:color w:val="000000"/>
          <w:szCs w:val="24"/>
        </w:rPr>
        <w:t xml:space="preserve">offerta che costi della manodopera inferiori rispetto a quelli previsti al par. </w:t>
      </w:r>
      <w:r w:rsidRPr="00E976FD">
        <w:rPr>
          <w:rFonts w:cs="Titillium"/>
          <w:color w:val="000000"/>
          <w:szCs w:val="24"/>
        </w:rPr>
        <w:fldChar w:fldCharType="begin"/>
      </w:r>
      <w:r w:rsidRPr="00E976FD">
        <w:rPr>
          <w:rFonts w:cs="Titillium"/>
          <w:color w:val="000000"/>
          <w:szCs w:val="24"/>
        </w:rPr>
        <w:instrText xml:space="preserve"> REF _Ref146102680 \r \h </w:instrText>
      </w:r>
      <w:r w:rsidR="007B3A25" w:rsidRPr="00E976FD">
        <w:rPr>
          <w:rFonts w:cs="Titillium"/>
          <w:color w:val="000000"/>
          <w:szCs w:val="24"/>
        </w:rPr>
        <w:instrText xml:space="preserve"> \* MERGEFORMAT </w:instrText>
      </w:r>
      <w:r w:rsidRPr="00E976FD">
        <w:rPr>
          <w:rFonts w:cs="Titillium"/>
          <w:color w:val="000000"/>
          <w:szCs w:val="24"/>
        </w:rPr>
      </w:r>
      <w:r w:rsidRPr="00E976FD">
        <w:rPr>
          <w:rFonts w:cs="Titillium"/>
          <w:color w:val="000000"/>
          <w:szCs w:val="24"/>
        </w:rPr>
        <w:fldChar w:fldCharType="separate"/>
      </w:r>
      <w:r w:rsidRPr="00E976FD">
        <w:rPr>
          <w:rFonts w:cs="Titillium"/>
          <w:color w:val="000000"/>
          <w:szCs w:val="24"/>
        </w:rPr>
        <w:t>3</w:t>
      </w:r>
      <w:r w:rsidRPr="00E976FD">
        <w:rPr>
          <w:rFonts w:cs="Titillium"/>
          <w:color w:val="000000"/>
          <w:szCs w:val="24"/>
        </w:rPr>
        <w:fldChar w:fldCharType="end"/>
      </w:r>
      <w:r w:rsidR="001B05E2" w:rsidRPr="00E976FD">
        <w:rPr>
          <w:rFonts w:cs="Titillium"/>
          <w:color w:val="000000"/>
          <w:szCs w:val="24"/>
        </w:rPr>
        <w:t>, le cui motivazioni addotte dal concorrente non siano state ritenute idonee, ai sensi del par. 16</w:t>
      </w:r>
      <w:r w:rsidR="001B05E2" w:rsidRPr="00E976FD">
        <w:rPr>
          <w:rFonts w:cs="Calibri"/>
        </w:rPr>
        <w:t>.</w:t>
      </w:r>
    </w:p>
    <w:p w14:paraId="429A6B54" w14:textId="77777777" w:rsidR="00877E87" w:rsidRPr="006F274B" w:rsidRDefault="008E6FA9" w:rsidP="00877E87">
      <w:pPr>
        <w:autoSpaceDE w:val="0"/>
        <w:autoSpaceDN w:val="0"/>
        <w:adjustRightInd w:val="0"/>
        <w:snapToGrid w:val="0"/>
        <w:jc w:val="left"/>
        <w:rPr>
          <w:rFonts w:cs="Titillium"/>
          <w:color w:val="000000"/>
          <w:szCs w:val="24"/>
          <w:lang w:val="x-none"/>
        </w:rPr>
      </w:pPr>
      <w:r w:rsidRPr="00E976FD">
        <w:rPr>
          <w:rFonts w:ascii="Calibri" w:hAnsi="Calibri" w:cs="Calibri"/>
          <w:color w:val="000000"/>
        </w:rPr>
        <w:t xml:space="preserve">Resta inteso che, </w:t>
      </w:r>
      <w:r w:rsidR="005225BF" w:rsidRPr="00E976FD">
        <w:rPr>
          <w:rFonts w:cs="Titillium"/>
          <w:color w:val="000000"/>
          <w:szCs w:val="24"/>
          <w:lang w:val="x-none"/>
        </w:rPr>
        <w:t>l</w:t>
      </w:r>
      <w:r w:rsidR="00877E87" w:rsidRPr="00E976FD">
        <w:rPr>
          <w:rFonts w:cs="Titillium"/>
          <w:color w:val="000000"/>
          <w:szCs w:val="24"/>
          <w:lang w:val="x-none"/>
        </w:rPr>
        <w:t xml:space="preserve">a </w:t>
      </w:r>
      <w:r w:rsidR="00877E87" w:rsidRPr="00E976FD">
        <w:rPr>
          <w:rFonts w:cs="Titillium"/>
          <w:color w:val="000000"/>
          <w:szCs w:val="24"/>
        </w:rPr>
        <w:t>Consip si</w:t>
      </w:r>
      <w:r w:rsidR="00877E87" w:rsidRPr="00E976FD">
        <w:rPr>
          <w:rFonts w:cs="Titillium"/>
          <w:color w:val="000000"/>
          <w:szCs w:val="24"/>
          <w:lang w:val="x-none"/>
        </w:rPr>
        <w:t xml:space="preserve"> riserva</w:t>
      </w:r>
      <w:r w:rsidRPr="00E976FD">
        <w:rPr>
          <w:rFonts w:cs="Titillium"/>
          <w:color w:val="000000"/>
          <w:szCs w:val="24"/>
        </w:rPr>
        <w:t xml:space="preserve">, </w:t>
      </w:r>
      <w:r w:rsidRPr="00E976FD">
        <w:rPr>
          <w:rFonts w:ascii="Calibri" w:hAnsi="Calibri" w:cs="Calibri"/>
          <w:color w:val="000000"/>
        </w:rPr>
        <w:t>in ogni caso,</w:t>
      </w:r>
      <w:r w:rsidR="00877E87" w:rsidRPr="00E976FD">
        <w:rPr>
          <w:rFonts w:cs="Titillium"/>
          <w:color w:val="000000"/>
          <w:szCs w:val="24"/>
          <w:lang w:val="x-none"/>
        </w:rPr>
        <w:t xml:space="preserve"> la facoltà di sottoporre a verifica un’offerta</w:t>
      </w:r>
      <w:r w:rsidR="00877E87" w:rsidRPr="006F274B">
        <w:rPr>
          <w:rFonts w:cs="Titillium"/>
          <w:color w:val="000000"/>
          <w:szCs w:val="24"/>
          <w:lang w:val="x-none"/>
        </w:rPr>
        <w:t xml:space="preserve"> che, in </w:t>
      </w:r>
      <w:r w:rsidR="00877E87" w:rsidRPr="008E6FA9">
        <w:rPr>
          <w:rFonts w:cs="Titillium"/>
          <w:color w:val="000000"/>
          <w:szCs w:val="24"/>
          <w:lang w:val="x-none"/>
        </w:rPr>
        <w:t>base</w:t>
      </w:r>
      <w:r w:rsidR="005225BF" w:rsidRPr="008E6FA9">
        <w:rPr>
          <w:rFonts w:cs="Titillium"/>
          <w:color w:val="000000"/>
          <w:szCs w:val="24"/>
        </w:rPr>
        <w:t xml:space="preserve"> </w:t>
      </w:r>
      <w:r>
        <w:rPr>
          <w:rFonts w:cs="Titillium"/>
          <w:color w:val="000000"/>
          <w:szCs w:val="24"/>
        </w:rPr>
        <w:t xml:space="preserve">a qualsivoglia specifico </w:t>
      </w:r>
      <w:r w:rsidR="00877E87" w:rsidRPr="006F274B">
        <w:rPr>
          <w:rFonts w:cs="Titillium"/>
          <w:color w:val="000000"/>
          <w:szCs w:val="24"/>
          <w:lang w:val="x-none"/>
        </w:rPr>
        <w:t>element</w:t>
      </w:r>
      <w:r w:rsidR="005225BF">
        <w:rPr>
          <w:rFonts w:cs="Titillium"/>
          <w:color w:val="000000"/>
          <w:szCs w:val="24"/>
        </w:rPr>
        <w:t>o</w:t>
      </w:r>
      <w:r w:rsidR="00877E87" w:rsidRPr="006F274B">
        <w:rPr>
          <w:rFonts w:cs="Titillium"/>
          <w:color w:val="000000"/>
          <w:szCs w:val="24"/>
          <w:lang w:val="x-none"/>
        </w:rPr>
        <w:t>, appaia anormalmente bassa.</w:t>
      </w:r>
    </w:p>
    <w:p w14:paraId="39143F9F" w14:textId="77777777" w:rsidR="00877E87" w:rsidRPr="00936FFC" w:rsidRDefault="00877E87" w:rsidP="00877E87">
      <w:pPr>
        <w:rPr>
          <w:rFonts w:cs="Calibri"/>
        </w:rPr>
      </w:pPr>
      <w:r>
        <w:rPr>
          <w:rFonts w:cs="Calibri"/>
        </w:rPr>
        <w:t xml:space="preserve">Nel caso in cui la migliore offerta appaia anormalmente bassa, </w:t>
      </w:r>
      <w:r w:rsidRPr="00936FFC">
        <w:rPr>
          <w:rFonts w:cs="Calibri"/>
        </w:rPr>
        <w:t xml:space="preserve">il RDP, avvalendosi della Commissione, </w:t>
      </w:r>
      <w:r>
        <w:rPr>
          <w:rFonts w:cs="Calibri"/>
        </w:rPr>
        <w:t xml:space="preserve">ne </w:t>
      </w:r>
      <w:r w:rsidRPr="00936FFC">
        <w:rPr>
          <w:rFonts w:cs="Calibri"/>
        </w:rPr>
        <w:t>valuta la congruità, serietà, sostenibilità e realizzabilità</w:t>
      </w:r>
      <w:r w:rsidRPr="007B3A25">
        <w:rPr>
          <w:rFonts w:cs="Calibri"/>
        </w:rPr>
        <w:t>.</w:t>
      </w:r>
    </w:p>
    <w:p w14:paraId="58D982E3" w14:textId="77777777" w:rsidR="0024002D" w:rsidRPr="009A22CE" w:rsidRDefault="0024002D" w:rsidP="0024002D">
      <w:pPr>
        <w:rPr>
          <w:rFonts w:cs="Calibri"/>
          <w:b/>
          <w:i/>
        </w:rPr>
      </w:pPr>
      <w:r w:rsidRPr="009A22CE">
        <w:rPr>
          <w:rFonts w:cs="Calibri"/>
        </w:rPr>
        <w:t>Qualora tale offerta risulti anomala, si procede con le stesse modalità nei confronti delle successive offerte</w:t>
      </w:r>
      <w:r w:rsidRPr="009A22CE">
        <w:rPr>
          <w:rFonts w:ascii="Tahoma" w:eastAsia="Tahoma" w:hAnsi="Tahoma"/>
          <w:color w:val="000000"/>
          <w:sz w:val="17"/>
        </w:rPr>
        <w:t xml:space="preserve"> </w:t>
      </w:r>
      <w:r w:rsidRPr="009A22CE">
        <w:rPr>
          <w:rFonts w:cs="Calibri"/>
        </w:rPr>
        <w:t xml:space="preserve">ritenute anomale, fino ad individuare la migliore offerta ritenuta non anomala. </w:t>
      </w:r>
    </w:p>
    <w:p w14:paraId="2B7F2D49" w14:textId="77777777" w:rsidR="0024002D" w:rsidRPr="009A22CE" w:rsidRDefault="0024002D" w:rsidP="0024002D">
      <w:r w:rsidRPr="009A22CE">
        <w:t>Il RDP richiede al concorrente la presentazione, delle spiegazioni, se del caso indicando le componenti specifiche dell’offerta ritenuta anomala.</w:t>
      </w:r>
    </w:p>
    <w:p w14:paraId="48F915CC" w14:textId="77777777" w:rsidR="0024002D" w:rsidRPr="009A22CE" w:rsidRDefault="0024002D" w:rsidP="0024002D">
      <w:r w:rsidRPr="009A22CE">
        <w:rPr>
          <w:rFonts w:cs="Calibri"/>
        </w:rPr>
        <w:t xml:space="preserve">A tal fine, assegna un termine non superiore a quindici giorni dal ricevimento della richiesta. </w:t>
      </w:r>
      <w:r w:rsidRPr="004537D9">
        <w:rPr>
          <w:rFonts w:cs="Calibri"/>
        </w:rPr>
        <w:t>Decorso inutilmente tale termine, la stazione appaltante valuterà in ogni caso la congruità dell’offerta sulla base degli elementi in proprio possesso.</w:t>
      </w:r>
      <w:r w:rsidRPr="009A22CE">
        <w:rPr>
          <w:rFonts w:cs="Calibri"/>
        </w:rPr>
        <w:t xml:space="preserve"> </w:t>
      </w:r>
    </w:p>
    <w:p w14:paraId="16C60981" w14:textId="77777777" w:rsidR="0024002D" w:rsidRPr="009A22CE" w:rsidRDefault="0024002D" w:rsidP="0024002D">
      <w:r w:rsidRPr="009A22CE">
        <w:t xml:space="preserve">Consip esclude, </w:t>
      </w:r>
      <w:r w:rsidR="0065022A" w:rsidRPr="00CC674B">
        <w:rPr>
          <w:rFonts w:cs="Calibri"/>
        </w:rPr>
        <w:t>ai sensi degli art</w:t>
      </w:r>
      <w:r w:rsidR="0065022A">
        <w:rPr>
          <w:rFonts w:cs="Calibri"/>
        </w:rPr>
        <w:t>t. 70</w:t>
      </w:r>
      <w:r w:rsidR="0065022A" w:rsidRPr="00CC674B">
        <w:rPr>
          <w:rFonts w:cs="Calibri"/>
        </w:rPr>
        <w:t xml:space="preserve">, comma </w:t>
      </w:r>
      <w:r w:rsidR="0065022A">
        <w:rPr>
          <w:rFonts w:cs="Calibri"/>
        </w:rPr>
        <w:t>4</w:t>
      </w:r>
      <w:r w:rsidR="0065022A" w:rsidRPr="00CC674B">
        <w:rPr>
          <w:rFonts w:cs="Calibri"/>
        </w:rPr>
        <w:t xml:space="preserve">, </w:t>
      </w:r>
      <w:proofErr w:type="spellStart"/>
      <w:r w:rsidR="0065022A" w:rsidRPr="00CC674B">
        <w:rPr>
          <w:rFonts w:cs="Calibri"/>
        </w:rPr>
        <w:t>lett</w:t>
      </w:r>
      <w:proofErr w:type="spellEnd"/>
      <w:r w:rsidR="0065022A" w:rsidRPr="00CC674B">
        <w:rPr>
          <w:rFonts w:cs="Calibri"/>
        </w:rPr>
        <w:t xml:space="preserve">. </w:t>
      </w:r>
      <w:r w:rsidR="0065022A">
        <w:rPr>
          <w:rFonts w:cs="Calibri"/>
        </w:rPr>
        <w:t>d)</w:t>
      </w:r>
      <w:r w:rsidR="0065022A" w:rsidRPr="00CC674B">
        <w:rPr>
          <w:rFonts w:cs="Calibri"/>
        </w:rPr>
        <w:t xml:space="preserve"> e </w:t>
      </w:r>
      <w:r w:rsidR="0065022A">
        <w:rPr>
          <w:rFonts w:cs="Calibri"/>
        </w:rPr>
        <w:t>110</w:t>
      </w:r>
      <w:r w:rsidR="0065022A" w:rsidRPr="00CC674B">
        <w:rPr>
          <w:rFonts w:cs="Calibri"/>
        </w:rPr>
        <w:t>, comm</w:t>
      </w:r>
      <w:r w:rsidR="0065022A">
        <w:rPr>
          <w:rFonts w:cs="Calibri"/>
        </w:rPr>
        <w:t xml:space="preserve">a </w:t>
      </w:r>
      <w:r w:rsidR="0065022A" w:rsidRPr="00CC674B">
        <w:rPr>
          <w:rFonts w:cs="Calibri"/>
        </w:rPr>
        <w:t xml:space="preserve">5 </w:t>
      </w:r>
      <w:r w:rsidR="0065022A">
        <w:rPr>
          <w:rFonts w:cs="Calibri"/>
        </w:rPr>
        <w:t>del Codice</w:t>
      </w:r>
      <w:r w:rsidRPr="009A22CE">
        <w:t xml:space="preserve">, le offerte che, in base all’esame degli elementi forniti con le spiegazioni </w:t>
      </w:r>
      <w:r w:rsidR="0065022A">
        <w:t xml:space="preserve">risultino, </w:t>
      </w:r>
      <w:r w:rsidR="0065022A">
        <w:rPr>
          <w:rFonts w:cs="Calibri"/>
        </w:rPr>
        <w:t>nel complesso, inaffidabili.</w:t>
      </w:r>
      <w:r w:rsidR="0065022A" w:rsidRPr="0065022A" w:rsidDel="0065022A">
        <w:rPr>
          <w:rFonts w:cs="Calibri"/>
        </w:rPr>
        <w:t xml:space="preserve"> </w:t>
      </w:r>
    </w:p>
    <w:p w14:paraId="46675DE6" w14:textId="77777777" w:rsidR="0024002D" w:rsidRPr="009A22CE" w:rsidRDefault="0024002D" w:rsidP="0024002D">
      <w:pPr>
        <w:rPr>
          <w:rFonts w:cstheme="minorHAnsi"/>
        </w:rPr>
      </w:pPr>
      <w:r w:rsidRPr="009A22CE">
        <w:rPr>
          <w:rFonts w:cstheme="minorHAnsi"/>
        </w:rPr>
        <w:t xml:space="preserve">All’esito delle operazioni di cui sopra, </w:t>
      </w:r>
      <w:r w:rsidR="00783CC6" w:rsidRPr="007B3A25">
        <w:rPr>
          <w:rFonts w:cs="Calibri"/>
        </w:rPr>
        <w:t xml:space="preserve">il </w:t>
      </w:r>
      <w:r w:rsidR="001346B3" w:rsidRPr="007B3A25">
        <w:rPr>
          <w:rFonts w:cs="Calibri"/>
        </w:rPr>
        <w:t>S</w:t>
      </w:r>
      <w:r w:rsidR="00783CC6" w:rsidRPr="007B3A25">
        <w:rPr>
          <w:rFonts w:cs="Calibri"/>
        </w:rPr>
        <w:t>eggio di gara</w:t>
      </w:r>
      <w:r w:rsidR="00783CC6" w:rsidRPr="007B3A25">
        <w:rPr>
          <w:rFonts w:cstheme="minorHAnsi"/>
        </w:rPr>
        <w:t xml:space="preserve"> </w:t>
      </w:r>
      <w:r w:rsidR="00783CC6">
        <w:rPr>
          <w:rFonts w:cstheme="minorHAnsi"/>
        </w:rPr>
        <w:t>conferma o riformula</w:t>
      </w:r>
      <w:r w:rsidRPr="009A22CE">
        <w:rPr>
          <w:rFonts w:cs="Calibri"/>
        </w:rPr>
        <w:t xml:space="preserve"> </w:t>
      </w:r>
      <w:r w:rsidRPr="009A22CE">
        <w:rPr>
          <w:rFonts w:cstheme="minorHAnsi"/>
        </w:rPr>
        <w:t>la graduatoria</w:t>
      </w:r>
      <w:r w:rsidR="007E22EB">
        <w:rPr>
          <w:rFonts w:cstheme="minorHAnsi"/>
        </w:rPr>
        <w:t>.</w:t>
      </w:r>
    </w:p>
    <w:p w14:paraId="068A17B3" w14:textId="77777777" w:rsidR="0024002D" w:rsidRPr="009A22CE" w:rsidRDefault="0024002D" w:rsidP="0024002D">
      <w:pPr>
        <w:pStyle w:val="Titolo2"/>
      </w:pPr>
      <w:bookmarkStart w:id="3893" w:name="_Toc162257769"/>
      <w:bookmarkStart w:id="3894" w:name="_Toc161737959"/>
      <w:bookmarkStart w:id="3895" w:name="_Toc162256617"/>
      <w:bookmarkStart w:id="3896" w:name="_Toc162257770"/>
      <w:bookmarkStart w:id="3897" w:name="_Toc161737961"/>
      <w:bookmarkStart w:id="3898" w:name="_Toc162256619"/>
      <w:bookmarkStart w:id="3899" w:name="_Toc162257772"/>
      <w:bookmarkStart w:id="3900" w:name="_Toc163468041"/>
      <w:bookmarkEnd w:id="3893"/>
      <w:bookmarkEnd w:id="3894"/>
      <w:bookmarkEnd w:id="3895"/>
      <w:bookmarkEnd w:id="3896"/>
      <w:bookmarkEnd w:id="3897"/>
      <w:bookmarkEnd w:id="3898"/>
      <w:bookmarkEnd w:id="3899"/>
      <w:r w:rsidRPr="009A22CE">
        <w:t>Verifica della documentazione amministrativa</w:t>
      </w:r>
      <w:bookmarkEnd w:id="3900"/>
    </w:p>
    <w:p w14:paraId="7ABBEB04" w14:textId="77777777" w:rsidR="0024002D" w:rsidRPr="009A22CE" w:rsidRDefault="0024002D" w:rsidP="0024002D">
      <w:pPr>
        <w:rPr>
          <w:rFonts w:cs="Calibri"/>
        </w:rPr>
      </w:pPr>
      <w:bookmarkStart w:id="3901" w:name="_Toc482025756"/>
      <w:bookmarkStart w:id="3902" w:name="_Toc482097580"/>
      <w:bookmarkStart w:id="3903" w:name="_Toc482097669"/>
      <w:bookmarkStart w:id="3904" w:name="_Toc482097758"/>
      <w:bookmarkStart w:id="3905" w:name="_Toc482097950"/>
      <w:bookmarkStart w:id="3906" w:name="_Toc482099052"/>
      <w:bookmarkStart w:id="3907" w:name="_Toc482100769"/>
      <w:bookmarkStart w:id="3908" w:name="_Toc482100926"/>
      <w:bookmarkStart w:id="3909" w:name="_Toc482101352"/>
      <w:bookmarkStart w:id="3910" w:name="_Toc482101489"/>
      <w:bookmarkStart w:id="3911" w:name="_Toc482101604"/>
      <w:bookmarkStart w:id="3912" w:name="_Toc482101779"/>
      <w:bookmarkStart w:id="3913" w:name="_Toc482101872"/>
      <w:bookmarkStart w:id="3914" w:name="_Toc482101967"/>
      <w:bookmarkStart w:id="3915" w:name="_Toc482102062"/>
      <w:bookmarkStart w:id="3916" w:name="_Toc482102156"/>
      <w:bookmarkStart w:id="3917" w:name="_Toc482352020"/>
      <w:bookmarkStart w:id="3918" w:name="_Toc482352110"/>
      <w:bookmarkStart w:id="3919" w:name="_Toc482352200"/>
      <w:bookmarkStart w:id="3920" w:name="_Toc482352290"/>
      <w:bookmarkStart w:id="3921" w:name="_Toc482633131"/>
      <w:bookmarkStart w:id="3922" w:name="_Toc482641308"/>
      <w:bookmarkStart w:id="3923" w:name="_Toc482712754"/>
      <w:bookmarkStart w:id="3924" w:name="_Toc482959542"/>
      <w:bookmarkStart w:id="3925" w:name="_Toc482959652"/>
      <w:bookmarkStart w:id="3926" w:name="_Toc482959762"/>
      <w:bookmarkStart w:id="3927" w:name="_Toc482978881"/>
      <w:bookmarkStart w:id="3928" w:name="_Toc482978990"/>
      <w:bookmarkStart w:id="3929" w:name="_Toc482979098"/>
      <w:bookmarkStart w:id="3930" w:name="_Toc482979209"/>
      <w:bookmarkStart w:id="3931" w:name="_Toc482979318"/>
      <w:bookmarkStart w:id="3932" w:name="_Toc482979427"/>
      <w:bookmarkStart w:id="3933" w:name="_Toc482979535"/>
      <w:bookmarkStart w:id="3934" w:name="_Toc482979633"/>
      <w:bookmarkStart w:id="3935" w:name="_Toc482979731"/>
      <w:bookmarkStart w:id="3936" w:name="_Toc483233691"/>
      <w:bookmarkStart w:id="3937" w:name="_Toc483302408"/>
      <w:bookmarkStart w:id="3938" w:name="_Toc483316029"/>
      <w:bookmarkStart w:id="3939" w:name="_Toc483316234"/>
      <w:bookmarkStart w:id="3940" w:name="_Toc483316366"/>
      <w:bookmarkStart w:id="3941" w:name="_Toc483316497"/>
      <w:bookmarkStart w:id="3942" w:name="_Toc483325800"/>
      <w:bookmarkStart w:id="3943" w:name="_Toc483401278"/>
      <w:bookmarkStart w:id="3944" w:name="_Toc483474074"/>
      <w:bookmarkStart w:id="3945" w:name="_Toc483571505"/>
      <w:bookmarkStart w:id="3946" w:name="_Toc483571627"/>
      <w:bookmarkStart w:id="3947" w:name="_Toc483907005"/>
      <w:bookmarkStart w:id="3948" w:name="_Toc484010755"/>
      <w:bookmarkStart w:id="3949" w:name="_Toc484010877"/>
      <w:bookmarkStart w:id="3950" w:name="_Toc484011001"/>
      <w:bookmarkStart w:id="3951" w:name="_Toc484011123"/>
      <w:bookmarkStart w:id="3952" w:name="_Toc484011245"/>
      <w:bookmarkStart w:id="3953" w:name="_Toc484011720"/>
      <w:bookmarkStart w:id="3954" w:name="_Toc484097794"/>
      <w:bookmarkStart w:id="3955" w:name="_Toc484428968"/>
      <w:bookmarkStart w:id="3956" w:name="_Toc484429138"/>
      <w:bookmarkStart w:id="3957" w:name="_Toc484438713"/>
      <w:bookmarkStart w:id="3958" w:name="_Toc484438837"/>
      <w:bookmarkStart w:id="3959" w:name="_Toc484438961"/>
      <w:bookmarkStart w:id="3960" w:name="_Toc484439881"/>
      <w:bookmarkStart w:id="3961" w:name="_Toc484440004"/>
      <w:bookmarkStart w:id="3962" w:name="_Toc484440128"/>
      <w:bookmarkStart w:id="3963" w:name="_Toc484440488"/>
      <w:bookmarkStart w:id="3964" w:name="_Toc484448148"/>
      <w:bookmarkStart w:id="3965" w:name="_Toc484448272"/>
      <w:bookmarkStart w:id="3966" w:name="_Toc484448396"/>
      <w:bookmarkStart w:id="3967" w:name="_Toc484448520"/>
      <w:bookmarkStart w:id="3968" w:name="_Toc484448644"/>
      <w:bookmarkStart w:id="3969" w:name="_Toc484448768"/>
      <w:bookmarkStart w:id="3970" w:name="_Toc484448891"/>
      <w:bookmarkStart w:id="3971" w:name="_Toc484449015"/>
      <w:bookmarkStart w:id="3972" w:name="_Toc484449139"/>
      <w:bookmarkStart w:id="3973" w:name="_Toc484526634"/>
      <w:bookmarkStart w:id="3974" w:name="_Toc484605354"/>
      <w:bookmarkStart w:id="3975" w:name="_Toc484605478"/>
      <w:bookmarkStart w:id="3976" w:name="_Toc484688347"/>
      <w:bookmarkStart w:id="3977" w:name="_Toc484688902"/>
      <w:bookmarkStart w:id="3978" w:name="_Toc485218337"/>
      <w:bookmarkStart w:id="3979" w:name="_Toc482025757"/>
      <w:bookmarkStart w:id="3980" w:name="_Toc482097581"/>
      <w:bookmarkStart w:id="3981" w:name="_Toc482097670"/>
      <w:bookmarkStart w:id="3982" w:name="_Toc482097759"/>
      <w:bookmarkStart w:id="3983" w:name="_Toc482097951"/>
      <w:bookmarkStart w:id="3984" w:name="_Toc482099053"/>
      <w:bookmarkStart w:id="3985" w:name="_Toc482100770"/>
      <w:bookmarkStart w:id="3986" w:name="_Toc482100927"/>
      <w:bookmarkStart w:id="3987" w:name="_Toc482101353"/>
      <w:bookmarkStart w:id="3988" w:name="_Toc482101490"/>
      <w:bookmarkStart w:id="3989" w:name="_Toc482101605"/>
      <w:bookmarkStart w:id="3990" w:name="_Toc482101780"/>
      <w:bookmarkStart w:id="3991" w:name="_Toc482101873"/>
      <w:bookmarkStart w:id="3992" w:name="_Toc482101968"/>
      <w:bookmarkStart w:id="3993" w:name="_Toc482102063"/>
      <w:bookmarkStart w:id="3994" w:name="_Toc482102157"/>
      <w:bookmarkStart w:id="3995" w:name="_Toc482352021"/>
      <w:bookmarkStart w:id="3996" w:name="_Toc482352111"/>
      <w:bookmarkStart w:id="3997" w:name="_Toc482352201"/>
      <w:bookmarkStart w:id="3998" w:name="_Toc482352291"/>
      <w:bookmarkStart w:id="3999" w:name="_Toc482633132"/>
      <w:bookmarkStart w:id="4000" w:name="_Toc482641309"/>
      <w:bookmarkStart w:id="4001" w:name="_Toc482712755"/>
      <w:bookmarkStart w:id="4002" w:name="_Toc482959543"/>
      <w:bookmarkStart w:id="4003" w:name="_Toc482959653"/>
      <w:bookmarkStart w:id="4004" w:name="_Toc482959763"/>
      <w:bookmarkStart w:id="4005" w:name="_Toc482978882"/>
      <w:bookmarkStart w:id="4006" w:name="_Toc482978991"/>
      <w:bookmarkStart w:id="4007" w:name="_Toc482979099"/>
      <w:bookmarkStart w:id="4008" w:name="_Toc482979210"/>
      <w:bookmarkStart w:id="4009" w:name="_Toc482979319"/>
      <w:bookmarkStart w:id="4010" w:name="_Toc482979428"/>
      <w:bookmarkStart w:id="4011" w:name="_Toc482979536"/>
      <w:bookmarkStart w:id="4012" w:name="_Toc482979634"/>
      <w:bookmarkStart w:id="4013" w:name="_Toc482979732"/>
      <w:bookmarkStart w:id="4014" w:name="_Toc483233692"/>
      <w:bookmarkStart w:id="4015" w:name="_Toc483302409"/>
      <w:bookmarkStart w:id="4016" w:name="_Toc483316030"/>
      <w:bookmarkStart w:id="4017" w:name="_Toc483316235"/>
      <w:bookmarkStart w:id="4018" w:name="_Toc483316367"/>
      <w:bookmarkStart w:id="4019" w:name="_Toc483316498"/>
      <w:bookmarkStart w:id="4020" w:name="_Toc483325801"/>
      <w:bookmarkStart w:id="4021" w:name="_Toc483401279"/>
      <w:bookmarkStart w:id="4022" w:name="_Toc483474075"/>
      <w:bookmarkStart w:id="4023" w:name="_Toc483571506"/>
      <w:bookmarkStart w:id="4024" w:name="_Toc483571628"/>
      <w:bookmarkStart w:id="4025" w:name="_Toc483907006"/>
      <w:bookmarkStart w:id="4026" w:name="_Toc484010756"/>
      <w:bookmarkStart w:id="4027" w:name="_Toc484010878"/>
      <w:bookmarkStart w:id="4028" w:name="_Toc484011002"/>
      <w:bookmarkStart w:id="4029" w:name="_Toc484011124"/>
      <w:bookmarkStart w:id="4030" w:name="_Toc484011246"/>
      <w:bookmarkStart w:id="4031" w:name="_Toc484011721"/>
      <w:bookmarkStart w:id="4032" w:name="_Toc484097795"/>
      <w:bookmarkStart w:id="4033" w:name="_Toc484428969"/>
      <w:bookmarkStart w:id="4034" w:name="_Toc484429139"/>
      <w:bookmarkStart w:id="4035" w:name="_Toc484438714"/>
      <w:bookmarkStart w:id="4036" w:name="_Toc484438838"/>
      <w:bookmarkStart w:id="4037" w:name="_Toc484438962"/>
      <w:bookmarkStart w:id="4038" w:name="_Toc484439882"/>
      <w:bookmarkStart w:id="4039" w:name="_Toc484440005"/>
      <w:bookmarkStart w:id="4040" w:name="_Toc484440129"/>
      <w:bookmarkStart w:id="4041" w:name="_Toc484440489"/>
      <w:bookmarkStart w:id="4042" w:name="_Toc484448149"/>
      <w:bookmarkStart w:id="4043" w:name="_Toc484448273"/>
      <w:bookmarkStart w:id="4044" w:name="_Toc484448397"/>
      <w:bookmarkStart w:id="4045" w:name="_Toc484448521"/>
      <w:bookmarkStart w:id="4046" w:name="_Toc484448645"/>
      <w:bookmarkStart w:id="4047" w:name="_Toc484448769"/>
      <w:bookmarkStart w:id="4048" w:name="_Toc484448892"/>
      <w:bookmarkStart w:id="4049" w:name="_Toc484449016"/>
      <w:bookmarkStart w:id="4050" w:name="_Toc484449140"/>
      <w:bookmarkStart w:id="4051" w:name="_Toc484526635"/>
      <w:bookmarkStart w:id="4052" w:name="_Toc484605355"/>
      <w:bookmarkStart w:id="4053" w:name="_Toc484605479"/>
      <w:bookmarkStart w:id="4054" w:name="_Toc484688348"/>
      <w:bookmarkStart w:id="4055" w:name="_Toc484688903"/>
      <w:bookmarkStart w:id="4056" w:name="_Toc485218338"/>
      <w:bookmarkStart w:id="4057" w:name="_Toc482025758"/>
      <w:bookmarkStart w:id="4058" w:name="_Toc482097582"/>
      <w:bookmarkStart w:id="4059" w:name="_Toc482097671"/>
      <w:bookmarkStart w:id="4060" w:name="_Toc482097760"/>
      <w:bookmarkStart w:id="4061" w:name="_Toc482097952"/>
      <w:bookmarkStart w:id="4062" w:name="_Toc482099054"/>
      <w:bookmarkStart w:id="4063" w:name="_Toc482100771"/>
      <w:bookmarkStart w:id="4064" w:name="_Toc482100928"/>
      <w:bookmarkStart w:id="4065" w:name="_Toc482101354"/>
      <w:bookmarkStart w:id="4066" w:name="_Toc482101491"/>
      <w:bookmarkStart w:id="4067" w:name="_Toc482101606"/>
      <w:bookmarkStart w:id="4068" w:name="_Toc482101781"/>
      <w:bookmarkStart w:id="4069" w:name="_Toc482101874"/>
      <w:bookmarkStart w:id="4070" w:name="_Toc482101969"/>
      <w:bookmarkStart w:id="4071" w:name="_Toc482102064"/>
      <w:bookmarkStart w:id="4072" w:name="_Toc482102158"/>
      <w:bookmarkStart w:id="4073" w:name="_Toc482352022"/>
      <w:bookmarkStart w:id="4074" w:name="_Toc482352112"/>
      <w:bookmarkStart w:id="4075" w:name="_Toc482352202"/>
      <w:bookmarkStart w:id="4076" w:name="_Toc482352292"/>
      <w:bookmarkStart w:id="4077" w:name="_Toc482633133"/>
      <w:bookmarkStart w:id="4078" w:name="_Toc482641310"/>
      <w:bookmarkStart w:id="4079" w:name="_Toc482712756"/>
      <w:bookmarkStart w:id="4080" w:name="_Toc482959544"/>
      <w:bookmarkStart w:id="4081" w:name="_Toc482959654"/>
      <w:bookmarkStart w:id="4082" w:name="_Toc482959764"/>
      <w:bookmarkStart w:id="4083" w:name="_Toc482978883"/>
      <w:bookmarkStart w:id="4084" w:name="_Toc482978992"/>
      <w:bookmarkStart w:id="4085" w:name="_Toc482979100"/>
      <w:bookmarkStart w:id="4086" w:name="_Toc482979211"/>
      <w:bookmarkStart w:id="4087" w:name="_Toc482979320"/>
      <w:bookmarkStart w:id="4088" w:name="_Toc482979429"/>
      <w:bookmarkStart w:id="4089" w:name="_Toc482979537"/>
      <w:bookmarkStart w:id="4090" w:name="_Toc482979635"/>
      <w:bookmarkStart w:id="4091" w:name="_Toc482979733"/>
      <w:bookmarkStart w:id="4092" w:name="_Toc483233693"/>
      <w:bookmarkStart w:id="4093" w:name="_Toc483302410"/>
      <w:bookmarkStart w:id="4094" w:name="_Toc483316031"/>
      <w:bookmarkStart w:id="4095" w:name="_Toc483316236"/>
      <w:bookmarkStart w:id="4096" w:name="_Toc483316368"/>
      <w:bookmarkStart w:id="4097" w:name="_Toc483316499"/>
      <w:bookmarkStart w:id="4098" w:name="_Toc483325802"/>
      <w:bookmarkStart w:id="4099" w:name="_Toc483401280"/>
      <w:bookmarkStart w:id="4100" w:name="_Toc483474076"/>
      <w:bookmarkStart w:id="4101" w:name="_Toc483571507"/>
      <w:bookmarkStart w:id="4102" w:name="_Toc483571629"/>
      <w:bookmarkStart w:id="4103" w:name="_Toc483907007"/>
      <w:bookmarkStart w:id="4104" w:name="_Toc484010757"/>
      <w:bookmarkStart w:id="4105" w:name="_Toc484010879"/>
      <w:bookmarkStart w:id="4106" w:name="_Toc484011003"/>
      <w:bookmarkStart w:id="4107" w:name="_Toc484011125"/>
      <w:bookmarkStart w:id="4108" w:name="_Toc484011247"/>
      <w:bookmarkStart w:id="4109" w:name="_Toc484011722"/>
      <w:bookmarkStart w:id="4110" w:name="_Toc484097796"/>
      <w:bookmarkStart w:id="4111" w:name="_Toc484428970"/>
      <w:bookmarkStart w:id="4112" w:name="_Toc484429140"/>
      <w:bookmarkStart w:id="4113" w:name="_Toc484438715"/>
      <w:bookmarkStart w:id="4114" w:name="_Toc484438839"/>
      <w:bookmarkStart w:id="4115" w:name="_Toc484438963"/>
      <w:bookmarkStart w:id="4116" w:name="_Toc484439883"/>
      <w:bookmarkStart w:id="4117" w:name="_Toc484440006"/>
      <w:bookmarkStart w:id="4118" w:name="_Toc484440130"/>
      <w:bookmarkStart w:id="4119" w:name="_Toc484440490"/>
      <w:bookmarkStart w:id="4120" w:name="_Toc484448150"/>
      <w:bookmarkStart w:id="4121" w:name="_Toc484448274"/>
      <w:bookmarkStart w:id="4122" w:name="_Toc484448398"/>
      <w:bookmarkStart w:id="4123" w:name="_Toc484448522"/>
      <w:bookmarkStart w:id="4124" w:name="_Toc484448646"/>
      <w:bookmarkStart w:id="4125" w:name="_Toc484448770"/>
      <w:bookmarkStart w:id="4126" w:name="_Toc484448893"/>
      <w:bookmarkStart w:id="4127" w:name="_Toc484449017"/>
      <w:bookmarkStart w:id="4128" w:name="_Toc484449141"/>
      <w:bookmarkStart w:id="4129" w:name="_Toc484526636"/>
      <w:bookmarkStart w:id="4130" w:name="_Toc484605356"/>
      <w:bookmarkStart w:id="4131" w:name="_Toc484605480"/>
      <w:bookmarkStart w:id="4132" w:name="_Toc484688349"/>
      <w:bookmarkStart w:id="4133" w:name="_Toc484688904"/>
      <w:bookmarkStart w:id="4134" w:name="_Toc485218339"/>
      <w:bookmarkStart w:id="4135" w:name="_Toc482025759"/>
      <w:bookmarkStart w:id="4136" w:name="_Toc482097583"/>
      <w:bookmarkStart w:id="4137" w:name="_Toc482097672"/>
      <w:bookmarkStart w:id="4138" w:name="_Toc482097761"/>
      <w:bookmarkStart w:id="4139" w:name="_Toc482097953"/>
      <w:bookmarkStart w:id="4140" w:name="_Toc482099055"/>
      <w:bookmarkStart w:id="4141" w:name="_Toc482100772"/>
      <w:bookmarkStart w:id="4142" w:name="_Toc482100929"/>
      <w:bookmarkStart w:id="4143" w:name="_Toc482101355"/>
      <w:bookmarkStart w:id="4144" w:name="_Toc482101492"/>
      <w:bookmarkStart w:id="4145" w:name="_Toc482101607"/>
      <w:bookmarkStart w:id="4146" w:name="_Toc482101782"/>
      <w:bookmarkStart w:id="4147" w:name="_Toc482101875"/>
      <w:bookmarkStart w:id="4148" w:name="_Toc482101970"/>
      <w:bookmarkStart w:id="4149" w:name="_Toc482102065"/>
      <w:bookmarkStart w:id="4150" w:name="_Toc482102159"/>
      <w:bookmarkStart w:id="4151" w:name="_Toc482352023"/>
      <w:bookmarkStart w:id="4152" w:name="_Toc482352113"/>
      <w:bookmarkStart w:id="4153" w:name="_Toc482352203"/>
      <w:bookmarkStart w:id="4154" w:name="_Toc482352293"/>
      <w:bookmarkStart w:id="4155" w:name="_Toc482633134"/>
      <w:bookmarkStart w:id="4156" w:name="_Toc482641311"/>
      <w:bookmarkStart w:id="4157" w:name="_Toc482712757"/>
      <w:bookmarkStart w:id="4158" w:name="_Toc482959545"/>
      <w:bookmarkStart w:id="4159" w:name="_Toc482959655"/>
      <w:bookmarkStart w:id="4160" w:name="_Toc482959765"/>
      <w:bookmarkStart w:id="4161" w:name="_Toc482978884"/>
      <w:bookmarkStart w:id="4162" w:name="_Toc482978993"/>
      <w:bookmarkStart w:id="4163" w:name="_Toc482979101"/>
      <w:bookmarkStart w:id="4164" w:name="_Toc482979212"/>
      <w:bookmarkStart w:id="4165" w:name="_Toc482979321"/>
      <w:bookmarkStart w:id="4166" w:name="_Toc482979430"/>
      <w:bookmarkStart w:id="4167" w:name="_Toc482979538"/>
      <w:bookmarkStart w:id="4168" w:name="_Toc482979636"/>
      <w:bookmarkStart w:id="4169" w:name="_Toc482979734"/>
      <w:bookmarkStart w:id="4170" w:name="_Toc483233694"/>
      <w:bookmarkStart w:id="4171" w:name="_Toc483302411"/>
      <w:bookmarkStart w:id="4172" w:name="_Toc483316032"/>
      <w:bookmarkStart w:id="4173" w:name="_Toc483316237"/>
      <w:bookmarkStart w:id="4174" w:name="_Toc483316369"/>
      <w:bookmarkStart w:id="4175" w:name="_Toc483316500"/>
      <w:bookmarkStart w:id="4176" w:name="_Toc483325803"/>
      <w:bookmarkStart w:id="4177" w:name="_Toc483401281"/>
      <w:bookmarkStart w:id="4178" w:name="_Toc483474077"/>
      <w:bookmarkStart w:id="4179" w:name="_Toc483571508"/>
      <w:bookmarkStart w:id="4180" w:name="_Toc483571630"/>
      <w:bookmarkStart w:id="4181" w:name="_Toc483907008"/>
      <w:bookmarkStart w:id="4182" w:name="_Toc484010758"/>
      <w:bookmarkStart w:id="4183" w:name="_Toc484010880"/>
      <w:bookmarkStart w:id="4184" w:name="_Toc484011004"/>
      <w:bookmarkStart w:id="4185" w:name="_Toc484011126"/>
      <w:bookmarkStart w:id="4186" w:name="_Toc484011248"/>
      <w:bookmarkStart w:id="4187" w:name="_Toc484011723"/>
      <w:bookmarkStart w:id="4188" w:name="_Toc484097797"/>
      <w:bookmarkStart w:id="4189" w:name="_Toc484428971"/>
      <w:bookmarkStart w:id="4190" w:name="_Toc484429141"/>
      <w:bookmarkStart w:id="4191" w:name="_Toc484438716"/>
      <w:bookmarkStart w:id="4192" w:name="_Toc484438840"/>
      <w:bookmarkStart w:id="4193" w:name="_Toc484438964"/>
      <w:bookmarkStart w:id="4194" w:name="_Toc484439884"/>
      <w:bookmarkStart w:id="4195" w:name="_Toc484440007"/>
      <w:bookmarkStart w:id="4196" w:name="_Toc484440131"/>
      <w:bookmarkStart w:id="4197" w:name="_Toc484440491"/>
      <w:bookmarkStart w:id="4198" w:name="_Toc484448151"/>
      <w:bookmarkStart w:id="4199" w:name="_Toc484448275"/>
      <w:bookmarkStart w:id="4200" w:name="_Toc484448399"/>
      <w:bookmarkStart w:id="4201" w:name="_Toc484448523"/>
      <w:bookmarkStart w:id="4202" w:name="_Toc484448647"/>
      <w:bookmarkStart w:id="4203" w:name="_Toc484448771"/>
      <w:bookmarkStart w:id="4204" w:name="_Toc484448894"/>
      <w:bookmarkStart w:id="4205" w:name="_Toc484449018"/>
      <w:bookmarkStart w:id="4206" w:name="_Toc484449142"/>
      <w:bookmarkStart w:id="4207" w:name="_Toc484526637"/>
      <w:bookmarkStart w:id="4208" w:name="_Toc484605357"/>
      <w:bookmarkStart w:id="4209" w:name="_Toc484605481"/>
      <w:bookmarkStart w:id="4210" w:name="_Toc484688350"/>
      <w:bookmarkStart w:id="4211" w:name="_Toc484688905"/>
      <w:bookmarkStart w:id="4212" w:name="_Toc485218340"/>
      <w:bookmarkStart w:id="4213" w:name="_Toc482025760"/>
      <w:bookmarkStart w:id="4214" w:name="_Toc482097584"/>
      <w:bookmarkStart w:id="4215" w:name="_Toc482097673"/>
      <w:bookmarkStart w:id="4216" w:name="_Toc482097762"/>
      <w:bookmarkStart w:id="4217" w:name="_Toc482097954"/>
      <w:bookmarkStart w:id="4218" w:name="_Toc482099056"/>
      <w:bookmarkStart w:id="4219" w:name="_Toc482100773"/>
      <w:bookmarkStart w:id="4220" w:name="_Toc482100930"/>
      <w:bookmarkStart w:id="4221" w:name="_Toc482101356"/>
      <w:bookmarkStart w:id="4222" w:name="_Toc482101493"/>
      <w:bookmarkStart w:id="4223" w:name="_Toc482101608"/>
      <w:bookmarkStart w:id="4224" w:name="_Toc482101783"/>
      <w:bookmarkStart w:id="4225" w:name="_Toc482101876"/>
      <w:bookmarkStart w:id="4226" w:name="_Toc482101971"/>
      <w:bookmarkStart w:id="4227" w:name="_Toc482102066"/>
      <w:bookmarkStart w:id="4228" w:name="_Toc482102160"/>
      <w:bookmarkStart w:id="4229" w:name="_Toc482352024"/>
      <w:bookmarkStart w:id="4230" w:name="_Toc482352114"/>
      <w:bookmarkStart w:id="4231" w:name="_Toc482352204"/>
      <w:bookmarkStart w:id="4232" w:name="_Toc482352294"/>
      <w:bookmarkStart w:id="4233" w:name="_Toc482633135"/>
      <w:bookmarkStart w:id="4234" w:name="_Toc482641312"/>
      <w:bookmarkStart w:id="4235" w:name="_Toc482712758"/>
      <w:bookmarkStart w:id="4236" w:name="_Toc482959546"/>
      <w:bookmarkStart w:id="4237" w:name="_Toc482959656"/>
      <w:bookmarkStart w:id="4238" w:name="_Toc482959766"/>
      <w:bookmarkStart w:id="4239" w:name="_Toc482978885"/>
      <w:bookmarkStart w:id="4240" w:name="_Toc482978994"/>
      <w:bookmarkStart w:id="4241" w:name="_Toc482979102"/>
      <w:bookmarkStart w:id="4242" w:name="_Toc482979213"/>
      <w:bookmarkStart w:id="4243" w:name="_Toc482979322"/>
      <w:bookmarkStart w:id="4244" w:name="_Toc482979431"/>
      <w:bookmarkStart w:id="4245" w:name="_Toc482979539"/>
      <w:bookmarkStart w:id="4246" w:name="_Toc482979637"/>
      <w:bookmarkStart w:id="4247" w:name="_Toc482979735"/>
      <w:bookmarkStart w:id="4248" w:name="_Toc483233695"/>
      <w:bookmarkStart w:id="4249" w:name="_Toc483302412"/>
      <w:bookmarkStart w:id="4250" w:name="_Toc483316033"/>
      <w:bookmarkStart w:id="4251" w:name="_Toc483316238"/>
      <w:bookmarkStart w:id="4252" w:name="_Toc483316370"/>
      <w:bookmarkStart w:id="4253" w:name="_Toc483316501"/>
      <w:bookmarkStart w:id="4254" w:name="_Toc483325804"/>
      <w:bookmarkStart w:id="4255" w:name="_Toc483401282"/>
      <w:bookmarkStart w:id="4256" w:name="_Toc483474078"/>
      <w:bookmarkStart w:id="4257" w:name="_Toc483571509"/>
      <w:bookmarkStart w:id="4258" w:name="_Toc483571631"/>
      <w:bookmarkStart w:id="4259" w:name="_Toc483907009"/>
      <w:bookmarkStart w:id="4260" w:name="_Toc484010759"/>
      <w:bookmarkStart w:id="4261" w:name="_Toc484010881"/>
      <w:bookmarkStart w:id="4262" w:name="_Toc484011005"/>
      <w:bookmarkStart w:id="4263" w:name="_Toc484011127"/>
      <w:bookmarkStart w:id="4264" w:name="_Toc484011249"/>
      <w:bookmarkStart w:id="4265" w:name="_Toc484011724"/>
      <w:bookmarkStart w:id="4266" w:name="_Toc484097798"/>
      <w:bookmarkStart w:id="4267" w:name="_Toc484428972"/>
      <w:bookmarkStart w:id="4268" w:name="_Toc484429142"/>
      <w:bookmarkStart w:id="4269" w:name="_Toc484438717"/>
      <w:bookmarkStart w:id="4270" w:name="_Toc484438841"/>
      <w:bookmarkStart w:id="4271" w:name="_Toc484438965"/>
      <w:bookmarkStart w:id="4272" w:name="_Toc484439885"/>
      <w:bookmarkStart w:id="4273" w:name="_Toc484440008"/>
      <w:bookmarkStart w:id="4274" w:name="_Toc484440132"/>
      <w:bookmarkStart w:id="4275" w:name="_Toc484440492"/>
      <w:bookmarkStart w:id="4276" w:name="_Toc484448152"/>
      <w:bookmarkStart w:id="4277" w:name="_Toc484448276"/>
      <w:bookmarkStart w:id="4278" w:name="_Toc484448400"/>
      <w:bookmarkStart w:id="4279" w:name="_Toc484448524"/>
      <w:bookmarkStart w:id="4280" w:name="_Toc484448648"/>
      <w:bookmarkStart w:id="4281" w:name="_Toc484448772"/>
      <w:bookmarkStart w:id="4282" w:name="_Toc484448895"/>
      <w:bookmarkStart w:id="4283" w:name="_Toc484449019"/>
      <w:bookmarkStart w:id="4284" w:name="_Toc484449143"/>
      <w:bookmarkStart w:id="4285" w:name="_Toc484526638"/>
      <w:bookmarkStart w:id="4286" w:name="_Toc484605358"/>
      <w:bookmarkStart w:id="4287" w:name="_Toc484605482"/>
      <w:bookmarkStart w:id="4288" w:name="_Toc484688351"/>
      <w:bookmarkStart w:id="4289" w:name="_Toc484688906"/>
      <w:bookmarkStart w:id="4290" w:name="_Toc485218341"/>
      <w:bookmarkStart w:id="4291" w:name="_Toc482025761"/>
      <w:bookmarkStart w:id="4292" w:name="_Toc482097585"/>
      <w:bookmarkStart w:id="4293" w:name="_Toc482097674"/>
      <w:bookmarkStart w:id="4294" w:name="_Toc482097763"/>
      <w:bookmarkStart w:id="4295" w:name="_Toc482097955"/>
      <w:bookmarkStart w:id="4296" w:name="_Toc482099057"/>
      <w:bookmarkStart w:id="4297" w:name="_Toc482100774"/>
      <w:bookmarkStart w:id="4298" w:name="_Toc482100931"/>
      <w:bookmarkStart w:id="4299" w:name="_Toc482101357"/>
      <w:bookmarkStart w:id="4300" w:name="_Toc482101494"/>
      <w:bookmarkStart w:id="4301" w:name="_Toc482101609"/>
      <w:bookmarkStart w:id="4302" w:name="_Toc482101784"/>
      <w:bookmarkStart w:id="4303" w:name="_Toc482101877"/>
      <w:bookmarkStart w:id="4304" w:name="_Toc482101972"/>
      <w:bookmarkStart w:id="4305" w:name="_Toc482102067"/>
      <w:bookmarkStart w:id="4306" w:name="_Toc482102161"/>
      <w:bookmarkStart w:id="4307" w:name="_Toc482352025"/>
      <w:bookmarkStart w:id="4308" w:name="_Toc482352115"/>
      <w:bookmarkStart w:id="4309" w:name="_Toc482352205"/>
      <w:bookmarkStart w:id="4310" w:name="_Toc482352295"/>
      <w:bookmarkStart w:id="4311" w:name="_Toc482633136"/>
      <w:bookmarkStart w:id="4312" w:name="_Toc482641313"/>
      <w:bookmarkStart w:id="4313" w:name="_Toc482712759"/>
      <w:bookmarkStart w:id="4314" w:name="_Toc482959547"/>
      <w:bookmarkStart w:id="4315" w:name="_Toc482959657"/>
      <w:bookmarkStart w:id="4316" w:name="_Toc482959767"/>
      <w:bookmarkStart w:id="4317" w:name="_Toc482978886"/>
      <w:bookmarkStart w:id="4318" w:name="_Toc482978995"/>
      <w:bookmarkStart w:id="4319" w:name="_Toc482979103"/>
      <w:bookmarkStart w:id="4320" w:name="_Toc482979214"/>
      <w:bookmarkStart w:id="4321" w:name="_Toc482979323"/>
      <w:bookmarkStart w:id="4322" w:name="_Toc482979432"/>
      <w:bookmarkStart w:id="4323" w:name="_Toc482979540"/>
      <w:bookmarkStart w:id="4324" w:name="_Toc482979638"/>
      <w:bookmarkStart w:id="4325" w:name="_Toc482979736"/>
      <w:bookmarkStart w:id="4326" w:name="_Toc483233696"/>
      <w:bookmarkStart w:id="4327" w:name="_Toc483302413"/>
      <w:bookmarkStart w:id="4328" w:name="_Toc483316034"/>
      <w:bookmarkStart w:id="4329" w:name="_Toc483316239"/>
      <w:bookmarkStart w:id="4330" w:name="_Toc483316371"/>
      <w:bookmarkStart w:id="4331" w:name="_Toc483316502"/>
      <w:bookmarkStart w:id="4332" w:name="_Toc483325805"/>
      <w:bookmarkStart w:id="4333" w:name="_Toc483401283"/>
      <w:bookmarkStart w:id="4334" w:name="_Toc483474079"/>
      <w:bookmarkStart w:id="4335" w:name="_Toc483571510"/>
      <w:bookmarkStart w:id="4336" w:name="_Toc483571632"/>
      <w:bookmarkStart w:id="4337" w:name="_Toc483907010"/>
      <w:bookmarkStart w:id="4338" w:name="_Toc484010760"/>
      <w:bookmarkStart w:id="4339" w:name="_Toc484010882"/>
      <w:bookmarkStart w:id="4340" w:name="_Toc484011006"/>
      <w:bookmarkStart w:id="4341" w:name="_Toc484011128"/>
      <w:bookmarkStart w:id="4342" w:name="_Toc484011250"/>
      <w:bookmarkStart w:id="4343" w:name="_Toc484011725"/>
      <w:bookmarkStart w:id="4344" w:name="_Toc484097799"/>
      <w:bookmarkStart w:id="4345" w:name="_Toc484428973"/>
      <w:bookmarkStart w:id="4346" w:name="_Toc484429143"/>
      <w:bookmarkStart w:id="4347" w:name="_Toc484438718"/>
      <w:bookmarkStart w:id="4348" w:name="_Toc484438842"/>
      <w:bookmarkStart w:id="4349" w:name="_Toc484438966"/>
      <w:bookmarkStart w:id="4350" w:name="_Toc484439886"/>
      <w:bookmarkStart w:id="4351" w:name="_Toc484440009"/>
      <w:bookmarkStart w:id="4352" w:name="_Toc484440133"/>
      <w:bookmarkStart w:id="4353" w:name="_Toc484440493"/>
      <w:bookmarkStart w:id="4354" w:name="_Toc484448153"/>
      <w:bookmarkStart w:id="4355" w:name="_Toc484448277"/>
      <w:bookmarkStart w:id="4356" w:name="_Toc484448401"/>
      <w:bookmarkStart w:id="4357" w:name="_Toc484448525"/>
      <w:bookmarkStart w:id="4358" w:name="_Toc484448649"/>
      <w:bookmarkStart w:id="4359" w:name="_Toc484448773"/>
      <w:bookmarkStart w:id="4360" w:name="_Toc484448896"/>
      <w:bookmarkStart w:id="4361" w:name="_Toc484449020"/>
      <w:bookmarkStart w:id="4362" w:name="_Toc484449144"/>
      <w:bookmarkStart w:id="4363" w:name="_Toc484526639"/>
      <w:bookmarkStart w:id="4364" w:name="_Toc484605359"/>
      <w:bookmarkStart w:id="4365" w:name="_Toc484605483"/>
      <w:bookmarkStart w:id="4366" w:name="_Toc484688352"/>
      <w:bookmarkStart w:id="4367" w:name="_Toc484688907"/>
      <w:bookmarkStart w:id="4368" w:name="_Toc485218342"/>
      <w:bookmarkStart w:id="4369" w:name="_Toc482025762"/>
      <w:bookmarkStart w:id="4370" w:name="_Toc482097586"/>
      <w:bookmarkStart w:id="4371" w:name="_Toc482097675"/>
      <w:bookmarkStart w:id="4372" w:name="_Toc482097764"/>
      <w:bookmarkStart w:id="4373" w:name="_Toc482097956"/>
      <w:bookmarkStart w:id="4374" w:name="_Toc482099058"/>
      <w:bookmarkStart w:id="4375" w:name="_Toc482100775"/>
      <w:bookmarkStart w:id="4376" w:name="_Toc482100932"/>
      <w:bookmarkStart w:id="4377" w:name="_Toc482101358"/>
      <w:bookmarkStart w:id="4378" w:name="_Toc482101495"/>
      <w:bookmarkStart w:id="4379" w:name="_Toc482101610"/>
      <w:bookmarkStart w:id="4380" w:name="_Toc482101785"/>
      <w:bookmarkStart w:id="4381" w:name="_Toc482101878"/>
      <w:bookmarkStart w:id="4382" w:name="_Toc482101973"/>
      <w:bookmarkStart w:id="4383" w:name="_Toc482102068"/>
      <w:bookmarkStart w:id="4384" w:name="_Toc482102162"/>
      <w:bookmarkStart w:id="4385" w:name="_Toc482352026"/>
      <w:bookmarkStart w:id="4386" w:name="_Toc482352116"/>
      <w:bookmarkStart w:id="4387" w:name="_Toc482352206"/>
      <w:bookmarkStart w:id="4388" w:name="_Toc482352296"/>
      <w:bookmarkStart w:id="4389" w:name="_Toc482633137"/>
      <w:bookmarkStart w:id="4390" w:name="_Toc482641314"/>
      <w:bookmarkStart w:id="4391" w:name="_Toc482712760"/>
      <w:bookmarkStart w:id="4392" w:name="_Toc482959548"/>
      <w:bookmarkStart w:id="4393" w:name="_Toc482959658"/>
      <w:bookmarkStart w:id="4394" w:name="_Toc482959768"/>
      <w:bookmarkStart w:id="4395" w:name="_Toc482978887"/>
      <w:bookmarkStart w:id="4396" w:name="_Toc482978996"/>
      <w:bookmarkStart w:id="4397" w:name="_Toc482979104"/>
      <w:bookmarkStart w:id="4398" w:name="_Toc482979215"/>
      <w:bookmarkStart w:id="4399" w:name="_Toc482979324"/>
      <w:bookmarkStart w:id="4400" w:name="_Toc482979433"/>
      <w:bookmarkStart w:id="4401" w:name="_Toc482979541"/>
      <w:bookmarkStart w:id="4402" w:name="_Toc482979639"/>
      <w:bookmarkStart w:id="4403" w:name="_Toc482979737"/>
      <w:bookmarkStart w:id="4404" w:name="_Toc483233697"/>
      <w:bookmarkStart w:id="4405" w:name="_Toc483302414"/>
      <w:bookmarkStart w:id="4406" w:name="_Toc483316035"/>
      <w:bookmarkStart w:id="4407" w:name="_Toc483316240"/>
      <w:bookmarkStart w:id="4408" w:name="_Toc483316372"/>
      <w:bookmarkStart w:id="4409" w:name="_Toc483316503"/>
      <w:bookmarkStart w:id="4410" w:name="_Toc483325806"/>
      <w:bookmarkStart w:id="4411" w:name="_Toc483401284"/>
      <w:bookmarkStart w:id="4412" w:name="_Toc483474080"/>
      <w:bookmarkStart w:id="4413" w:name="_Toc483571511"/>
      <w:bookmarkStart w:id="4414" w:name="_Toc483571633"/>
      <w:bookmarkStart w:id="4415" w:name="_Toc483907011"/>
      <w:bookmarkStart w:id="4416" w:name="_Toc484010761"/>
      <w:bookmarkStart w:id="4417" w:name="_Toc484010883"/>
      <w:bookmarkStart w:id="4418" w:name="_Toc484011007"/>
      <w:bookmarkStart w:id="4419" w:name="_Toc484011129"/>
      <w:bookmarkStart w:id="4420" w:name="_Toc484011251"/>
      <w:bookmarkStart w:id="4421" w:name="_Toc484011726"/>
      <w:bookmarkStart w:id="4422" w:name="_Toc484097800"/>
      <w:bookmarkStart w:id="4423" w:name="_Toc484428974"/>
      <w:bookmarkStart w:id="4424" w:name="_Toc484429144"/>
      <w:bookmarkStart w:id="4425" w:name="_Toc484438719"/>
      <w:bookmarkStart w:id="4426" w:name="_Toc484438843"/>
      <w:bookmarkStart w:id="4427" w:name="_Toc484438967"/>
      <w:bookmarkStart w:id="4428" w:name="_Toc484439887"/>
      <w:bookmarkStart w:id="4429" w:name="_Toc484440010"/>
      <w:bookmarkStart w:id="4430" w:name="_Toc484440134"/>
      <w:bookmarkStart w:id="4431" w:name="_Toc484440494"/>
      <w:bookmarkStart w:id="4432" w:name="_Toc484448154"/>
      <w:bookmarkStart w:id="4433" w:name="_Toc484448278"/>
      <w:bookmarkStart w:id="4434" w:name="_Toc484448402"/>
      <w:bookmarkStart w:id="4435" w:name="_Toc484448526"/>
      <w:bookmarkStart w:id="4436" w:name="_Toc484448650"/>
      <w:bookmarkStart w:id="4437" w:name="_Toc484448774"/>
      <w:bookmarkStart w:id="4438" w:name="_Toc484448897"/>
      <w:bookmarkStart w:id="4439" w:name="_Toc484449021"/>
      <w:bookmarkStart w:id="4440" w:name="_Toc484449145"/>
      <w:bookmarkStart w:id="4441" w:name="_Toc484526640"/>
      <w:bookmarkStart w:id="4442" w:name="_Toc484605360"/>
      <w:bookmarkStart w:id="4443" w:name="_Toc484605484"/>
      <w:bookmarkStart w:id="4444" w:name="_Toc484688353"/>
      <w:bookmarkStart w:id="4445" w:name="_Toc484688908"/>
      <w:bookmarkStart w:id="4446" w:name="_Toc485218343"/>
      <w:bookmarkStart w:id="4447" w:name="_Toc482025763"/>
      <w:bookmarkStart w:id="4448" w:name="_Toc482097587"/>
      <w:bookmarkStart w:id="4449" w:name="_Toc482097676"/>
      <w:bookmarkStart w:id="4450" w:name="_Toc482097765"/>
      <w:bookmarkStart w:id="4451" w:name="_Toc482097957"/>
      <w:bookmarkStart w:id="4452" w:name="_Toc482099059"/>
      <w:bookmarkStart w:id="4453" w:name="_Toc482100776"/>
      <w:bookmarkStart w:id="4454" w:name="_Toc482100933"/>
      <w:bookmarkStart w:id="4455" w:name="_Toc482101359"/>
      <w:bookmarkStart w:id="4456" w:name="_Toc482101496"/>
      <w:bookmarkStart w:id="4457" w:name="_Toc482101611"/>
      <w:bookmarkStart w:id="4458" w:name="_Toc482101786"/>
      <w:bookmarkStart w:id="4459" w:name="_Toc482101879"/>
      <w:bookmarkStart w:id="4460" w:name="_Toc482101974"/>
      <w:bookmarkStart w:id="4461" w:name="_Toc482102069"/>
      <w:bookmarkStart w:id="4462" w:name="_Toc482102163"/>
      <w:bookmarkStart w:id="4463" w:name="_Toc482352027"/>
      <w:bookmarkStart w:id="4464" w:name="_Toc482352117"/>
      <w:bookmarkStart w:id="4465" w:name="_Toc482352207"/>
      <w:bookmarkStart w:id="4466" w:name="_Toc482352297"/>
      <w:bookmarkStart w:id="4467" w:name="_Toc482633138"/>
      <w:bookmarkStart w:id="4468" w:name="_Toc482641315"/>
      <w:bookmarkStart w:id="4469" w:name="_Toc482712761"/>
      <w:bookmarkStart w:id="4470" w:name="_Toc482959549"/>
      <w:bookmarkStart w:id="4471" w:name="_Toc482959659"/>
      <w:bookmarkStart w:id="4472" w:name="_Toc482959769"/>
      <w:bookmarkStart w:id="4473" w:name="_Toc482978888"/>
      <w:bookmarkStart w:id="4474" w:name="_Toc482978997"/>
      <w:bookmarkStart w:id="4475" w:name="_Toc482979105"/>
      <w:bookmarkStart w:id="4476" w:name="_Toc482979216"/>
      <w:bookmarkStart w:id="4477" w:name="_Toc482979325"/>
      <w:bookmarkStart w:id="4478" w:name="_Toc482979434"/>
      <w:bookmarkStart w:id="4479" w:name="_Toc482979542"/>
      <w:bookmarkStart w:id="4480" w:name="_Toc482979640"/>
      <w:bookmarkStart w:id="4481" w:name="_Toc482979738"/>
      <w:bookmarkStart w:id="4482" w:name="_Toc483233698"/>
      <w:bookmarkStart w:id="4483" w:name="_Toc483302415"/>
      <w:bookmarkStart w:id="4484" w:name="_Toc483316036"/>
      <w:bookmarkStart w:id="4485" w:name="_Toc483316241"/>
      <w:bookmarkStart w:id="4486" w:name="_Toc483316373"/>
      <w:bookmarkStart w:id="4487" w:name="_Toc483316504"/>
      <w:bookmarkStart w:id="4488" w:name="_Toc483325807"/>
      <w:bookmarkStart w:id="4489" w:name="_Toc483401285"/>
      <w:bookmarkStart w:id="4490" w:name="_Toc483474081"/>
      <w:bookmarkStart w:id="4491" w:name="_Toc483571512"/>
      <w:bookmarkStart w:id="4492" w:name="_Toc483571634"/>
      <w:bookmarkStart w:id="4493" w:name="_Toc483907012"/>
      <w:bookmarkStart w:id="4494" w:name="_Toc484010762"/>
      <w:bookmarkStart w:id="4495" w:name="_Toc484010884"/>
      <w:bookmarkStart w:id="4496" w:name="_Toc484011008"/>
      <w:bookmarkStart w:id="4497" w:name="_Toc484011130"/>
      <w:bookmarkStart w:id="4498" w:name="_Toc484011252"/>
      <w:bookmarkStart w:id="4499" w:name="_Toc484011727"/>
      <w:bookmarkStart w:id="4500" w:name="_Toc484097801"/>
      <w:bookmarkStart w:id="4501" w:name="_Toc484428975"/>
      <w:bookmarkStart w:id="4502" w:name="_Toc484429145"/>
      <w:bookmarkStart w:id="4503" w:name="_Toc484438720"/>
      <w:bookmarkStart w:id="4504" w:name="_Toc484438844"/>
      <w:bookmarkStart w:id="4505" w:name="_Toc484438968"/>
      <w:bookmarkStart w:id="4506" w:name="_Toc484439888"/>
      <w:bookmarkStart w:id="4507" w:name="_Toc484440011"/>
      <w:bookmarkStart w:id="4508" w:name="_Toc484440135"/>
      <w:bookmarkStart w:id="4509" w:name="_Toc484440495"/>
      <w:bookmarkStart w:id="4510" w:name="_Toc484448155"/>
      <w:bookmarkStart w:id="4511" w:name="_Toc484448279"/>
      <w:bookmarkStart w:id="4512" w:name="_Toc484448403"/>
      <w:bookmarkStart w:id="4513" w:name="_Toc484448527"/>
      <w:bookmarkStart w:id="4514" w:name="_Toc484448651"/>
      <w:bookmarkStart w:id="4515" w:name="_Toc484448775"/>
      <w:bookmarkStart w:id="4516" w:name="_Toc484448898"/>
      <w:bookmarkStart w:id="4517" w:name="_Toc484449022"/>
      <w:bookmarkStart w:id="4518" w:name="_Toc484449146"/>
      <w:bookmarkStart w:id="4519" w:name="_Toc484526641"/>
      <w:bookmarkStart w:id="4520" w:name="_Toc484605361"/>
      <w:bookmarkStart w:id="4521" w:name="_Toc484605485"/>
      <w:bookmarkStart w:id="4522" w:name="_Toc484688354"/>
      <w:bookmarkStart w:id="4523" w:name="_Toc484688909"/>
      <w:bookmarkStart w:id="4524" w:name="_Toc485218344"/>
      <w:bookmarkStart w:id="4525" w:name="_Toc482025764"/>
      <w:bookmarkStart w:id="4526" w:name="_Toc482097588"/>
      <w:bookmarkStart w:id="4527" w:name="_Toc482097677"/>
      <w:bookmarkStart w:id="4528" w:name="_Toc482097766"/>
      <w:bookmarkStart w:id="4529" w:name="_Toc482097958"/>
      <w:bookmarkStart w:id="4530" w:name="_Toc482099060"/>
      <w:bookmarkStart w:id="4531" w:name="_Toc482100777"/>
      <w:bookmarkStart w:id="4532" w:name="_Toc482100934"/>
      <w:bookmarkStart w:id="4533" w:name="_Toc482101360"/>
      <w:bookmarkStart w:id="4534" w:name="_Toc482101497"/>
      <w:bookmarkStart w:id="4535" w:name="_Toc482101612"/>
      <w:bookmarkStart w:id="4536" w:name="_Toc482101787"/>
      <w:bookmarkStart w:id="4537" w:name="_Toc482101880"/>
      <w:bookmarkStart w:id="4538" w:name="_Toc482101975"/>
      <w:bookmarkStart w:id="4539" w:name="_Toc482102070"/>
      <w:bookmarkStart w:id="4540" w:name="_Toc482102164"/>
      <w:bookmarkStart w:id="4541" w:name="_Toc482352028"/>
      <w:bookmarkStart w:id="4542" w:name="_Toc482352118"/>
      <w:bookmarkStart w:id="4543" w:name="_Toc482352208"/>
      <w:bookmarkStart w:id="4544" w:name="_Toc482352298"/>
      <w:bookmarkStart w:id="4545" w:name="_Toc482633139"/>
      <w:bookmarkStart w:id="4546" w:name="_Toc482641316"/>
      <w:bookmarkStart w:id="4547" w:name="_Toc482712762"/>
      <w:bookmarkStart w:id="4548" w:name="_Toc482959550"/>
      <w:bookmarkStart w:id="4549" w:name="_Toc482959660"/>
      <w:bookmarkStart w:id="4550" w:name="_Toc482959770"/>
      <w:bookmarkStart w:id="4551" w:name="_Toc482978889"/>
      <w:bookmarkStart w:id="4552" w:name="_Toc482978998"/>
      <w:bookmarkStart w:id="4553" w:name="_Toc482979106"/>
      <w:bookmarkStart w:id="4554" w:name="_Toc482979217"/>
      <w:bookmarkStart w:id="4555" w:name="_Toc482979326"/>
      <w:bookmarkStart w:id="4556" w:name="_Toc482979435"/>
      <w:bookmarkStart w:id="4557" w:name="_Toc482979543"/>
      <w:bookmarkStart w:id="4558" w:name="_Toc482979641"/>
      <w:bookmarkStart w:id="4559" w:name="_Toc482979739"/>
      <w:bookmarkStart w:id="4560" w:name="_Toc483233699"/>
      <w:bookmarkStart w:id="4561" w:name="_Toc483302416"/>
      <w:bookmarkStart w:id="4562" w:name="_Toc483316037"/>
      <w:bookmarkStart w:id="4563" w:name="_Toc483316242"/>
      <w:bookmarkStart w:id="4564" w:name="_Toc483316374"/>
      <w:bookmarkStart w:id="4565" w:name="_Toc483316505"/>
      <w:bookmarkStart w:id="4566" w:name="_Toc483325808"/>
      <w:bookmarkStart w:id="4567" w:name="_Toc483401286"/>
      <w:bookmarkStart w:id="4568" w:name="_Toc483474082"/>
      <w:bookmarkStart w:id="4569" w:name="_Toc483571513"/>
      <w:bookmarkStart w:id="4570" w:name="_Toc483571635"/>
      <w:bookmarkStart w:id="4571" w:name="_Toc483907013"/>
      <w:bookmarkStart w:id="4572" w:name="_Toc484010763"/>
      <w:bookmarkStart w:id="4573" w:name="_Toc484010885"/>
      <w:bookmarkStart w:id="4574" w:name="_Toc484011009"/>
      <w:bookmarkStart w:id="4575" w:name="_Toc484011131"/>
      <w:bookmarkStart w:id="4576" w:name="_Toc484011253"/>
      <w:bookmarkStart w:id="4577" w:name="_Toc484011728"/>
      <w:bookmarkStart w:id="4578" w:name="_Toc484097802"/>
      <w:bookmarkStart w:id="4579" w:name="_Toc484428976"/>
      <w:bookmarkStart w:id="4580" w:name="_Toc484429146"/>
      <w:bookmarkStart w:id="4581" w:name="_Toc484438721"/>
      <w:bookmarkStart w:id="4582" w:name="_Toc484438845"/>
      <w:bookmarkStart w:id="4583" w:name="_Toc484438969"/>
      <w:bookmarkStart w:id="4584" w:name="_Toc484439889"/>
      <w:bookmarkStart w:id="4585" w:name="_Toc484440012"/>
      <w:bookmarkStart w:id="4586" w:name="_Toc484440136"/>
      <w:bookmarkStart w:id="4587" w:name="_Toc484440496"/>
      <w:bookmarkStart w:id="4588" w:name="_Toc484448156"/>
      <w:bookmarkStart w:id="4589" w:name="_Toc484448280"/>
      <w:bookmarkStart w:id="4590" w:name="_Toc484448404"/>
      <w:bookmarkStart w:id="4591" w:name="_Toc484448528"/>
      <w:bookmarkStart w:id="4592" w:name="_Toc484448652"/>
      <w:bookmarkStart w:id="4593" w:name="_Toc484448776"/>
      <w:bookmarkStart w:id="4594" w:name="_Toc484448899"/>
      <w:bookmarkStart w:id="4595" w:name="_Toc484449023"/>
      <w:bookmarkStart w:id="4596" w:name="_Toc484449147"/>
      <w:bookmarkStart w:id="4597" w:name="_Toc484526642"/>
      <w:bookmarkStart w:id="4598" w:name="_Toc484605362"/>
      <w:bookmarkStart w:id="4599" w:name="_Toc484605486"/>
      <w:bookmarkStart w:id="4600" w:name="_Toc484688355"/>
      <w:bookmarkStart w:id="4601" w:name="_Toc484688910"/>
      <w:bookmarkStart w:id="4602" w:name="_Toc485218345"/>
      <w:bookmarkStart w:id="4603" w:name="_Toc482025765"/>
      <w:bookmarkStart w:id="4604" w:name="_Toc482097589"/>
      <w:bookmarkStart w:id="4605" w:name="_Toc482097678"/>
      <w:bookmarkStart w:id="4606" w:name="_Toc482097767"/>
      <w:bookmarkStart w:id="4607" w:name="_Toc482097959"/>
      <w:bookmarkStart w:id="4608" w:name="_Toc482099061"/>
      <w:bookmarkStart w:id="4609" w:name="_Toc482100778"/>
      <w:bookmarkStart w:id="4610" w:name="_Toc482100935"/>
      <w:bookmarkStart w:id="4611" w:name="_Toc482101361"/>
      <w:bookmarkStart w:id="4612" w:name="_Toc482101498"/>
      <w:bookmarkStart w:id="4613" w:name="_Toc482101613"/>
      <w:bookmarkStart w:id="4614" w:name="_Toc482101788"/>
      <w:bookmarkStart w:id="4615" w:name="_Toc482101881"/>
      <w:bookmarkStart w:id="4616" w:name="_Toc482101976"/>
      <w:bookmarkStart w:id="4617" w:name="_Toc482102071"/>
      <w:bookmarkStart w:id="4618" w:name="_Toc482102165"/>
      <w:bookmarkStart w:id="4619" w:name="_Toc482352029"/>
      <w:bookmarkStart w:id="4620" w:name="_Toc482352119"/>
      <w:bookmarkStart w:id="4621" w:name="_Toc482352209"/>
      <w:bookmarkStart w:id="4622" w:name="_Toc482352299"/>
      <w:bookmarkStart w:id="4623" w:name="_Toc482633140"/>
      <w:bookmarkStart w:id="4624" w:name="_Toc482641317"/>
      <w:bookmarkStart w:id="4625" w:name="_Toc482712763"/>
      <w:bookmarkStart w:id="4626" w:name="_Toc482959551"/>
      <w:bookmarkStart w:id="4627" w:name="_Toc482959661"/>
      <w:bookmarkStart w:id="4628" w:name="_Toc482959771"/>
      <w:bookmarkStart w:id="4629" w:name="_Toc482978890"/>
      <w:bookmarkStart w:id="4630" w:name="_Toc482978999"/>
      <w:bookmarkStart w:id="4631" w:name="_Toc482979107"/>
      <w:bookmarkStart w:id="4632" w:name="_Toc482979218"/>
      <w:bookmarkStart w:id="4633" w:name="_Toc482979327"/>
      <w:bookmarkStart w:id="4634" w:name="_Toc482979436"/>
      <w:bookmarkStart w:id="4635" w:name="_Toc482979544"/>
      <w:bookmarkStart w:id="4636" w:name="_Toc482979642"/>
      <w:bookmarkStart w:id="4637" w:name="_Toc482979740"/>
      <w:bookmarkStart w:id="4638" w:name="_Toc483233700"/>
      <w:bookmarkStart w:id="4639" w:name="_Toc483302417"/>
      <w:bookmarkStart w:id="4640" w:name="_Toc483316038"/>
      <w:bookmarkStart w:id="4641" w:name="_Toc483316243"/>
      <w:bookmarkStart w:id="4642" w:name="_Toc483316375"/>
      <w:bookmarkStart w:id="4643" w:name="_Toc483316506"/>
      <w:bookmarkStart w:id="4644" w:name="_Toc483325809"/>
      <w:bookmarkStart w:id="4645" w:name="_Toc483401287"/>
      <w:bookmarkStart w:id="4646" w:name="_Toc483474083"/>
      <w:bookmarkStart w:id="4647" w:name="_Toc483571514"/>
      <w:bookmarkStart w:id="4648" w:name="_Toc483571636"/>
      <w:bookmarkStart w:id="4649" w:name="_Toc483907014"/>
      <w:bookmarkStart w:id="4650" w:name="_Toc484010764"/>
      <w:bookmarkStart w:id="4651" w:name="_Toc484010886"/>
      <w:bookmarkStart w:id="4652" w:name="_Toc484011010"/>
      <w:bookmarkStart w:id="4653" w:name="_Toc484011132"/>
      <w:bookmarkStart w:id="4654" w:name="_Toc484011254"/>
      <w:bookmarkStart w:id="4655" w:name="_Toc484011729"/>
      <w:bookmarkStart w:id="4656" w:name="_Toc484097803"/>
      <w:bookmarkStart w:id="4657" w:name="_Toc484428977"/>
      <w:bookmarkStart w:id="4658" w:name="_Toc484429147"/>
      <w:bookmarkStart w:id="4659" w:name="_Toc484438722"/>
      <w:bookmarkStart w:id="4660" w:name="_Toc484438846"/>
      <w:bookmarkStart w:id="4661" w:name="_Toc484438970"/>
      <w:bookmarkStart w:id="4662" w:name="_Toc484439890"/>
      <w:bookmarkStart w:id="4663" w:name="_Toc484440013"/>
      <w:bookmarkStart w:id="4664" w:name="_Toc484440137"/>
      <w:bookmarkStart w:id="4665" w:name="_Toc484440497"/>
      <w:bookmarkStart w:id="4666" w:name="_Toc484448157"/>
      <w:bookmarkStart w:id="4667" w:name="_Toc484448281"/>
      <w:bookmarkStart w:id="4668" w:name="_Toc484448405"/>
      <w:bookmarkStart w:id="4669" w:name="_Toc484448529"/>
      <w:bookmarkStart w:id="4670" w:name="_Toc484448653"/>
      <w:bookmarkStart w:id="4671" w:name="_Toc484448777"/>
      <w:bookmarkStart w:id="4672" w:name="_Toc484448900"/>
      <w:bookmarkStart w:id="4673" w:name="_Toc484449024"/>
      <w:bookmarkStart w:id="4674" w:name="_Toc484449148"/>
      <w:bookmarkStart w:id="4675" w:name="_Toc484526643"/>
      <w:bookmarkStart w:id="4676" w:name="_Toc484605363"/>
      <w:bookmarkStart w:id="4677" w:name="_Toc484605487"/>
      <w:bookmarkStart w:id="4678" w:name="_Toc484688356"/>
      <w:bookmarkStart w:id="4679" w:name="_Toc484688911"/>
      <w:bookmarkStart w:id="4680" w:name="_Toc485218346"/>
      <w:bookmarkStart w:id="4681" w:name="_Toc482025766"/>
      <w:bookmarkStart w:id="4682" w:name="_Toc482097590"/>
      <w:bookmarkStart w:id="4683" w:name="_Toc482097679"/>
      <w:bookmarkStart w:id="4684" w:name="_Toc482097768"/>
      <w:bookmarkStart w:id="4685" w:name="_Toc482097960"/>
      <w:bookmarkStart w:id="4686" w:name="_Toc482099062"/>
      <w:bookmarkStart w:id="4687" w:name="_Toc482100779"/>
      <w:bookmarkStart w:id="4688" w:name="_Toc482100936"/>
      <w:bookmarkStart w:id="4689" w:name="_Toc482101362"/>
      <w:bookmarkStart w:id="4690" w:name="_Toc482101499"/>
      <w:bookmarkStart w:id="4691" w:name="_Toc482101614"/>
      <w:bookmarkStart w:id="4692" w:name="_Toc482101789"/>
      <w:bookmarkStart w:id="4693" w:name="_Toc482101882"/>
      <w:bookmarkStart w:id="4694" w:name="_Toc482101977"/>
      <w:bookmarkStart w:id="4695" w:name="_Toc482102072"/>
      <w:bookmarkStart w:id="4696" w:name="_Toc482102166"/>
      <w:bookmarkStart w:id="4697" w:name="_Toc482352030"/>
      <w:bookmarkStart w:id="4698" w:name="_Toc482352120"/>
      <w:bookmarkStart w:id="4699" w:name="_Toc482352210"/>
      <w:bookmarkStart w:id="4700" w:name="_Toc482352300"/>
      <w:bookmarkStart w:id="4701" w:name="_Toc482633141"/>
      <w:bookmarkStart w:id="4702" w:name="_Toc482641318"/>
      <w:bookmarkStart w:id="4703" w:name="_Toc482712764"/>
      <w:bookmarkStart w:id="4704" w:name="_Toc482959552"/>
      <w:bookmarkStart w:id="4705" w:name="_Toc482959662"/>
      <w:bookmarkStart w:id="4706" w:name="_Toc482959772"/>
      <w:bookmarkStart w:id="4707" w:name="_Toc482978891"/>
      <w:bookmarkStart w:id="4708" w:name="_Toc482979000"/>
      <w:bookmarkStart w:id="4709" w:name="_Toc482979108"/>
      <w:bookmarkStart w:id="4710" w:name="_Toc482979219"/>
      <w:bookmarkStart w:id="4711" w:name="_Toc482979328"/>
      <w:bookmarkStart w:id="4712" w:name="_Toc482979437"/>
      <w:bookmarkStart w:id="4713" w:name="_Toc482979545"/>
      <w:bookmarkStart w:id="4714" w:name="_Toc482979643"/>
      <w:bookmarkStart w:id="4715" w:name="_Toc482979741"/>
      <w:bookmarkStart w:id="4716" w:name="_Toc483233701"/>
      <w:bookmarkStart w:id="4717" w:name="_Toc483302418"/>
      <w:bookmarkStart w:id="4718" w:name="_Toc483316039"/>
      <w:bookmarkStart w:id="4719" w:name="_Toc483316244"/>
      <w:bookmarkStart w:id="4720" w:name="_Toc483316376"/>
      <w:bookmarkStart w:id="4721" w:name="_Toc483316507"/>
      <w:bookmarkStart w:id="4722" w:name="_Toc483325810"/>
      <w:bookmarkStart w:id="4723" w:name="_Toc483401288"/>
      <w:bookmarkStart w:id="4724" w:name="_Toc483474084"/>
      <w:bookmarkStart w:id="4725" w:name="_Toc483571515"/>
      <w:bookmarkStart w:id="4726" w:name="_Toc483571637"/>
      <w:bookmarkStart w:id="4727" w:name="_Toc483907015"/>
      <w:bookmarkStart w:id="4728" w:name="_Toc484010765"/>
      <w:bookmarkStart w:id="4729" w:name="_Toc484010887"/>
      <w:bookmarkStart w:id="4730" w:name="_Toc484011011"/>
      <w:bookmarkStart w:id="4731" w:name="_Toc484011133"/>
      <w:bookmarkStart w:id="4732" w:name="_Toc484011255"/>
      <w:bookmarkStart w:id="4733" w:name="_Toc484011730"/>
      <w:bookmarkStart w:id="4734" w:name="_Toc484097804"/>
      <w:bookmarkStart w:id="4735" w:name="_Toc484428978"/>
      <w:bookmarkStart w:id="4736" w:name="_Toc484429148"/>
      <w:bookmarkStart w:id="4737" w:name="_Toc484438723"/>
      <w:bookmarkStart w:id="4738" w:name="_Toc484438847"/>
      <w:bookmarkStart w:id="4739" w:name="_Toc484438971"/>
      <w:bookmarkStart w:id="4740" w:name="_Toc484439891"/>
      <w:bookmarkStart w:id="4741" w:name="_Toc484440014"/>
      <w:bookmarkStart w:id="4742" w:name="_Toc484440138"/>
      <w:bookmarkStart w:id="4743" w:name="_Toc484440498"/>
      <w:bookmarkStart w:id="4744" w:name="_Toc484448158"/>
      <w:bookmarkStart w:id="4745" w:name="_Toc484448282"/>
      <w:bookmarkStart w:id="4746" w:name="_Toc484448406"/>
      <w:bookmarkStart w:id="4747" w:name="_Toc484448530"/>
      <w:bookmarkStart w:id="4748" w:name="_Toc484448654"/>
      <w:bookmarkStart w:id="4749" w:name="_Toc484448778"/>
      <w:bookmarkStart w:id="4750" w:name="_Toc484448901"/>
      <w:bookmarkStart w:id="4751" w:name="_Toc484449025"/>
      <w:bookmarkStart w:id="4752" w:name="_Toc484449149"/>
      <w:bookmarkStart w:id="4753" w:name="_Toc484526644"/>
      <w:bookmarkStart w:id="4754" w:name="_Toc484605364"/>
      <w:bookmarkStart w:id="4755" w:name="_Toc484605488"/>
      <w:bookmarkStart w:id="4756" w:name="_Toc484688357"/>
      <w:bookmarkStart w:id="4757" w:name="_Toc484688912"/>
      <w:bookmarkStart w:id="4758" w:name="_Toc485218347"/>
      <w:bookmarkStart w:id="4759" w:name="_Toc482025767"/>
      <w:bookmarkStart w:id="4760" w:name="_Toc482097591"/>
      <w:bookmarkStart w:id="4761" w:name="_Toc482097680"/>
      <w:bookmarkStart w:id="4762" w:name="_Toc482097769"/>
      <w:bookmarkStart w:id="4763" w:name="_Toc482097961"/>
      <w:bookmarkStart w:id="4764" w:name="_Toc482099063"/>
      <w:bookmarkStart w:id="4765" w:name="_Toc482100780"/>
      <w:bookmarkStart w:id="4766" w:name="_Toc482100937"/>
      <w:bookmarkStart w:id="4767" w:name="_Toc482101363"/>
      <w:bookmarkStart w:id="4768" w:name="_Toc482101500"/>
      <w:bookmarkStart w:id="4769" w:name="_Toc482101615"/>
      <w:bookmarkStart w:id="4770" w:name="_Toc482101790"/>
      <w:bookmarkStart w:id="4771" w:name="_Toc482101883"/>
      <w:bookmarkStart w:id="4772" w:name="_Toc482101978"/>
      <w:bookmarkStart w:id="4773" w:name="_Toc482102073"/>
      <w:bookmarkStart w:id="4774" w:name="_Toc482102167"/>
      <w:bookmarkStart w:id="4775" w:name="_Toc482352031"/>
      <w:bookmarkStart w:id="4776" w:name="_Toc482352121"/>
      <w:bookmarkStart w:id="4777" w:name="_Toc482352211"/>
      <w:bookmarkStart w:id="4778" w:name="_Toc482352301"/>
      <w:bookmarkStart w:id="4779" w:name="_Toc482633142"/>
      <w:bookmarkStart w:id="4780" w:name="_Toc482641319"/>
      <w:bookmarkStart w:id="4781" w:name="_Toc482712765"/>
      <w:bookmarkStart w:id="4782" w:name="_Toc482959553"/>
      <w:bookmarkStart w:id="4783" w:name="_Toc482959663"/>
      <w:bookmarkStart w:id="4784" w:name="_Toc482959773"/>
      <w:bookmarkStart w:id="4785" w:name="_Toc482978892"/>
      <w:bookmarkStart w:id="4786" w:name="_Toc482979001"/>
      <w:bookmarkStart w:id="4787" w:name="_Toc482979109"/>
      <w:bookmarkStart w:id="4788" w:name="_Toc482979220"/>
      <w:bookmarkStart w:id="4789" w:name="_Toc482979329"/>
      <w:bookmarkStart w:id="4790" w:name="_Toc482979438"/>
      <w:bookmarkStart w:id="4791" w:name="_Toc482979546"/>
      <w:bookmarkStart w:id="4792" w:name="_Toc482979644"/>
      <w:bookmarkStart w:id="4793" w:name="_Toc482979742"/>
      <w:bookmarkStart w:id="4794" w:name="_Toc483233702"/>
      <w:bookmarkStart w:id="4795" w:name="_Toc483302419"/>
      <w:bookmarkStart w:id="4796" w:name="_Toc483316040"/>
      <w:bookmarkStart w:id="4797" w:name="_Toc483316245"/>
      <w:bookmarkStart w:id="4798" w:name="_Toc483316377"/>
      <w:bookmarkStart w:id="4799" w:name="_Toc483316508"/>
      <w:bookmarkStart w:id="4800" w:name="_Toc483325811"/>
      <w:bookmarkStart w:id="4801" w:name="_Toc483401289"/>
      <w:bookmarkStart w:id="4802" w:name="_Toc483474085"/>
      <w:bookmarkStart w:id="4803" w:name="_Toc483571516"/>
      <w:bookmarkStart w:id="4804" w:name="_Toc483571638"/>
      <w:bookmarkStart w:id="4805" w:name="_Toc483907016"/>
      <w:bookmarkStart w:id="4806" w:name="_Toc484010766"/>
      <w:bookmarkStart w:id="4807" w:name="_Toc484010888"/>
      <w:bookmarkStart w:id="4808" w:name="_Toc484011012"/>
      <w:bookmarkStart w:id="4809" w:name="_Toc484011134"/>
      <w:bookmarkStart w:id="4810" w:name="_Toc484011256"/>
      <w:bookmarkStart w:id="4811" w:name="_Toc484011731"/>
      <w:bookmarkStart w:id="4812" w:name="_Toc484097805"/>
      <w:bookmarkStart w:id="4813" w:name="_Toc484428979"/>
      <w:bookmarkStart w:id="4814" w:name="_Toc484429149"/>
      <w:bookmarkStart w:id="4815" w:name="_Toc484438724"/>
      <w:bookmarkStart w:id="4816" w:name="_Toc484438848"/>
      <w:bookmarkStart w:id="4817" w:name="_Toc484438972"/>
      <w:bookmarkStart w:id="4818" w:name="_Toc484439892"/>
      <w:bookmarkStart w:id="4819" w:name="_Toc484440015"/>
      <w:bookmarkStart w:id="4820" w:name="_Toc484440139"/>
      <w:bookmarkStart w:id="4821" w:name="_Toc484440499"/>
      <w:bookmarkStart w:id="4822" w:name="_Toc484448159"/>
      <w:bookmarkStart w:id="4823" w:name="_Toc484448283"/>
      <w:bookmarkStart w:id="4824" w:name="_Toc484448407"/>
      <w:bookmarkStart w:id="4825" w:name="_Toc484448531"/>
      <w:bookmarkStart w:id="4826" w:name="_Toc484448655"/>
      <w:bookmarkStart w:id="4827" w:name="_Toc484448779"/>
      <w:bookmarkStart w:id="4828" w:name="_Toc484448902"/>
      <w:bookmarkStart w:id="4829" w:name="_Toc484449026"/>
      <w:bookmarkStart w:id="4830" w:name="_Toc484449150"/>
      <w:bookmarkStart w:id="4831" w:name="_Toc484526645"/>
      <w:bookmarkStart w:id="4832" w:name="_Toc484605365"/>
      <w:bookmarkStart w:id="4833" w:name="_Toc484605489"/>
      <w:bookmarkStart w:id="4834" w:name="_Toc484688358"/>
      <w:bookmarkStart w:id="4835" w:name="_Toc484688913"/>
      <w:bookmarkStart w:id="4836" w:name="_Toc485218348"/>
      <w:bookmarkStart w:id="4837" w:name="_Ref498613645"/>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r w:rsidRPr="009A22CE">
        <w:rPr>
          <w:rFonts w:cs="Calibri"/>
        </w:rPr>
        <w:t xml:space="preserve">Successivamente </w:t>
      </w:r>
      <w:r w:rsidR="007B3A25" w:rsidRPr="007B3A25">
        <w:rPr>
          <w:rFonts w:cs="Calibri"/>
        </w:rPr>
        <w:t>il S</w:t>
      </w:r>
      <w:r w:rsidR="00C3551C" w:rsidRPr="007B3A25">
        <w:rPr>
          <w:rFonts w:cs="Calibri"/>
        </w:rPr>
        <w:t>eggio di gara</w:t>
      </w:r>
      <w:r w:rsidR="00C3551C">
        <w:rPr>
          <w:rFonts w:cs="Calibri"/>
          <w:b/>
          <w:i/>
          <w:color w:val="0033CC"/>
        </w:rPr>
        <w:t xml:space="preserve"> </w:t>
      </w:r>
      <w:r w:rsidRPr="009A22CE">
        <w:rPr>
          <w:rFonts w:cs="Calibri"/>
        </w:rPr>
        <w:t>procede, in relazione al soggetto che ha presentato la migliore offerta, all’accesso all’area del Sistema contenente la “Documentazione amministrativa</w:t>
      </w:r>
      <w:r w:rsidRPr="009A22CE">
        <w:rPr>
          <w:rFonts w:cs="Calibri"/>
          <w:i/>
        </w:rPr>
        <w:t xml:space="preserve">” e </w:t>
      </w:r>
      <w:r w:rsidRPr="009A22CE">
        <w:rPr>
          <w:rFonts w:cs="Calibri"/>
        </w:rPr>
        <w:t>a:</w:t>
      </w:r>
    </w:p>
    <w:p w14:paraId="1633F31D" w14:textId="77777777" w:rsidR="0024002D" w:rsidRPr="009A22CE" w:rsidRDefault="0024002D" w:rsidP="00870AE6">
      <w:pPr>
        <w:numPr>
          <w:ilvl w:val="0"/>
          <w:numId w:val="76"/>
        </w:numPr>
        <w:tabs>
          <w:tab w:val="clear" w:pos="360"/>
        </w:tabs>
        <w:rPr>
          <w:rFonts w:cs="Calibri"/>
        </w:rPr>
      </w:pPr>
      <w:r w:rsidRPr="009A22CE">
        <w:rPr>
          <w:rFonts w:cs="Calibri"/>
        </w:rPr>
        <w:t>controllare la completezza della documentazione amministrativa presentata;</w:t>
      </w:r>
    </w:p>
    <w:p w14:paraId="62026059" w14:textId="025F12D3" w:rsidR="0024002D" w:rsidRPr="009A22CE" w:rsidRDefault="0024002D" w:rsidP="00870AE6">
      <w:pPr>
        <w:numPr>
          <w:ilvl w:val="0"/>
          <w:numId w:val="76"/>
        </w:numPr>
        <w:tabs>
          <w:tab w:val="clear" w:pos="360"/>
        </w:tabs>
        <w:rPr>
          <w:rFonts w:cs="Calibri"/>
        </w:rPr>
      </w:pPr>
      <w:r w:rsidRPr="009A22CE">
        <w:rPr>
          <w:rFonts w:cs="Calibri"/>
        </w:rPr>
        <w:t xml:space="preserve">verificare la conformità della documentazione amministrativa a quanto richiesto nel presente </w:t>
      </w:r>
      <w:r w:rsidR="0022627A">
        <w:rPr>
          <w:rFonts w:cs="Calibri"/>
        </w:rPr>
        <w:t>Capitolato d’Oneri</w:t>
      </w:r>
      <w:r w:rsidRPr="009A22CE">
        <w:rPr>
          <w:rFonts w:cs="Calibri"/>
        </w:rPr>
        <w:t>.</w:t>
      </w:r>
    </w:p>
    <w:p w14:paraId="103714BF" w14:textId="77777777" w:rsidR="0024002D" w:rsidRPr="009A22CE" w:rsidRDefault="0024002D" w:rsidP="00870AE6">
      <w:pPr>
        <w:numPr>
          <w:ilvl w:val="0"/>
          <w:numId w:val="76"/>
        </w:numPr>
        <w:tabs>
          <w:tab w:val="clear" w:pos="360"/>
        </w:tabs>
        <w:rPr>
          <w:rFonts w:cs="Calibri"/>
        </w:rPr>
      </w:pPr>
      <w:r w:rsidRPr="009A22CE">
        <w:rPr>
          <w:rFonts w:cs="Calibri"/>
        </w:rPr>
        <w:t>se del caso ad attivare l’eventuale procedura di soccorso istruttorio;</w:t>
      </w:r>
    </w:p>
    <w:p w14:paraId="2C2391C5" w14:textId="77777777" w:rsidR="0024002D" w:rsidRPr="009A22CE" w:rsidRDefault="0024002D" w:rsidP="00870AE6">
      <w:pPr>
        <w:numPr>
          <w:ilvl w:val="0"/>
          <w:numId w:val="76"/>
        </w:numPr>
        <w:tabs>
          <w:tab w:val="clear" w:pos="360"/>
        </w:tabs>
        <w:ind w:left="709" w:hanging="709"/>
        <w:rPr>
          <w:rFonts w:cs="Calibri"/>
        </w:rPr>
      </w:pPr>
      <w:r w:rsidRPr="009A22CE">
        <w:rPr>
          <w:rFonts w:cs="Calibri"/>
        </w:rPr>
        <w:t>proporre le eventuali esclusioni dalla procedura di gara. La Consip provvede alle relative</w:t>
      </w:r>
      <w:r w:rsidRPr="009A22CE">
        <w:rPr>
          <w:rFonts w:ascii="Titillium" w:hAnsi="Titillium" w:cs="Titillium"/>
          <w:color w:val="000000"/>
          <w:sz w:val="18"/>
          <w:szCs w:val="24"/>
          <w:lang w:val="x-none"/>
        </w:rPr>
        <w:t xml:space="preserve"> </w:t>
      </w:r>
      <w:r w:rsidRPr="009A22CE">
        <w:rPr>
          <w:rFonts w:cs="Calibri"/>
        </w:rPr>
        <w:t>comunicazioni entro un termine non superiore a cinque giorni.</w:t>
      </w:r>
    </w:p>
    <w:p w14:paraId="6B9BF6C0" w14:textId="77777777" w:rsidR="0024002D" w:rsidRPr="009A22CE" w:rsidRDefault="0024002D" w:rsidP="0024002D">
      <w:pPr>
        <w:pStyle w:val="Titolo2"/>
      </w:pPr>
      <w:bookmarkStart w:id="4838" w:name="_Ref146102497"/>
      <w:bookmarkStart w:id="4839" w:name="_Toc163468042"/>
      <w:r w:rsidRPr="009A22CE">
        <w:t xml:space="preserve">AGGIUDICAZIONE </w:t>
      </w:r>
      <w:r w:rsidRPr="009A22CE">
        <w:rPr>
          <w:lang w:val="it-IT"/>
        </w:rPr>
        <w:t xml:space="preserve">DELL’APPALTO </w:t>
      </w:r>
      <w:r w:rsidRPr="009A22CE">
        <w:t>E STIPULA DEL CONTRATTO</w:t>
      </w:r>
      <w:bookmarkEnd w:id="4837"/>
      <w:bookmarkEnd w:id="4838"/>
      <w:bookmarkEnd w:id="4839"/>
    </w:p>
    <w:p w14:paraId="595608D4" w14:textId="77777777" w:rsidR="004A1AB8" w:rsidRPr="004B31B7" w:rsidRDefault="004A1AB8" w:rsidP="004A1AB8">
      <w:pPr>
        <w:spacing w:line="280" w:lineRule="exact"/>
        <w:rPr>
          <w:rFonts w:ascii="Calibri" w:hAnsi="Calibri"/>
        </w:rPr>
      </w:pPr>
      <w:bookmarkStart w:id="4840" w:name="__RefHeading__14624_575623012"/>
      <w:bookmarkEnd w:id="21"/>
      <w:bookmarkEnd w:id="4840"/>
      <w:r w:rsidRPr="004B31B7">
        <w:rPr>
          <w:rFonts w:ascii="Calibri" w:hAnsi="Calibri"/>
        </w:rPr>
        <w:t>Ai sensi dell’art. 5</w:t>
      </w:r>
      <w:r>
        <w:rPr>
          <w:rFonts w:ascii="Calibri" w:hAnsi="Calibri"/>
        </w:rPr>
        <w:t>9</w:t>
      </w:r>
      <w:r w:rsidRPr="004B31B7">
        <w:rPr>
          <w:rFonts w:ascii="Calibri" w:hAnsi="Calibri"/>
        </w:rPr>
        <w:t xml:space="preserve">, comma 3, del </w:t>
      </w:r>
      <w:r>
        <w:rPr>
          <w:rFonts w:ascii="Calibri" w:hAnsi="Calibri"/>
        </w:rPr>
        <w:t>Codice</w:t>
      </w:r>
      <w:r w:rsidRPr="004B31B7">
        <w:rPr>
          <w:rFonts w:ascii="Calibri" w:hAnsi="Calibri"/>
        </w:rPr>
        <w:t>, l’aggiudicazione della presente procedura è stabilita in favore di un unico operatore economico con il quale verrà stipulato un Accordo Quadro</w:t>
      </w:r>
      <w:r>
        <w:rPr>
          <w:rFonts w:ascii="Calibri" w:hAnsi="Calibri"/>
        </w:rPr>
        <w:t xml:space="preserve"> (Contratto). </w:t>
      </w:r>
      <w:r w:rsidRPr="000A6E56">
        <w:rPr>
          <w:rFonts w:ascii="Calibri" w:hAnsi="Calibri"/>
        </w:rPr>
        <w:t xml:space="preserve">Le modalità di affidamento degli </w:t>
      </w:r>
      <w:r>
        <w:rPr>
          <w:rFonts w:ascii="Calibri" w:hAnsi="Calibri"/>
        </w:rPr>
        <w:t>Ordinativi di fornitura</w:t>
      </w:r>
      <w:r w:rsidRPr="000A6E56">
        <w:rPr>
          <w:rFonts w:ascii="Calibri" w:hAnsi="Calibri"/>
        </w:rPr>
        <w:t xml:space="preserve"> sono descritte al successiv</w:t>
      </w:r>
      <w:r>
        <w:rPr>
          <w:rFonts w:ascii="Calibri" w:hAnsi="Calibri"/>
        </w:rPr>
        <w:t>o paragrafo 24</w:t>
      </w:r>
      <w:r w:rsidRPr="00267F5A">
        <w:rPr>
          <w:rFonts w:ascii="Calibri" w:hAnsi="Calibri"/>
        </w:rPr>
        <w:t>.</w:t>
      </w:r>
    </w:p>
    <w:p w14:paraId="549D8834" w14:textId="77777777" w:rsidR="004A1AB8" w:rsidRDefault="004A1AB8" w:rsidP="0024002D">
      <w:pPr>
        <w:autoSpaceDE w:val="0"/>
        <w:autoSpaceDN w:val="0"/>
        <w:adjustRightInd w:val="0"/>
        <w:snapToGrid w:val="0"/>
        <w:jc w:val="left"/>
        <w:rPr>
          <w:rFonts w:cs="Titillium"/>
          <w:color w:val="000000"/>
          <w:szCs w:val="24"/>
          <w:lang w:val="x-none"/>
        </w:rPr>
      </w:pPr>
    </w:p>
    <w:p w14:paraId="3A7F0EE7" w14:textId="77777777" w:rsidR="0024002D" w:rsidRPr="009A22CE" w:rsidRDefault="0024002D" w:rsidP="0024002D">
      <w:pPr>
        <w:autoSpaceDE w:val="0"/>
        <w:autoSpaceDN w:val="0"/>
        <w:adjustRightInd w:val="0"/>
        <w:snapToGrid w:val="0"/>
        <w:jc w:val="left"/>
        <w:rPr>
          <w:rFonts w:cs="Titillium"/>
          <w:color w:val="000000"/>
          <w:szCs w:val="24"/>
          <w:lang w:val="x-none"/>
        </w:rPr>
      </w:pPr>
      <w:r w:rsidRPr="009A22CE">
        <w:rPr>
          <w:rFonts w:cs="Titillium"/>
          <w:color w:val="000000"/>
          <w:szCs w:val="24"/>
          <w:lang w:val="x-none"/>
        </w:rPr>
        <w:t>La proposta di aggiudicazione è formulata in favore del concorrente che ha presentato la migliore offerta.</w:t>
      </w:r>
    </w:p>
    <w:p w14:paraId="376B8FDB" w14:textId="77777777" w:rsidR="0024002D" w:rsidRPr="009A22CE" w:rsidRDefault="0024002D" w:rsidP="0024002D">
      <w:pPr>
        <w:rPr>
          <w:rFonts w:cs="Calibri"/>
        </w:rPr>
      </w:pPr>
      <w:r w:rsidRPr="009A22CE">
        <w:rPr>
          <w:rFonts w:cs="Calibri"/>
        </w:rPr>
        <w:t>Qualora</w:t>
      </w:r>
      <w:r w:rsidR="004A1AB8">
        <w:rPr>
          <w:rFonts w:cs="Calibri"/>
        </w:rPr>
        <w:t xml:space="preserve"> </w:t>
      </w:r>
      <w:r w:rsidRPr="009A22CE">
        <w:rPr>
          <w:rFonts w:cs="Calibri"/>
        </w:rPr>
        <w:t>nessuna offerta risulti conveniente o idonea in relazione all’oggetto del contratto, la Consip S.p.A. può decidere, entro 30 giorni dalla conclusione delle valutazioni delle offerte, di non procedere all’aggiudicazione.</w:t>
      </w:r>
    </w:p>
    <w:p w14:paraId="347A9987" w14:textId="77777777" w:rsidR="0024002D" w:rsidRPr="005E7B16" w:rsidRDefault="0024002D" w:rsidP="0024002D">
      <w:pPr>
        <w:rPr>
          <w:rFonts w:cs="Titillium"/>
          <w:color w:val="000000"/>
          <w:szCs w:val="24"/>
          <w:lang w:val="x-none"/>
        </w:rPr>
      </w:pPr>
      <w:r w:rsidRPr="009A22CE">
        <w:rPr>
          <w:rFonts w:cs="Calibri"/>
        </w:rPr>
        <w:t xml:space="preserve">Consip S.p.A., qualora si verifichino, anche a causa dell’eccessivo protrarsi della procedura di gara, sopravvenuti motivi di interesse pubblico, mutamento della situazione di fatto ovvero una nuova valutazione dell’interesse pubblico </w:t>
      </w:r>
      <w:r w:rsidRPr="005E7B16">
        <w:rPr>
          <w:rFonts w:cs="Titillium"/>
          <w:color w:val="000000"/>
          <w:szCs w:val="24"/>
          <w:lang w:val="x-none"/>
        </w:rPr>
        <w:t>originariamente posto a fondamento del provvedimento di indizione della procedura di gara, potrà procedere alla revoca della procedura di gara.</w:t>
      </w:r>
    </w:p>
    <w:p w14:paraId="4FE5CDCC" w14:textId="15C1C580" w:rsidR="00754122" w:rsidRDefault="00754122" w:rsidP="00754122">
      <w:pPr>
        <w:autoSpaceDE w:val="0"/>
        <w:autoSpaceDN w:val="0"/>
        <w:adjustRightInd w:val="0"/>
        <w:snapToGrid w:val="0"/>
        <w:rPr>
          <w:rFonts w:cs="Titillium"/>
          <w:color w:val="000000"/>
          <w:szCs w:val="24"/>
          <w:lang w:val="x-none"/>
        </w:rPr>
      </w:pPr>
      <w:r w:rsidRPr="005E7B16">
        <w:rPr>
          <w:rFonts w:cs="Titillium"/>
          <w:color w:val="000000"/>
          <w:szCs w:val="24"/>
          <w:lang w:val="x-none"/>
        </w:rPr>
        <w:t xml:space="preserve">Il </w:t>
      </w:r>
      <w:proofErr w:type="spellStart"/>
      <w:r w:rsidRPr="005E7B16">
        <w:rPr>
          <w:rFonts w:cs="Titillium"/>
          <w:color w:val="000000"/>
          <w:szCs w:val="24"/>
          <w:lang w:val="x-none"/>
        </w:rPr>
        <w:t>RdP</w:t>
      </w:r>
      <w:proofErr w:type="spellEnd"/>
      <w:r w:rsidRPr="005E7B16">
        <w:rPr>
          <w:rFonts w:cs="Titillium"/>
          <w:color w:val="000000"/>
          <w:szCs w:val="24"/>
          <w:lang w:val="x-none"/>
        </w:rPr>
        <w:t xml:space="preserve"> procede, laddove non effettuata in sede di verifica dei costi della manodopera e/o in sede di verifica di congruità dell’offerta, a verificare l’equivalenza delle tutele nel caso in cui l’aggiudicatario abbia dichiarato di applicare un contratto collettivo nazionale diverso rispetto a quello indicato dalla stazione appaltante.</w:t>
      </w:r>
    </w:p>
    <w:p w14:paraId="3D455611" w14:textId="11358FDA" w:rsidR="0024002D" w:rsidRPr="009A22CE" w:rsidRDefault="0024002D" w:rsidP="0024002D">
      <w:pPr>
        <w:autoSpaceDE w:val="0"/>
        <w:autoSpaceDN w:val="0"/>
        <w:adjustRightInd w:val="0"/>
        <w:snapToGrid w:val="0"/>
        <w:rPr>
          <w:rFonts w:cs="Titillium"/>
          <w:color w:val="000000"/>
          <w:szCs w:val="24"/>
          <w:lang w:val="x-none"/>
        </w:rPr>
      </w:pPr>
      <w:r w:rsidRPr="00D90478">
        <w:rPr>
          <w:rFonts w:cs="Titillium"/>
          <w:color w:val="000000"/>
          <w:szCs w:val="24"/>
          <w:lang w:val="x-none"/>
        </w:rPr>
        <w:t xml:space="preserve">L’aggiudicazione è disposta all’esito positivo della verifica del possesso dei requisiti prescritti dal presente </w:t>
      </w:r>
      <w:r w:rsidR="0022627A">
        <w:rPr>
          <w:rFonts w:cs="Titillium"/>
          <w:color w:val="000000"/>
          <w:szCs w:val="24"/>
        </w:rPr>
        <w:t>Capitolato d’Oneri</w:t>
      </w:r>
      <w:r w:rsidRPr="00D90478">
        <w:rPr>
          <w:rFonts w:cs="Titillium"/>
          <w:color w:val="000000"/>
          <w:szCs w:val="24"/>
          <w:lang w:val="x-none"/>
        </w:rPr>
        <w:t xml:space="preserve"> ed è immediatamente efficace. In caso di esito negativo delle verifiche, si procede all’esclusione, alla segnalazione all’ANAC, ad incamerare la garanzia</w:t>
      </w:r>
      <w:r w:rsidRPr="009A22CE">
        <w:rPr>
          <w:rFonts w:cs="Titillium"/>
          <w:color w:val="000000"/>
          <w:szCs w:val="24"/>
          <w:lang w:val="x-none"/>
        </w:rPr>
        <w:t xml:space="preserve"> provvisoria.</w:t>
      </w:r>
    </w:p>
    <w:p w14:paraId="2803A66A" w14:textId="77777777" w:rsidR="0024002D" w:rsidRPr="009A22CE" w:rsidRDefault="0024002D" w:rsidP="0024002D">
      <w:pPr>
        <w:autoSpaceDE w:val="0"/>
        <w:autoSpaceDN w:val="0"/>
        <w:adjustRightInd w:val="0"/>
        <w:snapToGrid w:val="0"/>
        <w:rPr>
          <w:rFonts w:cs="Titillium"/>
          <w:color w:val="000000"/>
          <w:szCs w:val="24"/>
          <w:lang w:val="x-none"/>
        </w:rPr>
      </w:pPr>
    </w:p>
    <w:p w14:paraId="2F13FAFD" w14:textId="77777777" w:rsidR="00636CEC" w:rsidRPr="00636CEC" w:rsidRDefault="00636CEC" w:rsidP="00636CEC">
      <w:pPr>
        <w:spacing w:before="60" w:after="60"/>
        <w:rPr>
          <w:rFonts w:cstheme="minorHAnsi"/>
        </w:rPr>
      </w:pPr>
      <w:r w:rsidRPr="0048558F">
        <w:rPr>
          <w:rStyle w:val="ui-provider"/>
          <w:rFonts w:cstheme="minorHAnsi"/>
        </w:rPr>
        <w:t>In tal caso, si procede scorrendo la graduatoria e a svolgere le verifiche relative al possesso dei requisiti prescritti nei confronti del concorrente collocato in posizione utile per l’aggiudicazione; si procederà nelle medesime modalità nell’ipotesi di ulteriore esito negativo delle verifiche sopra indicate.</w:t>
      </w:r>
    </w:p>
    <w:p w14:paraId="2C908484" w14:textId="77777777" w:rsidR="0024002D" w:rsidRPr="009A22CE" w:rsidRDefault="0024002D" w:rsidP="0024002D">
      <w:pPr>
        <w:autoSpaceDE w:val="0"/>
        <w:autoSpaceDN w:val="0"/>
        <w:adjustRightInd w:val="0"/>
        <w:snapToGrid w:val="0"/>
        <w:rPr>
          <w:rFonts w:cs="Titillium"/>
          <w:color w:val="000000"/>
          <w:szCs w:val="24"/>
          <w:lang w:val="x-none"/>
        </w:rPr>
      </w:pPr>
      <w:r w:rsidRPr="009A22CE">
        <w:rPr>
          <w:rFonts w:cs="Calibri"/>
        </w:rPr>
        <w:t xml:space="preserve">Il </w:t>
      </w:r>
      <w:r w:rsidRPr="005E7B16">
        <w:rPr>
          <w:rFonts w:cs="Titillium"/>
          <w:color w:val="000000"/>
          <w:szCs w:val="24"/>
          <w:lang w:val="x-none"/>
        </w:rPr>
        <w:t xml:space="preserve">contratto è stipulato </w:t>
      </w:r>
      <w:r w:rsidRPr="009A22CE">
        <w:rPr>
          <w:rFonts w:cs="Titillium"/>
          <w:color w:val="000000"/>
          <w:szCs w:val="24"/>
          <w:lang w:val="x-none"/>
        </w:rPr>
        <w:t xml:space="preserve">non prima di 35 giorni dall’invio dell’ultima delle comunicazioni del provvedimento di aggiudicazione e comunque </w:t>
      </w:r>
      <w:r w:rsidRPr="005E7B16">
        <w:rPr>
          <w:rFonts w:cs="Titillium"/>
          <w:color w:val="000000"/>
          <w:szCs w:val="24"/>
          <w:lang w:val="x-none"/>
        </w:rPr>
        <w:t>entro</w:t>
      </w:r>
      <w:r w:rsidR="004A1AB8" w:rsidRPr="005E7B16">
        <w:rPr>
          <w:rFonts w:cs="Titillium"/>
          <w:color w:val="000000"/>
          <w:szCs w:val="24"/>
          <w:lang w:val="x-none"/>
        </w:rPr>
        <w:t xml:space="preserve"> 60 </w:t>
      </w:r>
      <w:r w:rsidRPr="005E7B16">
        <w:rPr>
          <w:rFonts w:cs="Titillium"/>
          <w:color w:val="000000"/>
          <w:szCs w:val="24"/>
          <w:lang w:val="x-none"/>
        </w:rPr>
        <w:t>giorni</w:t>
      </w:r>
      <w:r w:rsidRPr="009A22CE">
        <w:rPr>
          <w:rFonts w:cs="Titillium"/>
          <w:color w:val="000000"/>
          <w:szCs w:val="24"/>
          <w:lang w:val="x-none"/>
        </w:rPr>
        <w:t xml:space="preserve"> dall’aggiudicazione, salvo quanto previsto dall’articolo 18 comma 2 del Codice.</w:t>
      </w:r>
    </w:p>
    <w:p w14:paraId="3F38962B" w14:textId="77777777" w:rsidR="0024002D" w:rsidRPr="009A22CE" w:rsidRDefault="0024002D" w:rsidP="0024002D">
      <w:pPr>
        <w:autoSpaceDE w:val="0"/>
        <w:autoSpaceDN w:val="0"/>
        <w:adjustRightInd w:val="0"/>
        <w:snapToGrid w:val="0"/>
        <w:rPr>
          <w:rFonts w:cs="Titillium"/>
          <w:color w:val="000000"/>
          <w:szCs w:val="24"/>
          <w:lang w:val="x-none"/>
        </w:rPr>
      </w:pPr>
      <w:r w:rsidRPr="009A22CE">
        <w:rPr>
          <w:rFonts w:cs="Titillium"/>
          <w:color w:val="000000"/>
          <w:szCs w:val="24"/>
          <w:lang w:val="x-none"/>
        </w:rPr>
        <w:t xml:space="preserve">La garanzia provvisoria dell’aggiudicatario è svincolata automaticamente al momento della stipula </w:t>
      </w:r>
      <w:r w:rsidR="00990C74">
        <w:rPr>
          <w:rFonts w:cs="Titillium"/>
          <w:color w:val="000000"/>
          <w:szCs w:val="24"/>
        </w:rPr>
        <w:t>del Contratto</w:t>
      </w:r>
      <w:r w:rsidRPr="009A22CE">
        <w:rPr>
          <w:rFonts w:cs="Titillium"/>
          <w:color w:val="000000"/>
          <w:szCs w:val="24"/>
          <w:lang w:val="x-none"/>
        </w:rPr>
        <w:t>; la garanzia provvisoria degli altri concorrenti è svincolata con il provvedimento di aggiudicazione e perde, in ogni caso, efficacia entro 30 giorni dall’aggiudicazione.</w:t>
      </w:r>
    </w:p>
    <w:p w14:paraId="78E5BDC5" w14:textId="77777777" w:rsidR="0024002D" w:rsidRPr="009A22CE" w:rsidRDefault="0024002D" w:rsidP="0024002D">
      <w:pPr>
        <w:autoSpaceDE w:val="0"/>
        <w:autoSpaceDN w:val="0"/>
        <w:adjustRightInd w:val="0"/>
        <w:snapToGrid w:val="0"/>
        <w:jc w:val="left"/>
        <w:rPr>
          <w:rFonts w:cs="Titillium"/>
          <w:color w:val="000000"/>
          <w:szCs w:val="24"/>
          <w:lang w:val="x-none"/>
        </w:rPr>
      </w:pPr>
      <w:r w:rsidRPr="009A22CE">
        <w:rPr>
          <w:rFonts w:cs="Titillium"/>
          <w:color w:val="000000"/>
          <w:szCs w:val="24"/>
          <w:lang w:val="x-none"/>
        </w:rPr>
        <w:t xml:space="preserve">Se la stipula </w:t>
      </w:r>
      <w:r w:rsidR="00990C74">
        <w:rPr>
          <w:rFonts w:cs="Titillium"/>
          <w:color w:val="000000"/>
          <w:szCs w:val="24"/>
        </w:rPr>
        <w:t>del Contratto</w:t>
      </w:r>
      <w:r w:rsidRPr="009A22CE">
        <w:rPr>
          <w:rFonts w:cs="Titillium"/>
          <w:color w:val="000000"/>
          <w:szCs w:val="24"/>
          <w:lang w:val="x-none"/>
        </w:rPr>
        <w:t xml:space="preserve"> non avviene nel termine per fatto della stazione appaltante, l’aggiudicatario può farne constatare il silenzio inadempimento o, in alternativa, può sciogliersi da ogni vincolo mediante atto notificato. All’aggiudicatario non spetta alcun indennizzo, salvo il rimborso delle spese contrattuali.</w:t>
      </w:r>
    </w:p>
    <w:p w14:paraId="20AE19B7" w14:textId="77777777" w:rsidR="0024002D" w:rsidRPr="009A22CE" w:rsidRDefault="0024002D" w:rsidP="0024002D">
      <w:pPr>
        <w:autoSpaceDE w:val="0"/>
        <w:autoSpaceDN w:val="0"/>
        <w:adjustRightInd w:val="0"/>
        <w:snapToGrid w:val="0"/>
        <w:jc w:val="left"/>
        <w:rPr>
          <w:rFonts w:cs="Titillium"/>
          <w:color w:val="000000"/>
          <w:szCs w:val="24"/>
          <w:lang w:val="x-none"/>
        </w:rPr>
      </w:pPr>
      <w:r w:rsidRPr="009A22CE">
        <w:rPr>
          <w:rFonts w:cs="Titillium"/>
          <w:color w:val="000000"/>
          <w:szCs w:val="24"/>
          <w:lang w:val="x-none"/>
        </w:rPr>
        <w:t>Se la stipula del contratto non avviene nel termine fissato per fatto dell’aggiudicatario può costituire motivo di revoca dell’aggiudicazione.</w:t>
      </w:r>
    </w:p>
    <w:p w14:paraId="521D51BA" w14:textId="77777777" w:rsidR="0024002D" w:rsidRPr="009A22CE" w:rsidRDefault="0024002D" w:rsidP="0024002D">
      <w:pPr>
        <w:autoSpaceDE w:val="0"/>
        <w:autoSpaceDN w:val="0"/>
        <w:adjustRightInd w:val="0"/>
        <w:snapToGrid w:val="0"/>
        <w:rPr>
          <w:rFonts w:cs="Titillium"/>
          <w:color w:val="000000"/>
          <w:szCs w:val="24"/>
          <w:lang w:val="x-none"/>
        </w:rPr>
      </w:pPr>
      <w:r w:rsidRPr="009A22CE">
        <w:rPr>
          <w:rFonts w:cs="Titillium"/>
          <w:color w:val="000000"/>
          <w:szCs w:val="24"/>
          <w:lang w:val="x-none"/>
        </w:rPr>
        <w:t xml:space="preserve">La mancata o tardiva stipula </w:t>
      </w:r>
      <w:r w:rsidR="00990C74">
        <w:rPr>
          <w:rFonts w:cs="Titillium"/>
          <w:color w:val="000000"/>
          <w:szCs w:val="24"/>
        </w:rPr>
        <w:t>del Contratto</w:t>
      </w:r>
      <w:r w:rsidRPr="009A22CE">
        <w:rPr>
          <w:rFonts w:cs="Titillium"/>
          <w:color w:val="000000"/>
          <w:szCs w:val="24"/>
          <w:lang w:val="x-none"/>
        </w:rPr>
        <w:t xml:space="preserve"> al di fuori delle ipotesi predette, costituisce violazione del dovere di buona fede, anche in pendenza di contenzioso.</w:t>
      </w:r>
    </w:p>
    <w:p w14:paraId="49D53B04" w14:textId="77777777" w:rsidR="0024002D" w:rsidRPr="009A22CE" w:rsidRDefault="0024002D" w:rsidP="0024002D">
      <w:pPr>
        <w:rPr>
          <w:rFonts w:cs="Calibri"/>
        </w:rPr>
      </w:pPr>
      <w:r w:rsidRPr="009A22CE">
        <w:rPr>
          <w:rFonts w:cs="Calibri"/>
        </w:rPr>
        <w:t xml:space="preserve">Resta ferma la facoltà di procedere all’esecuzione anticipata ai sensi dell’art. 17, comma 8 del </w:t>
      </w:r>
      <w:r w:rsidRPr="009A22CE">
        <w:rPr>
          <w:rFonts w:cs="Calibri"/>
          <w:bCs/>
          <w:iCs/>
          <w:lang w:val="x-none" w:eastAsia="it-IT"/>
        </w:rPr>
        <w:t>Codice</w:t>
      </w:r>
      <w:r w:rsidRPr="009A22CE">
        <w:rPr>
          <w:rFonts w:cs="Calibri"/>
        </w:rPr>
        <w:t xml:space="preserve">. La stipula </w:t>
      </w:r>
      <w:r w:rsidR="00990C74">
        <w:rPr>
          <w:rFonts w:cs="Calibri"/>
        </w:rPr>
        <w:t>del Contratto</w:t>
      </w:r>
      <w:r w:rsidRPr="009A22CE">
        <w:rPr>
          <w:rFonts w:cs="Calibri"/>
        </w:rPr>
        <w:t xml:space="preserve"> è subordinata al positivo esito delle procedure previste dalla normativa vigente in materia di lotta alla mafia, fatto salvo quanto previsto dagli artt. 34-bis comma 7, 88 comma 4-bis, e 89 e 92 comma 3 del d.lgs. 159/2011.</w:t>
      </w:r>
    </w:p>
    <w:p w14:paraId="1445D841" w14:textId="77777777" w:rsidR="0024002D" w:rsidRPr="009A22CE" w:rsidRDefault="0024002D" w:rsidP="0024002D">
      <w:pPr>
        <w:rPr>
          <w:rFonts w:cs="Calibri"/>
        </w:rPr>
      </w:pPr>
      <w:r w:rsidRPr="009A22CE">
        <w:rPr>
          <w:rFonts w:cs="Calibri"/>
        </w:rPr>
        <w:t>Nel caso di comunicazione del cd. fuori produzione di cui al precedente paragrafo “</w:t>
      </w:r>
      <w:r w:rsidRPr="009A22CE">
        <w:rPr>
          <w:rFonts w:cs="Calibri"/>
          <w:b/>
        </w:rPr>
        <w:t>Caratteristiche dei prodotti ed eventuale fuori produzione in corso di procedura”</w:t>
      </w:r>
      <w:r w:rsidRPr="009A22CE">
        <w:rPr>
          <w:rFonts w:cs="Calibri"/>
        </w:rPr>
        <w:t>, Consip S.p.A., prima della stipula del contratto, procederà alla relativa valutazione in conformità a quanto disciplinato all’articolo</w:t>
      </w:r>
      <w:r w:rsidR="004A1AB8">
        <w:rPr>
          <w:rFonts w:cs="Calibri"/>
        </w:rPr>
        <w:t xml:space="preserve"> “Fuori Produzione”</w:t>
      </w:r>
      <w:r w:rsidRPr="009A22CE">
        <w:rPr>
          <w:rFonts w:cs="Calibri"/>
        </w:rPr>
        <w:t xml:space="preserve"> dello Schema di contratto.</w:t>
      </w:r>
    </w:p>
    <w:p w14:paraId="5685FA3F" w14:textId="77777777" w:rsidR="0024002D" w:rsidRPr="009A22CE" w:rsidRDefault="0024002D" w:rsidP="0024002D">
      <w:pPr>
        <w:rPr>
          <w:rFonts w:cs="Calibri"/>
        </w:rPr>
      </w:pPr>
      <w:r w:rsidRPr="009A22CE">
        <w:rPr>
          <w:rFonts w:cs="Calibri"/>
        </w:rPr>
        <w:t xml:space="preserve">Se del caso, l’affidatario deposita, nel termine stabilito dal successivo par. 23.1, i contratti continuativi di cooperazione, servizio e/o fornitura di cui all’art. 119, comma 3, </w:t>
      </w:r>
      <w:proofErr w:type="spellStart"/>
      <w:r w:rsidRPr="009A22CE">
        <w:rPr>
          <w:rFonts w:cs="Calibri"/>
        </w:rPr>
        <w:t>lett</w:t>
      </w:r>
      <w:proofErr w:type="spellEnd"/>
      <w:r w:rsidRPr="009A22CE">
        <w:rPr>
          <w:rFonts w:cs="Calibri"/>
        </w:rPr>
        <w:t>. d) del Codice.</w:t>
      </w:r>
    </w:p>
    <w:p w14:paraId="6CDE2B69" w14:textId="77777777" w:rsidR="0024002D" w:rsidRPr="009A22CE" w:rsidRDefault="0024002D" w:rsidP="0024002D">
      <w:pPr>
        <w:rPr>
          <w:rFonts w:cs="Calibri"/>
        </w:rPr>
      </w:pPr>
      <w:r w:rsidRPr="009A22CE">
        <w:rPr>
          <w:rFonts w:cs="Calibri"/>
        </w:rPr>
        <w:t>Resta inteso che in tali casi l’affidatario, in ragione della natura di tali contratti, assume, in ogni caso, la direzione giuridica della prestazione ed è responsabile in via esclusiva nei confronti della stazione appaltante.</w:t>
      </w:r>
    </w:p>
    <w:p w14:paraId="223443E5" w14:textId="77777777" w:rsidR="0024002D" w:rsidRPr="009A22CE" w:rsidRDefault="0024002D" w:rsidP="0024002D">
      <w:pPr>
        <w:rPr>
          <w:rFonts w:cs="Calibri"/>
        </w:rPr>
      </w:pPr>
      <w:r w:rsidRPr="009A22CE">
        <w:rPr>
          <w:rFonts w:cs="Calibri"/>
        </w:rPr>
        <w:t>Conseguentemente, ai fini della loro ammissibilità, tali contratti dovranno:</w:t>
      </w:r>
    </w:p>
    <w:p w14:paraId="4A1D7FA2" w14:textId="77777777" w:rsidR="0024002D" w:rsidRPr="009A22CE" w:rsidRDefault="0024002D" w:rsidP="0024002D">
      <w:pPr>
        <w:ind w:left="708" w:hanging="708"/>
        <w:rPr>
          <w:rFonts w:cs="Calibri"/>
        </w:rPr>
      </w:pPr>
      <w:r w:rsidRPr="009A22CE">
        <w:rPr>
          <w:rFonts w:cs="Calibri"/>
        </w:rPr>
        <w:t xml:space="preserve">- </w:t>
      </w:r>
      <w:r w:rsidRPr="009A22CE">
        <w:rPr>
          <w:rFonts w:cs="Calibri"/>
        </w:rPr>
        <w:tab/>
        <w:t xml:space="preserve">riportare </w:t>
      </w:r>
      <w:r w:rsidRPr="009A22CE">
        <w:rPr>
          <w:rFonts w:cs="Calibri"/>
          <w:u w:val="single"/>
        </w:rPr>
        <w:t>data certa anteriore</w:t>
      </w:r>
      <w:r w:rsidRPr="009A22CE">
        <w:rPr>
          <w:rFonts w:cs="Calibri"/>
        </w:rPr>
        <w:t xml:space="preserve"> a quella di pubblicazione del bando. A tal fine dovranno essere stipulati con modalità che consentano alla stazione appaltante l’individuazione – inequivocabile - di tale data;</w:t>
      </w:r>
    </w:p>
    <w:p w14:paraId="68B642B7" w14:textId="77777777" w:rsidR="0024002D" w:rsidRPr="009A22CE" w:rsidRDefault="0024002D" w:rsidP="0024002D">
      <w:pPr>
        <w:rPr>
          <w:rFonts w:cs="Calibri"/>
        </w:rPr>
      </w:pPr>
      <w:r w:rsidRPr="009A22CE">
        <w:rPr>
          <w:rFonts w:cs="Calibri"/>
        </w:rPr>
        <w:t xml:space="preserve">- </w:t>
      </w:r>
      <w:r w:rsidRPr="009A22CE">
        <w:rPr>
          <w:rFonts w:cs="Calibri"/>
        </w:rPr>
        <w:tab/>
        <w:t>avere ad oggetto prestazioni secondarie, accessorie o sussidiarie da svolgersi in favore dell’affidatario (e non della Amministrazione).</w:t>
      </w:r>
    </w:p>
    <w:p w14:paraId="332A50A8" w14:textId="77777777" w:rsidR="0024002D" w:rsidRPr="009A22CE" w:rsidRDefault="0024002D" w:rsidP="0024002D">
      <w:pPr>
        <w:rPr>
          <w:rFonts w:cs="Calibri"/>
        </w:rPr>
      </w:pPr>
      <w:r w:rsidRPr="009A22CE">
        <w:rPr>
          <w:rFonts w:cs="Calibri"/>
        </w:rPr>
        <w:t xml:space="preserve">L’affidatario comunica, per ogni sub-contratto che non costituisce subappalto, l’importo e l’oggetto del medesimo, nonché il nome del sub-contraente, prima dell’inizio della prestazione. </w:t>
      </w:r>
    </w:p>
    <w:p w14:paraId="7964FF44" w14:textId="77777777" w:rsidR="0024002D" w:rsidRPr="009A22CE" w:rsidRDefault="0024002D" w:rsidP="0024002D">
      <w:pPr>
        <w:rPr>
          <w:rFonts w:cs="Calibri"/>
        </w:rPr>
      </w:pPr>
      <w:r w:rsidRPr="009A22CE">
        <w:rPr>
          <w:rFonts w:cs="Calibri"/>
        </w:rPr>
        <w:t>Il Contratto è stipulato in forma scritta, in modalità elettronica, mediante scrittura privata</w:t>
      </w:r>
    </w:p>
    <w:p w14:paraId="32A1C36C" w14:textId="77777777" w:rsidR="0024002D" w:rsidRPr="009A22CE" w:rsidRDefault="0024002D" w:rsidP="0024002D">
      <w:pPr>
        <w:rPr>
          <w:rFonts w:cs="Calibri"/>
        </w:rPr>
      </w:pPr>
      <w:r w:rsidRPr="000B1CE9">
        <w:rPr>
          <w:rFonts w:cs="Calibri"/>
        </w:rPr>
        <w:t>Sono a carico dell’aggiudicatario tutte le spese</w:t>
      </w:r>
      <w:r w:rsidRPr="009D40FA">
        <w:rPr>
          <w:rFonts w:cs="Calibri"/>
        </w:rPr>
        <w:t xml:space="preserve"> contrattuali, gli oneri fiscali quali imposte e tasse - ivi comprese quelle di registro</w:t>
      </w:r>
      <w:r w:rsidRPr="009A22CE">
        <w:rPr>
          <w:rFonts w:cs="Calibri"/>
        </w:rPr>
        <w:t xml:space="preserve"> ove dovute - relative alla stipula del contratto. </w:t>
      </w:r>
    </w:p>
    <w:p w14:paraId="02D2D97C" w14:textId="77777777" w:rsidR="0024002D" w:rsidRPr="006F4E22" w:rsidRDefault="0024002D" w:rsidP="0024002D">
      <w:pPr>
        <w:autoSpaceDE w:val="0"/>
        <w:autoSpaceDN w:val="0"/>
        <w:adjustRightInd w:val="0"/>
        <w:snapToGrid w:val="0"/>
        <w:rPr>
          <w:rFonts w:ascii="TimesNewRoman" w:hAnsi="TimesNewRoman" w:cs="TimesNewRoman"/>
          <w:strike/>
          <w:color w:val="000000"/>
          <w:sz w:val="22"/>
          <w:szCs w:val="24"/>
        </w:rPr>
      </w:pPr>
      <w:r w:rsidRPr="009A22CE">
        <w:rPr>
          <w:rFonts w:ascii="Calibri" w:eastAsia="Calibri" w:hAnsi="Calibri" w:cs="Calibri"/>
          <w:lang w:eastAsia="it-IT"/>
        </w:rPr>
        <w:t>Si precisa che il valore dell’imposta di bollo che l’appaltatore è tenuto a versare al momento della stipula del contratto per la sua registrazione,</w:t>
      </w:r>
      <w:r w:rsidR="006F4E22">
        <w:rPr>
          <w:rFonts w:ascii="Calibri" w:eastAsia="Calibri" w:hAnsi="Calibri" w:cs="Calibri"/>
          <w:lang w:eastAsia="it-IT"/>
        </w:rPr>
        <w:t xml:space="preserve"> </w:t>
      </w:r>
      <w:r w:rsidR="006F4E22" w:rsidRPr="001F1482">
        <w:rPr>
          <w:iCs/>
          <w:lang w:eastAsia="it-IT"/>
        </w:rPr>
        <w:t>sarà determinato sulla base di quanto previsto dall’Allegato n. I.4 del Codice.</w:t>
      </w:r>
      <w:r w:rsidRPr="006F4E22">
        <w:rPr>
          <w:rFonts w:ascii="Calibri" w:eastAsia="Calibri" w:hAnsi="Calibri" w:cs="Calibri"/>
          <w:lang w:eastAsia="it-IT"/>
        </w:rPr>
        <w:t xml:space="preserve"> </w:t>
      </w:r>
    </w:p>
    <w:p w14:paraId="6DEE15F4" w14:textId="77777777" w:rsidR="0024002D" w:rsidRPr="009A22CE" w:rsidRDefault="0024002D" w:rsidP="0024002D">
      <w:pPr>
        <w:rPr>
          <w:rFonts w:cs="Titillium"/>
          <w:color w:val="000000"/>
          <w:szCs w:val="24"/>
        </w:rPr>
      </w:pPr>
      <w:r w:rsidRPr="009A22CE">
        <w:rPr>
          <w:rFonts w:cs="Titillium"/>
          <w:color w:val="000000"/>
          <w:szCs w:val="24"/>
          <w:lang w:val="x-none"/>
        </w:rPr>
        <w:t xml:space="preserve">In caso di interpello a seguito di risoluzione/recesso </w:t>
      </w:r>
      <w:r w:rsidRPr="009A22CE">
        <w:rPr>
          <w:rFonts w:cs="Titillium"/>
          <w:color w:val="000000"/>
          <w:szCs w:val="24"/>
        </w:rPr>
        <w:t>del Contratto</w:t>
      </w:r>
      <w:r w:rsidRPr="009A22CE">
        <w:rPr>
          <w:rFonts w:cs="Titillium"/>
          <w:color w:val="000000"/>
          <w:szCs w:val="24"/>
          <w:lang w:val="x-none"/>
        </w:rPr>
        <w:t xml:space="preserve"> in corso di esecuzione, il nuovo affidamento avviene alle condizioni proposte dall’operatore economico interpellato, ai sensi dell’art. 124 comma 2 del Codice</w:t>
      </w:r>
      <w:r w:rsidRPr="009A22CE">
        <w:rPr>
          <w:rFonts w:cs="Titillium"/>
          <w:color w:val="000000"/>
          <w:szCs w:val="24"/>
        </w:rPr>
        <w:t>.</w:t>
      </w:r>
    </w:p>
    <w:p w14:paraId="61CD1C6A" w14:textId="77777777" w:rsidR="0024002D" w:rsidRPr="009A22CE" w:rsidRDefault="0024002D" w:rsidP="0024002D">
      <w:pPr>
        <w:rPr>
          <w:rFonts w:cs="Arial"/>
          <w:lang w:eastAsia="it-IT"/>
        </w:rPr>
      </w:pPr>
    </w:p>
    <w:p w14:paraId="14C7F922" w14:textId="77777777" w:rsidR="0024002D" w:rsidRPr="009A22CE" w:rsidRDefault="0024002D" w:rsidP="0024002D">
      <w:pPr>
        <w:pStyle w:val="Titolo3"/>
      </w:pPr>
      <w:bookmarkStart w:id="4841" w:name="_Toc163468043"/>
      <w:r w:rsidRPr="009A22CE">
        <w:t>DOCUMENTI PER LA STIPULA</w:t>
      </w:r>
      <w:bookmarkEnd w:id="4841"/>
    </w:p>
    <w:p w14:paraId="56AD5309" w14:textId="77777777" w:rsidR="0024002D" w:rsidRPr="009A22CE" w:rsidRDefault="0024002D" w:rsidP="0024002D">
      <w:pPr>
        <w:ind w:right="16"/>
        <w:rPr>
          <w:u w:val="single"/>
        </w:rPr>
      </w:pPr>
      <w:r w:rsidRPr="009A22CE">
        <w:t>Con la comunicazione</w:t>
      </w:r>
      <w:r w:rsidR="00E2447A">
        <w:t xml:space="preserve"> </w:t>
      </w:r>
      <w:r w:rsidR="00662073">
        <w:t>di cui</w:t>
      </w:r>
      <w:r w:rsidRPr="009A22CE">
        <w:t xml:space="preserve"> </w:t>
      </w:r>
      <w:r w:rsidR="00E2447A" w:rsidRPr="00BA0962">
        <w:t xml:space="preserve">all’art. </w:t>
      </w:r>
      <w:r w:rsidR="00E2447A">
        <w:t>90</w:t>
      </w:r>
      <w:r w:rsidR="00E2447A" w:rsidRPr="00BA0962">
        <w:t xml:space="preserve">, comma </w:t>
      </w:r>
      <w:r w:rsidR="00E2447A">
        <w:t>1</w:t>
      </w:r>
      <w:r w:rsidR="00E2447A" w:rsidRPr="00BA0962">
        <w:t xml:space="preserve">, </w:t>
      </w:r>
      <w:proofErr w:type="spellStart"/>
      <w:r w:rsidR="00E2447A" w:rsidRPr="00BA0962">
        <w:t>lett</w:t>
      </w:r>
      <w:proofErr w:type="spellEnd"/>
      <w:r w:rsidR="00E2447A" w:rsidRPr="00BA0962">
        <w:t xml:space="preserve">. </w:t>
      </w:r>
      <w:r w:rsidR="00E2447A">
        <w:t>b</w:t>
      </w:r>
      <w:r w:rsidR="00E2447A" w:rsidRPr="00BA0962">
        <w:t xml:space="preserve">), </w:t>
      </w:r>
      <w:r w:rsidRPr="009A22CE">
        <w:rPr>
          <w:color w:val="000000"/>
        </w:rPr>
        <w:t xml:space="preserve">del </w:t>
      </w:r>
      <w:r w:rsidRPr="009A22CE">
        <w:t xml:space="preserve">Codice, viene richiesto di far pervenire alla Consip S.p.A.: </w:t>
      </w:r>
    </w:p>
    <w:p w14:paraId="52575743" w14:textId="77777777" w:rsidR="0024002D" w:rsidRPr="009A22CE" w:rsidRDefault="0024002D" w:rsidP="0024002D">
      <w:pPr>
        <w:ind w:right="16"/>
        <w:rPr>
          <w:u w:val="single"/>
        </w:rPr>
      </w:pPr>
      <w:r w:rsidRPr="009A22CE">
        <w:rPr>
          <w:u w:val="single"/>
        </w:rPr>
        <w:t xml:space="preserve">nel termine di 7 (sette) giorni solari dalla ricezione della suddetta comunicazione la seguente documentazione: </w:t>
      </w:r>
    </w:p>
    <w:p w14:paraId="7BBB7AC1" w14:textId="77777777" w:rsidR="0024002D" w:rsidRPr="009A22CE" w:rsidRDefault="0024002D" w:rsidP="00870AE6">
      <w:pPr>
        <w:numPr>
          <w:ilvl w:val="0"/>
          <w:numId w:val="15"/>
        </w:numPr>
        <w:tabs>
          <w:tab w:val="clear" w:pos="720"/>
          <w:tab w:val="num" w:pos="426"/>
        </w:tabs>
        <w:suppressAutoHyphens/>
        <w:ind w:left="426" w:hanging="284"/>
      </w:pPr>
      <w:r w:rsidRPr="009A22CE">
        <w:t xml:space="preserve">dichiarazione, conforme all’Allegato </w:t>
      </w:r>
      <w:r w:rsidR="009D40FA">
        <w:t xml:space="preserve">- </w:t>
      </w:r>
      <w:r w:rsidRPr="009A22CE">
        <w:t xml:space="preserve"> Facsimile Dichiarazione familiari conviventi, resa dai soggetti indicati dall’art. 85 del D. </w:t>
      </w:r>
      <w:proofErr w:type="spellStart"/>
      <w:r w:rsidRPr="009A22CE">
        <w:t>Lgs</w:t>
      </w:r>
      <w:proofErr w:type="spellEnd"/>
      <w:r w:rsidRPr="009A22CE">
        <w:t xml:space="preserve">. n. 159/2011, in relazione ai familiari conviventi dei soggetti medesimi (dell’aggiudicatario e dell’eventuale ausiliaria); ove le dichiarazioni siano sottoscritte con firma olografa dovrà essere prodotta una dichiarazione di conformità agli originali ai sensi del DPR 445/2000 sottoscritta dal legale rappresentante del concorrente e ausiliaria;  </w:t>
      </w:r>
    </w:p>
    <w:p w14:paraId="62614103" w14:textId="77777777" w:rsidR="0024002D" w:rsidRPr="009A22CE" w:rsidRDefault="0024002D" w:rsidP="00870AE6">
      <w:pPr>
        <w:numPr>
          <w:ilvl w:val="0"/>
          <w:numId w:val="15"/>
        </w:numPr>
        <w:tabs>
          <w:tab w:val="clear" w:pos="720"/>
          <w:tab w:val="num" w:pos="426"/>
        </w:tabs>
        <w:suppressAutoHyphens/>
        <w:ind w:left="426" w:hanging="284"/>
      </w:pPr>
      <w:r w:rsidRPr="009A22CE">
        <w:t xml:space="preserve">in adempimento a quanto previsto dall’art. 3 comma 7 della Legge n.136/2010, in tema di tracciabilità dei flussi finanziari, dichiarazione attestante gli estremi identificativi del/dei conto/i corrente/i dedicato/i, anche non in via esclusiva, al presente appalto, con l'indicazione dell'opera/servizio/fornitura alla quale sono dedicati, nonché le generalità (nome e cognome) ed il Codice Fiscale delle persone delegate ad operare su di detto/i conto/i. L’aggiudicatario è tenuto a comunicare tempestivamente e comunque entro e non oltre il termine di 7 giorni qualsivoglia variazione intervenuta in ordine ai suddetti dati; </w:t>
      </w:r>
    </w:p>
    <w:p w14:paraId="4807F684" w14:textId="77777777" w:rsidR="0024002D" w:rsidRPr="009A22CE" w:rsidRDefault="0024002D" w:rsidP="00870AE6">
      <w:pPr>
        <w:numPr>
          <w:ilvl w:val="0"/>
          <w:numId w:val="15"/>
        </w:numPr>
        <w:tabs>
          <w:tab w:val="clear" w:pos="720"/>
          <w:tab w:val="num" w:pos="426"/>
        </w:tabs>
        <w:suppressAutoHyphens/>
        <w:ind w:left="426" w:hanging="284"/>
      </w:pPr>
      <w:r w:rsidRPr="009A22CE">
        <w:t>le dichiarazioni di cui al DPCM n. 187/1991, conformi all’Allegato n. __.</w:t>
      </w:r>
    </w:p>
    <w:p w14:paraId="74890B67" w14:textId="77777777" w:rsidR="0024002D" w:rsidRPr="009A22CE" w:rsidRDefault="0024002D" w:rsidP="00870AE6">
      <w:pPr>
        <w:numPr>
          <w:ilvl w:val="0"/>
          <w:numId w:val="15"/>
        </w:numPr>
        <w:tabs>
          <w:tab w:val="clear" w:pos="720"/>
          <w:tab w:val="num" w:pos="426"/>
        </w:tabs>
        <w:suppressAutoHyphens/>
        <w:ind w:left="426" w:hanging="284"/>
      </w:pPr>
      <w:r w:rsidRPr="009A22CE">
        <w:t xml:space="preserve">eventuali contratti continuativi di cooperazione ex art. </w:t>
      </w:r>
      <w:r w:rsidR="009D40FA">
        <w:t>119,</w:t>
      </w:r>
      <w:r w:rsidR="009D40FA" w:rsidRPr="009A22CE">
        <w:t xml:space="preserve"> </w:t>
      </w:r>
      <w:r w:rsidRPr="009A22CE">
        <w:t>co</w:t>
      </w:r>
      <w:r w:rsidR="009D40FA">
        <w:t xml:space="preserve">mma </w:t>
      </w:r>
      <w:r w:rsidRPr="009A22CE">
        <w:t xml:space="preserve">3 </w:t>
      </w:r>
      <w:proofErr w:type="spellStart"/>
      <w:r w:rsidRPr="009A22CE">
        <w:t>lett</w:t>
      </w:r>
      <w:proofErr w:type="spellEnd"/>
      <w:r w:rsidRPr="009A22CE">
        <w:t xml:space="preserve">. </w:t>
      </w:r>
      <w:r w:rsidR="009D40FA">
        <w:t>d)</w:t>
      </w:r>
      <w:r w:rsidRPr="009A22CE">
        <w:t xml:space="preserve"> del Codice;</w:t>
      </w:r>
      <w:r w:rsidRPr="009A22CE">
        <w:rPr>
          <w:rFonts w:cs="Calibri"/>
        </w:rPr>
        <w:t xml:space="preserve"> q</w:t>
      </w:r>
      <w:r w:rsidRPr="009A22CE">
        <w:t>ualora i contratti siano redatti in lingua diversa dall’italiano quest’ultimo dovrà essere corredato da traduzione giurata;</w:t>
      </w:r>
    </w:p>
    <w:p w14:paraId="48876C5F" w14:textId="77777777" w:rsidR="0024002D" w:rsidRPr="009A22CE" w:rsidRDefault="0024002D" w:rsidP="00870AE6">
      <w:pPr>
        <w:numPr>
          <w:ilvl w:val="0"/>
          <w:numId w:val="15"/>
        </w:numPr>
        <w:tabs>
          <w:tab w:val="clear" w:pos="720"/>
          <w:tab w:val="num" w:pos="426"/>
        </w:tabs>
        <w:suppressAutoHyphens/>
        <w:ind w:left="426" w:hanging="284"/>
      </w:pPr>
      <w:r w:rsidRPr="009A22CE">
        <w:rPr>
          <w:rFonts w:ascii="Calibri" w:eastAsia="Calibri" w:hAnsi="Calibri"/>
          <w:bCs/>
          <w:iCs/>
        </w:rPr>
        <w:t>qualora il concorrente abbia comunicato il fuori produzione di uno (o più) dei prodotti offerti, al fine di consentire alla stazione appaltante lo svolgimento di un’adeguata valutazione,</w:t>
      </w:r>
      <w:r w:rsidRPr="009A22CE">
        <w:rPr>
          <w:rFonts w:ascii="Calibri" w:eastAsia="Calibri" w:hAnsi="Calibri"/>
          <w:bCs/>
          <w:i/>
          <w:iCs/>
          <w:color w:val="0000FF"/>
        </w:rPr>
        <w:t xml:space="preserve"> </w:t>
      </w:r>
      <w:r w:rsidRPr="009A22CE">
        <w:rPr>
          <w:rFonts w:cs="Calibri"/>
        </w:rPr>
        <w:t xml:space="preserve">la documentazione di cui all’art. </w:t>
      </w:r>
      <w:r w:rsidRPr="000B1CE9">
        <w:rPr>
          <w:rFonts w:cs="Calibri"/>
        </w:rPr>
        <w:t>“</w:t>
      </w:r>
      <w:r w:rsidRPr="009A22CE">
        <w:rPr>
          <w:rFonts w:cs="Calibri"/>
        </w:rPr>
        <w:t>Fuori produzione” dello Schema di contratto.</w:t>
      </w:r>
    </w:p>
    <w:p w14:paraId="0E555F64" w14:textId="77777777" w:rsidR="00DA4EB4" w:rsidRPr="00413F6C" w:rsidRDefault="00DA4EB4" w:rsidP="00DA4EB4">
      <w:pPr>
        <w:numPr>
          <w:ilvl w:val="0"/>
          <w:numId w:val="15"/>
        </w:numPr>
        <w:tabs>
          <w:tab w:val="clear" w:pos="720"/>
          <w:tab w:val="num" w:pos="426"/>
        </w:tabs>
        <w:suppressAutoHyphens/>
        <w:ind w:left="426" w:hanging="284"/>
      </w:pPr>
      <w:r w:rsidRPr="009A22CE">
        <w:rPr>
          <w:iCs/>
        </w:rPr>
        <w:t xml:space="preserve">dichiarazione contenente il nominativo del “Responsabile della Fornitura” (con i suoi riferimenti, email, </w:t>
      </w:r>
      <w:proofErr w:type="spellStart"/>
      <w:r w:rsidRPr="009A22CE">
        <w:rPr>
          <w:iCs/>
        </w:rPr>
        <w:t>pec</w:t>
      </w:r>
      <w:proofErr w:type="spellEnd"/>
      <w:r w:rsidRPr="009A22CE">
        <w:rPr>
          <w:iCs/>
        </w:rPr>
        <w:t xml:space="preserve"> ecc.)</w:t>
      </w:r>
      <w:r w:rsidRPr="009A22CE">
        <w:t xml:space="preserve"> e gli indirizzi del Fornitore al quale </w:t>
      </w:r>
      <w:proofErr w:type="spellStart"/>
      <w:r w:rsidRPr="009A22CE">
        <w:t>Sogei</w:t>
      </w:r>
      <w:proofErr w:type="spellEnd"/>
      <w:r w:rsidRPr="009A22CE">
        <w:t xml:space="preserve"> potrà rivolgersi (tel., mail, </w:t>
      </w:r>
      <w:proofErr w:type="spellStart"/>
      <w:r w:rsidRPr="009A22CE">
        <w:t>pec</w:t>
      </w:r>
      <w:proofErr w:type="spellEnd"/>
      <w:r w:rsidRPr="009A22CE">
        <w:t xml:space="preserve">, </w:t>
      </w:r>
      <w:proofErr w:type="spellStart"/>
      <w:r w:rsidRPr="009A22CE">
        <w:t>ecc</w:t>
      </w:r>
      <w:proofErr w:type="spellEnd"/>
      <w:r w:rsidRPr="009A22CE">
        <w:t>)</w:t>
      </w:r>
      <w:r>
        <w:rPr>
          <w:b/>
          <w:u w:val="single"/>
        </w:rPr>
        <w:t xml:space="preserve">; </w:t>
      </w:r>
    </w:p>
    <w:p w14:paraId="7C3941DC" w14:textId="77777777" w:rsidR="0024002D" w:rsidRPr="009A22CE" w:rsidRDefault="00DA4EB4" w:rsidP="00DA4EB4">
      <w:pPr>
        <w:suppressAutoHyphens/>
        <w:ind w:left="426"/>
      </w:pPr>
      <w:r w:rsidRPr="009A22CE">
        <w:t>idoneo documento comprovante la prestazione di una garanzia definitiva in favore della Committente a</w:t>
      </w:r>
    </w:p>
    <w:p w14:paraId="3BA0A084" w14:textId="77777777" w:rsidR="0024002D" w:rsidRPr="009A22CE" w:rsidRDefault="0024002D" w:rsidP="0024002D">
      <w:pPr>
        <w:ind w:right="16"/>
      </w:pPr>
      <w:r w:rsidRPr="009A22CE">
        <w:rPr>
          <w:b/>
          <w:u w:val="single"/>
        </w:rPr>
        <w:t>nel termine di 15 (quindici) giorni solari dalla ricezione della suddetta comunicazione la seguente documentazione</w:t>
      </w:r>
      <w:r w:rsidRPr="009A22CE">
        <w:rPr>
          <w:u w:val="single"/>
        </w:rPr>
        <w:t xml:space="preserve"> (in originale o in copia autenticata e in regolare bollo laddove previsto dalla normativa vigente)</w:t>
      </w:r>
      <w:r w:rsidRPr="009A22CE">
        <w:t>:</w:t>
      </w:r>
    </w:p>
    <w:p w14:paraId="1C3AAAB7" w14:textId="77777777" w:rsidR="0024002D" w:rsidRPr="009A22CE" w:rsidRDefault="0024002D" w:rsidP="00870AE6">
      <w:pPr>
        <w:numPr>
          <w:ilvl w:val="0"/>
          <w:numId w:val="15"/>
        </w:numPr>
        <w:tabs>
          <w:tab w:val="clear" w:pos="720"/>
          <w:tab w:val="num" w:pos="426"/>
        </w:tabs>
        <w:suppressAutoHyphens/>
        <w:ind w:left="426" w:hanging="284"/>
      </w:pPr>
      <w:r w:rsidRPr="009A22CE">
        <w:rPr>
          <w:rFonts w:cs="Calibri"/>
          <w:b/>
          <w:i/>
          <w:lang w:eastAsia="it-IT"/>
        </w:rPr>
        <w:t xml:space="preserve"> </w:t>
      </w:r>
      <w:r w:rsidRPr="009A22CE">
        <w:t>idonea copertura assicurativa nel rispetto di quanto stabilito di seguito;</w:t>
      </w:r>
    </w:p>
    <w:p w14:paraId="11B40241" w14:textId="77777777" w:rsidR="00DA4EB4" w:rsidRPr="000B1CE9" w:rsidRDefault="00DA4EB4" w:rsidP="00870AE6">
      <w:pPr>
        <w:numPr>
          <w:ilvl w:val="0"/>
          <w:numId w:val="15"/>
        </w:numPr>
        <w:tabs>
          <w:tab w:val="clear" w:pos="720"/>
          <w:tab w:val="num" w:pos="426"/>
        </w:tabs>
        <w:suppressAutoHyphens/>
        <w:ind w:left="426" w:hanging="284"/>
      </w:pPr>
      <w:r w:rsidRPr="009A22CE">
        <w:t>garanzia degli impegni contrattuali, secondo le modalità e condizioni indicate al par. 24.2.</w:t>
      </w:r>
    </w:p>
    <w:p w14:paraId="41C72DF0" w14:textId="77777777" w:rsidR="00A018CB" w:rsidRDefault="00A018CB" w:rsidP="000B1CE9">
      <w:pPr>
        <w:tabs>
          <w:tab w:val="clear" w:pos="0"/>
        </w:tabs>
        <w:suppressAutoHyphens/>
        <w:ind w:left="426"/>
      </w:pPr>
    </w:p>
    <w:p w14:paraId="113A1E1E" w14:textId="77777777" w:rsidR="0024002D" w:rsidRPr="009A22CE" w:rsidRDefault="0024002D" w:rsidP="000B1CE9">
      <w:pPr>
        <w:tabs>
          <w:tab w:val="clear" w:pos="0"/>
        </w:tabs>
        <w:suppressAutoHyphens/>
        <w:rPr>
          <w:shd w:val="clear" w:color="auto" w:fill="FFFFFF"/>
        </w:rPr>
      </w:pPr>
      <w:r w:rsidRPr="009A22CE">
        <w:rPr>
          <w:shd w:val="clear" w:color="auto" w:fill="FFFFFF"/>
        </w:rPr>
        <w:t xml:space="preserve">In caso di RTI e di Consorzi: </w:t>
      </w:r>
    </w:p>
    <w:p w14:paraId="7DA214C6" w14:textId="77777777" w:rsidR="0024002D" w:rsidRPr="009A22CE" w:rsidRDefault="0024002D" w:rsidP="00870AE6">
      <w:pPr>
        <w:numPr>
          <w:ilvl w:val="0"/>
          <w:numId w:val="16"/>
        </w:numPr>
        <w:suppressAutoHyphens/>
        <w:autoSpaceDE w:val="0"/>
        <w:rPr>
          <w:shd w:val="clear" w:color="auto" w:fill="FFFF00"/>
        </w:rPr>
      </w:pPr>
      <w:r w:rsidRPr="009A22CE">
        <w:t xml:space="preserve">Il Facsimile Dichiarazione familiari conviventi e il Facsimile dichiarazione DPCM n.187/1991 </w:t>
      </w:r>
      <w:r w:rsidRPr="009A22CE">
        <w:rPr>
          <w:shd w:val="clear" w:color="auto" w:fill="FFFFFF"/>
        </w:rPr>
        <w:t xml:space="preserve">di cui ai precedenti punti dovranno essere presentati: </w:t>
      </w:r>
    </w:p>
    <w:p w14:paraId="4E03F2C1" w14:textId="77777777" w:rsidR="0024002D" w:rsidRPr="009A22CE" w:rsidRDefault="0024002D" w:rsidP="00870AE6">
      <w:pPr>
        <w:numPr>
          <w:ilvl w:val="0"/>
          <w:numId w:val="14"/>
        </w:numPr>
        <w:suppressAutoHyphens/>
        <w:autoSpaceDE w:val="0"/>
        <w:rPr>
          <w:shd w:val="clear" w:color="auto" w:fill="FFFF00"/>
        </w:rPr>
      </w:pPr>
      <w:r w:rsidRPr="009A22CE">
        <w:rPr>
          <w:shd w:val="clear" w:color="auto" w:fill="FFFFFF"/>
        </w:rPr>
        <w:t>in caso di RTI o di Consorzi ordinari da tutte le imprese che fanno parte del RTI o del Consorzio;</w:t>
      </w:r>
      <w:r w:rsidRPr="009A22CE">
        <w:rPr>
          <w:shd w:val="clear" w:color="auto" w:fill="FFFF00"/>
        </w:rPr>
        <w:t xml:space="preserve"> </w:t>
      </w:r>
    </w:p>
    <w:p w14:paraId="0884B5A7" w14:textId="77777777" w:rsidR="0024002D" w:rsidRPr="009A22CE" w:rsidRDefault="0024002D" w:rsidP="00870AE6">
      <w:pPr>
        <w:numPr>
          <w:ilvl w:val="0"/>
          <w:numId w:val="14"/>
        </w:numPr>
        <w:shd w:val="clear" w:color="auto" w:fill="FFFFFF"/>
        <w:suppressAutoHyphens/>
        <w:autoSpaceDE w:val="0"/>
        <w:rPr>
          <w:shd w:val="clear" w:color="auto" w:fill="FFFF00"/>
        </w:rPr>
      </w:pPr>
      <w:r w:rsidRPr="009A22CE">
        <w:rPr>
          <w:shd w:val="clear" w:color="auto" w:fill="FFFFFF"/>
        </w:rPr>
        <w:t xml:space="preserve">in caso di Consorzi di cui all’art. </w:t>
      </w:r>
      <w:r w:rsidR="00A018CB">
        <w:rPr>
          <w:shd w:val="clear" w:color="auto" w:fill="FFFFFF"/>
        </w:rPr>
        <w:t>6</w:t>
      </w:r>
      <w:r w:rsidR="00A018CB" w:rsidRPr="009A22CE">
        <w:rPr>
          <w:shd w:val="clear" w:color="auto" w:fill="FFFFFF"/>
        </w:rPr>
        <w:t>5</w:t>
      </w:r>
      <w:r w:rsidRPr="009A22CE">
        <w:rPr>
          <w:shd w:val="clear" w:color="auto" w:fill="FFFFFF"/>
        </w:rPr>
        <w:t>, comma 2, lettere b)</w:t>
      </w:r>
      <w:r w:rsidR="00A018CB">
        <w:rPr>
          <w:shd w:val="clear" w:color="auto" w:fill="FFFFFF"/>
        </w:rPr>
        <w:t xml:space="preserve">, </w:t>
      </w:r>
      <w:r w:rsidRPr="009A22CE">
        <w:rPr>
          <w:shd w:val="clear" w:color="auto" w:fill="FFFFFF"/>
        </w:rPr>
        <w:t>c)</w:t>
      </w:r>
      <w:r w:rsidR="00A018CB">
        <w:rPr>
          <w:shd w:val="clear" w:color="auto" w:fill="FFFFFF"/>
        </w:rPr>
        <w:t xml:space="preserve"> e d)</w:t>
      </w:r>
      <w:r w:rsidRPr="009A22CE">
        <w:rPr>
          <w:shd w:val="clear" w:color="auto" w:fill="FFFFFF"/>
        </w:rPr>
        <w:t xml:space="preserve"> del</w:t>
      </w:r>
      <w:r w:rsidRPr="009A22CE">
        <w:t xml:space="preserve"> Codice</w:t>
      </w:r>
      <w:r w:rsidRPr="009A22CE">
        <w:rPr>
          <w:shd w:val="clear" w:color="auto" w:fill="FFFFFF"/>
        </w:rPr>
        <w:t xml:space="preserve"> dal Consorzio stesso e dalle Consorziate esecutrici. </w:t>
      </w:r>
    </w:p>
    <w:p w14:paraId="66396B7B" w14:textId="77777777" w:rsidR="0024002D" w:rsidRPr="009A22CE" w:rsidRDefault="0024002D" w:rsidP="00870AE6">
      <w:pPr>
        <w:numPr>
          <w:ilvl w:val="0"/>
          <w:numId w:val="16"/>
        </w:numPr>
        <w:suppressAutoHyphens/>
        <w:autoSpaceDE w:val="0"/>
        <w:ind w:left="426" w:hanging="426"/>
        <w:rPr>
          <w:shd w:val="clear" w:color="auto" w:fill="FFFF00"/>
        </w:rPr>
      </w:pPr>
      <w:r w:rsidRPr="009A22CE">
        <w:t xml:space="preserve">la dichiarazione attestante gli estremi identificativi del/i conto/i corrente dedicato/i, contenente le altre informazioni precedentemente elencate dovrà </w:t>
      </w:r>
      <w:r w:rsidRPr="009A22CE">
        <w:rPr>
          <w:shd w:val="clear" w:color="auto" w:fill="FFFFFF"/>
        </w:rPr>
        <w:t>essere presentata:</w:t>
      </w:r>
    </w:p>
    <w:p w14:paraId="43DD4724" w14:textId="77777777" w:rsidR="0024002D" w:rsidRPr="009A22CE" w:rsidRDefault="0024002D" w:rsidP="00870AE6">
      <w:pPr>
        <w:numPr>
          <w:ilvl w:val="0"/>
          <w:numId w:val="14"/>
        </w:numPr>
        <w:suppressAutoHyphens/>
        <w:autoSpaceDE w:val="0"/>
        <w:rPr>
          <w:shd w:val="clear" w:color="auto" w:fill="FFFFFF"/>
        </w:rPr>
      </w:pPr>
      <w:r w:rsidRPr="009A22CE">
        <w:rPr>
          <w:shd w:val="clear" w:color="auto" w:fill="FFFFFF"/>
        </w:rPr>
        <w:t xml:space="preserve">in caso di RTI o di Consorzi ordinari da tutte le imprese che fanno parte del RTI o del Consorzio nel caso in cui non vi sia mandato all’incasso in capo alla mandataria / capogruppo, in tale ultimo caso dal soggetto (mandataria/capogruppo/ consorzio) al quale saranno versati i corrispettivi contrattuali; </w:t>
      </w:r>
    </w:p>
    <w:p w14:paraId="1AFF1AC7" w14:textId="77777777" w:rsidR="0024002D" w:rsidRPr="009A22CE" w:rsidRDefault="0024002D" w:rsidP="00870AE6">
      <w:pPr>
        <w:numPr>
          <w:ilvl w:val="0"/>
          <w:numId w:val="14"/>
        </w:numPr>
        <w:suppressAutoHyphens/>
        <w:autoSpaceDE w:val="0"/>
        <w:rPr>
          <w:shd w:val="clear" w:color="auto" w:fill="FFFFFF"/>
        </w:rPr>
      </w:pPr>
      <w:r w:rsidRPr="009A22CE">
        <w:rPr>
          <w:shd w:val="clear" w:color="auto" w:fill="FFFFFF"/>
        </w:rPr>
        <w:t xml:space="preserve">in caso di Consorzi di cui all’art. </w:t>
      </w:r>
      <w:r w:rsidR="00A018CB">
        <w:rPr>
          <w:shd w:val="clear" w:color="auto" w:fill="FFFFFF"/>
        </w:rPr>
        <w:t>6</w:t>
      </w:r>
      <w:r w:rsidR="00A018CB" w:rsidRPr="009A22CE">
        <w:rPr>
          <w:shd w:val="clear" w:color="auto" w:fill="FFFFFF"/>
        </w:rPr>
        <w:t>5</w:t>
      </w:r>
      <w:r w:rsidRPr="009A22CE">
        <w:rPr>
          <w:shd w:val="clear" w:color="auto" w:fill="FFFFFF"/>
        </w:rPr>
        <w:t xml:space="preserve">, comma 2, </w:t>
      </w:r>
      <w:proofErr w:type="spellStart"/>
      <w:r w:rsidRPr="009A22CE">
        <w:rPr>
          <w:shd w:val="clear" w:color="auto" w:fill="FFFFFF"/>
        </w:rPr>
        <w:t>lett</w:t>
      </w:r>
      <w:proofErr w:type="spellEnd"/>
      <w:r w:rsidR="00A018CB">
        <w:rPr>
          <w:shd w:val="clear" w:color="auto" w:fill="FFFFFF"/>
        </w:rPr>
        <w:t>.</w:t>
      </w:r>
      <w:r w:rsidRPr="009A22CE">
        <w:rPr>
          <w:shd w:val="clear" w:color="auto" w:fill="FFFFFF"/>
        </w:rPr>
        <w:t xml:space="preserve"> b)</w:t>
      </w:r>
      <w:r w:rsidR="00A018CB">
        <w:rPr>
          <w:shd w:val="clear" w:color="auto" w:fill="FFFFFF"/>
        </w:rPr>
        <w:t xml:space="preserve">, </w:t>
      </w:r>
      <w:r w:rsidRPr="009A22CE">
        <w:rPr>
          <w:shd w:val="clear" w:color="auto" w:fill="FFFFFF"/>
        </w:rPr>
        <w:t>c)</w:t>
      </w:r>
      <w:r w:rsidR="00A018CB">
        <w:rPr>
          <w:shd w:val="clear" w:color="auto" w:fill="FFFFFF"/>
        </w:rPr>
        <w:t xml:space="preserve"> e d)</w:t>
      </w:r>
      <w:r w:rsidRPr="009A22CE">
        <w:rPr>
          <w:shd w:val="clear" w:color="auto" w:fill="FFFFFF"/>
        </w:rPr>
        <w:t xml:space="preserve"> del </w:t>
      </w:r>
      <w:r w:rsidRPr="009A22CE">
        <w:t>Codice</w:t>
      </w:r>
      <w:r w:rsidRPr="009A22CE">
        <w:rPr>
          <w:shd w:val="clear" w:color="auto" w:fill="FFFFFF"/>
        </w:rPr>
        <w:t xml:space="preserve"> dal Consorzio stesso; </w:t>
      </w:r>
    </w:p>
    <w:p w14:paraId="47B310F2" w14:textId="77777777" w:rsidR="0024002D" w:rsidRPr="009A22CE" w:rsidRDefault="0024002D" w:rsidP="00870AE6">
      <w:pPr>
        <w:numPr>
          <w:ilvl w:val="0"/>
          <w:numId w:val="16"/>
        </w:numPr>
        <w:suppressAutoHyphens/>
        <w:autoSpaceDE w:val="0"/>
        <w:ind w:left="426" w:hanging="426"/>
        <w:rPr>
          <w:shd w:val="clear" w:color="auto" w:fill="FFFF00"/>
        </w:rPr>
      </w:pPr>
      <w:r w:rsidRPr="009A22CE">
        <w:t>la garanzia definitiva e la copertura assicurativa</w:t>
      </w:r>
      <w:r w:rsidRPr="009A22CE">
        <w:rPr>
          <w:shd w:val="clear" w:color="auto" w:fill="FFFFFF"/>
        </w:rPr>
        <w:t xml:space="preserve"> dovranno essere presentate:</w:t>
      </w:r>
    </w:p>
    <w:p w14:paraId="3B9DE6C9" w14:textId="77777777" w:rsidR="00A018CB" w:rsidRPr="000B1CE9" w:rsidRDefault="00A018CB" w:rsidP="00870AE6">
      <w:pPr>
        <w:pStyle w:val="Paragrafoelenco"/>
        <w:numPr>
          <w:ilvl w:val="0"/>
          <w:numId w:val="83"/>
        </w:numPr>
        <w:shd w:val="clear" w:color="auto" w:fill="FFFFFF"/>
        <w:suppressAutoHyphens/>
        <w:autoSpaceDE w:val="0"/>
        <w:rPr>
          <w:rFonts w:cstheme="minorHAnsi"/>
          <w:shd w:val="clear" w:color="auto" w:fill="FFFF00"/>
        </w:rPr>
      </w:pPr>
      <w:r w:rsidRPr="000B1CE9">
        <w:rPr>
          <w:rFonts w:cstheme="minorHAnsi"/>
          <w:shd w:val="clear" w:color="auto" w:fill="FFFFFF"/>
        </w:rPr>
        <w:t xml:space="preserve">in caso di RTI o di Consorzi ordinari, su mandato irrevocabile, dall’impresa mandataria in nome e per conto di tutte le imprese raggruppate fermo restando la responsabilità solidale tra le imprese; </w:t>
      </w:r>
    </w:p>
    <w:p w14:paraId="33AB82D0" w14:textId="77777777" w:rsidR="0024002D" w:rsidRPr="000B1CE9" w:rsidRDefault="0024002D" w:rsidP="00870AE6">
      <w:pPr>
        <w:pStyle w:val="Paragrafoelenco"/>
        <w:numPr>
          <w:ilvl w:val="0"/>
          <w:numId w:val="83"/>
        </w:numPr>
        <w:shd w:val="clear" w:color="auto" w:fill="FFFFFF"/>
        <w:suppressAutoHyphens/>
        <w:autoSpaceDE w:val="0"/>
        <w:rPr>
          <w:shd w:val="clear" w:color="auto" w:fill="FFFF00"/>
        </w:rPr>
      </w:pPr>
      <w:r w:rsidRPr="000B1CE9">
        <w:rPr>
          <w:shd w:val="clear" w:color="auto" w:fill="FFFFFF"/>
        </w:rPr>
        <w:t xml:space="preserve">in caso di Consorzi di cui all’art. </w:t>
      </w:r>
      <w:r w:rsidR="00A018CB">
        <w:rPr>
          <w:shd w:val="clear" w:color="auto" w:fill="FFFFFF"/>
        </w:rPr>
        <w:t>6</w:t>
      </w:r>
      <w:r w:rsidR="00A018CB" w:rsidRPr="000B1CE9">
        <w:rPr>
          <w:shd w:val="clear" w:color="auto" w:fill="FFFFFF"/>
        </w:rPr>
        <w:t>5</w:t>
      </w:r>
      <w:r w:rsidRPr="000B1CE9">
        <w:rPr>
          <w:shd w:val="clear" w:color="auto" w:fill="FFFFFF"/>
        </w:rPr>
        <w:t xml:space="preserve">, comma 2, </w:t>
      </w:r>
      <w:proofErr w:type="spellStart"/>
      <w:r w:rsidRPr="000B1CE9">
        <w:rPr>
          <w:shd w:val="clear" w:color="auto" w:fill="FFFFFF"/>
        </w:rPr>
        <w:t>let</w:t>
      </w:r>
      <w:r w:rsidR="00A018CB">
        <w:rPr>
          <w:shd w:val="clear" w:color="auto" w:fill="FFFFFF"/>
        </w:rPr>
        <w:t>t</w:t>
      </w:r>
      <w:proofErr w:type="spellEnd"/>
      <w:r w:rsidR="00A018CB">
        <w:rPr>
          <w:shd w:val="clear" w:color="auto" w:fill="FFFFFF"/>
        </w:rPr>
        <w:t>.</w:t>
      </w:r>
      <w:r w:rsidRPr="000B1CE9">
        <w:rPr>
          <w:shd w:val="clear" w:color="auto" w:fill="FFFFFF"/>
        </w:rPr>
        <w:t xml:space="preserve"> b)</w:t>
      </w:r>
      <w:r w:rsidR="00A018CB">
        <w:rPr>
          <w:shd w:val="clear" w:color="auto" w:fill="FFFFFF"/>
        </w:rPr>
        <w:t xml:space="preserve">, </w:t>
      </w:r>
      <w:r w:rsidRPr="000B1CE9">
        <w:rPr>
          <w:shd w:val="clear" w:color="auto" w:fill="FFFFFF"/>
        </w:rPr>
        <w:t>c)</w:t>
      </w:r>
      <w:r w:rsidR="00A018CB">
        <w:rPr>
          <w:shd w:val="clear" w:color="auto" w:fill="FFFFFF"/>
        </w:rPr>
        <w:t xml:space="preserve"> e d)</w:t>
      </w:r>
      <w:r w:rsidRPr="000B1CE9">
        <w:rPr>
          <w:shd w:val="clear" w:color="auto" w:fill="FFFFFF"/>
        </w:rPr>
        <w:t xml:space="preserve"> del </w:t>
      </w:r>
      <w:r w:rsidRPr="009A22CE">
        <w:t>Codice</w:t>
      </w:r>
      <w:r w:rsidRPr="000B1CE9">
        <w:rPr>
          <w:shd w:val="clear" w:color="auto" w:fill="FFFFFF"/>
        </w:rPr>
        <w:t xml:space="preserve"> dal Consorzio</w:t>
      </w:r>
      <w:r w:rsidR="00A018CB">
        <w:rPr>
          <w:shd w:val="clear" w:color="auto" w:fill="FFFFFF"/>
        </w:rPr>
        <w:t xml:space="preserve"> stesso</w:t>
      </w:r>
      <w:r w:rsidRPr="000B1CE9">
        <w:rPr>
          <w:shd w:val="clear" w:color="auto" w:fill="FFFFFF"/>
        </w:rPr>
        <w:t xml:space="preserve">;  </w:t>
      </w:r>
    </w:p>
    <w:p w14:paraId="55C63E94" w14:textId="77777777" w:rsidR="0024002D" w:rsidRPr="009A22CE" w:rsidRDefault="0024002D" w:rsidP="00870AE6">
      <w:pPr>
        <w:numPr>
          <w:ilvl w:val="0"/>
          <w:numId w:val="16"/>
        </w:numPr>
        <w:suppressAutoHyphens/>
        <w:autoSpaceDE w:val="0"/>
        <w:ind w:left="426" w:right="16" w:hanging="426"/>
      </w:pPr>
      <w:r w:rsidRPr="002642E3">
        <w:t>gli</w:t>
      </w:r>
      <w:r w:rsidRPr="009A22CE">
        <w:t xml:space="preserve"> eventuali contratti di cooperazione,</w:t>
      </w:r>
      <w:r w:rsidR="00DA4EB4">
        <w:t xml:space="preserve"> </w:t>
      </w:r>
      <w:r w:rsidRPr="009A22CE">
        <w:t xml:space="preserve">la dichiarazione sul fuori produzione e le dichiarazioni concernenti gli sconti aggiuntivi </w:t>
      </w:r>
      <w:r w:rsidRPr="009A22CE">
        <w:rPr>
          <w:shd w:val="clear" w:color="auto" w:fill="FFFFFF"/>
        </w:rPr>
        <w:t>dovranno essere presentati: (i) in caso di RTI, dall’Impresa mandataria; (ii) in caso di Consorzio di qualsivoglia natura, d</w:t>
      </w:r>
      <w:r w:rsidR="008974FD">
        <w:rPr>
          <w:shd w:val="clear" w:color="auto" w:fill="FFFFFF"/>
        </w:rPr>
        <w:t>al Consorzio stesso;</w:t>
      </w:r>
    </w:p>
    <w:p w14:paraId="315B8583" w14:textId="77777777" w:rsidR="00A018CB" w:rsidRPr="000B1CE9" w:rsidRDefault="0024002D" w:rsidP="00870AE6">
      <w:pPr>
        <w:numPr>
          <w:ilvl w:val="0"/>
          <w:numId w:val="16"/>
        </w:numPr>
        <w:suppressAutoHyphens/>
        <w:autoSpaceDE w:val="0"/>
        <w:ind w:left="426" w:right="16" w:hanging="426"/>
      </w:pPr>
      <w:r w:rsidRPr="00A018CB">
        <w:rPr>
          <w:shd w:val="clear" w:color="auto" w:fill="FFFFFF"/>
        </w:rPr>
        <w:t>dovrà inoltre essere presentata, qualora non prodotta già in fase di partecipazione</w:t>
      </w:r>
      <w:r w:rsidR="00A018CB">
        <w:rPr>
          <w:shd w:val="clear" w:color="auto" w:fill="FFFFFF"/>
        </w:rPr>
        <w:t>;</w:t>
      </w:r>
    </w:p>
    <w:p w14:paraId="1F1DD2F3" w14:textId="77777777" w:rsidR="00A018CB" w:rsidRDefault="00A018CB" w:rsidP="00870AE6">
      <w:pPr>
        <w:pStyle w:val="Paragrafoelenco"/>
        <w:numPr>
          <w:ilvl w:val="0"/>
          <w:numId w:val="83"/>
        </w:numPr>
        <w:spacing w:line="280" w:lineRule="exact"/>
        <w:rPr>
          <w:rFonts w:cs="Calibri"/>
        </w:rPr>
      </w:pPr>
      <w:r w:rsidRPr="00170F14">
        <w:rPr>
          <w:rFonts w:cstheme="minorHAnsi"/>
          <w:shd w:val="clear" w:color="auto" w:fill="FFFFFF"/>
        </w:rPr>
        <w:t>in caso di RTI</w:t>
      </w:r>
      <w:r>
        <w:rPr>
          <w:rFonts w:cstheme="minorHAnsi"/>
          <w:shd w:val="clear" w:color="auto" w:fill="FFFFFF"/>
        </w:rPr>
        <w:t xml:space="preserve">, </w:t>
      </w:r>
      <w:r w:rsidRPr="00CC674B">
        <w:rPr>
          <w:rFonts w:cstheme="minorHAnsi"/>
          <w:shd w:val="clear" w:color="auto" w:fill="FFFFFF"/>
        </w:rPr>
        <w:t xml:space="preserve">originale o copia autentica del </w:t>
      </w:r>
      <w:r w:rsidRPr="00CC674B">
        <w:rPr>
          <w:rFonts w:cstheme="minorHAnsi"/>
          <w:u w:val="single"/>
          <w:shd w:val="clear" w:color="auto" w:fill="FFFFFF"/>
        </w:rPr>
        <w:t>mandato collettivo</w:t>
      </w:r>
      <w:r w:rsidRPr="00CC674B">
        <w:rPr>
          <w:rFonts w:cstheme="minorHAnsi"/>
          <w:shd w:val="clear" w:color="auto" w:fill="FFFFFF"/>
        </w:rPr>
        <w:t xml:space="preserve"> speciale irrevocabile con rappresentanza alla im</w:t>
      </w:r>
      <w:r w:rsidRPr="00701084">
        <w:rPr>
          <w:rFonts w:cstheme="minorHAnsi"/>
          <w:shd w:val="clear" w:color="auto" w:fill="FFFFFF"/>
        </w:rPr>
        <w:t xml:space="preserve">presa capogruppo con indicazione specifica </w:t>
      </w:r>
      <w:r w:rsidRPr="0051536D">
        <w:rPr>
          <w:rFonts w:cs="Calibri"/>
        </w:rPr>
        <w:t>delle parti del servizio/fornitura, ovvero della percentuale in caso di servizio/forniture indivisibili, che saranno eseguite dai singoli operatori economici riuniti</w:t>
      </w:r>
      <w:r>
        <w:rPr>
          <w:rFonts w:cs="Calibri"/>
        </w:rPr>
        <w:t xml:space="preserve"> con l’impegno espresso di questi a realizzarli nonché, l’impegno al </w:t>
      </w:r>
      <w:r w:rsidRPr="004E4673">
        <w:rPr>
          <w:rFonts w:cstheme="minorHAnsi"/>
          <w:shd w:val="clear" w:color="auto" w:fill="FFFFFF"/>
        </w:rPr>
        <w:t>puntuale rispetto degli obblighi derivanti dalla Legge n. 136/2010</w:t>
      </w:r>
      <w:r>
        <w:rPr>
          <w:rFonts w:cstheme="minorHAnsi"/>
          <w:shd w:val="clear" w:color="auto" w:fill="FFFFFF"/>
        </w:rPr>
        <w:t xml:space="preserve"> </w:t>
      </w:r>
      <w:r w:rsidRPr="004E4673">
        <w:rPr>
          <w:rFonts w:cstheme="minorHAnsi"/>
          <w:shd w:val="clear" w:color="auto" w:fill="FFFFFF"/>
        </w:rPr>
        <w:t>anche nei rapp</w:t>
      </w:r>
      <w:r>
        <w:rPr>
          <w:rFonts w:cstheme="minorHAnsi"/>
          <w:shd w:val="clear" w:color="auto" w:fill="FFFFFF"/>
        </w:rPr>
        <w:t>orti tra le imprese raggruppate;</w:t>
      </w:r>
    </w:p>
    <w:p w14:paraId="56327E61" w14:textId="77777777" w:rsidR="00A018CB" w:rsidRPr="00A018CB" w:rsidRDefault="00A018CB" w:rsidP="00870AE6">
      <w:pPr>
        <w:pStyle w:val="Paragrafoelenco"/>
        <w:numPr>
          <w:ilvl w:val="0"/>
          <w:numId w:val="83"/>
        </w:numPr>
        <w:spacing w:line="280" w:lineRule="exact"/>
        <w:rPr>
          <w:rFonts w:cs="Calibri"/>
        </w:rPr>
      </w:pPr>
      <w:r w:rsidRPr="00A018CB">
        <w:rPr>
          <w:rFonts w:cstheme="minorHAnsi"/>
          <w:shd w:val="clear" w:color="auto" w:fill="FFFFFF"/>
        </w:rPr>
        <w:t>in caso di Consorzi</w:t>
      </w:r>
      <w:r w:rsidRPr="00A018CB">
        <w:rPr>
          <w:rFonts w:cs="Calibri"/>
        </w:rPr>
        <w:t xml:space="preserve">o ordinario, </w:t>
      </w:r>
      <w:r w:rsidRPr="00A018CB">
        <w:rPr>
          <w:rFonts w:cstheme="minorHAnsi"/>
          <w:shd w:val="clear" w:color="auto" w:fill="FFFFFF"/>
        </w:rPr>
        <w:t xml:space="preserve">copia dell’atto costitutivo, con rappresentanza alla impresa capogruppo con indicazione </w:t>
      </w:r>
      <w:r w:rsidRPr="00A018CB">
        <w:rPr>
          <w:rFonts w:cs="Calibri"/>
        </w:rPr>
        <w:t xml:space="preserve">delle parti del servizio/fornitura, ovvero della percentuale in caso di servizio/forniture indivisibili, che saranno eseguite dai singoli operatori economici riuniti con l’impegno espresso di questi a realizzarli nonché, con l’impegno al </w:t>
      </w:r>
      <w:r w:rsidRPr="00A018CB">
        <w:rPr>
          <w:rFonts w:cstheme="minorHAnsi"/>
          <w:shd w:val="clear" w:color="auto" w:fill="FFFFFF"/>
        </w:rPr>
        <w:t>puntuale rispetto degli obblighi derivanti dalla Legge n. 136/2010 anche nei rapporti tra le imprese consorziate.</w:t>
      </w:r>
      <w:r w:rsidRPr="00A018CB">
        <w:rPr>
          <w:rFonts w:cstheme="minorHAnsi"/>
        </w:rPr>
        <w:t xml:space="preserve"> </w:t>
      </w:r>
    </w:p>
    <w:p w14:paraId="6A2741BA" w14:textId="77777777" w:rsidR="0024002D" w:rsidRPr="009A22CE" w:rsidRDefault="0024002D" w:rsidP="0024002D">
      <w:pPr>
        <w:pStyle w:val="Rientrocorpodeltesto21"/>
        <w:spacing w:line="300" w:lineRule="exact"/>
        <w:ind w:left="0"/>
        <w:rPr>
          <w:rFonts w:asciiTheme="minorHAnsi" w:hAnsiTheme="minorHAnsi"/>
        </w:rPr>
      </w:pPr>
    </w:p>
    <w:p w14:paraId="7F116B63" w14:textId="77777777" w:rsidR="005B0EFE" w:rsidRDefault="005B0EFE" w:rsidP="005B0EFE">
      <w:pPr>
        <w:rPr>
          <w:lang w:eastAsia="it-IT"/>
        </w:rPr>
      </w:pPr>
      <w:r w:rsidRPr="001F1482">
        <w:rPr>
          <w:lang w:eastAsia="it-IT"/>
        </w:rPr>
        <w:t xml:space="preserve">Consip produrrà come mero strumento di ausilio in favore della Committente, un </w:t>
      </w:r>
      <w:r w:rsidRPr="001F1482">
        <w:rPr>
          <w:b/>
          <w:lang w:eastAsia="it-IT"/>
        </w:rPr>
        <w:t>“Catalogo di Accordo Quadro”</w:t>
      </w:r>
      <w:r w:rsidRPr="001F1482">
        <w:rPr>
          <w:lang w:eastAsia="it-IT"/>
        </w:rPr>
        <w:t xml:space="preserve"> redatto applicando lo sconto praticato in sede di Offerta Economica a tutti i prezzi definiti al precedente paragrafo 3.</w:t>
      </w:r>
    </w:p>
    <w:p w14:paraId="5A51A79B" w14:textId="508293F7" w:rsidR="0024002D" w:rsidRPr="009A22CE" w:rsidRDefault="005B0EFE" w:rsidP="0024002D">
      <w:r w:rsidRPr="009A22CE" w:rsidDel="00DA4EB4">
        <w:rPr>
          <w:rFonts w:cs="Calibri"/>
          <w:b/>
          <w:i/>
          <w:lang w:eastAsia="it-IT"/>
        </w:rPr>
        <w:t xml:space="preserve"> </w:t>
      </w:r>
      <w:r w:rsidR="0024002D" w:rsidRPr="009A22CE">
        <w:rPr>
          <w:iCs/>
        </w:rPr>
        <w:t xml:space="preserve">Entro il termine di 15 giorni dalla comunicazione di aggiudicazione, l’aggiudicatario dovrà far pervenire, in un plico contenente la denominazione dell’iniziativa, direttamente alla </w:t>
      </w:r>
      <w:proofErr w:type="spellStart"/>
      <w:r w:rsidR="0024002D" w:rsidRPr="009A22CE">
        <w:rPr>
          <w:iCs/>
        </w:rPr>
        <w:t>Sogei</w:t>
      </w:r>
      <w:proofErr w:type="spellEnd"/>
      <w:r w:rsidR="0024002D" w:rsidRPr="009A22CE">
        <w:rPr>
          <w:iCs/>
        </w:rPr>
        <w:t xml:space="preserve"> S.p.A. via Carucci 99, Roma, le dichiarazioni Anticorruzione, contenute </w:t>
      </w:r>
      <w:r w:rsidR="0024002D" w:rsidRPr="005E7B16">
        <w:rPr>
          <w:iCs/>
        </w:rPr>
        <w:t xml:space="preserve">nell’Allegato n. </w:t>
      </w:r>
      <w:r w:rsidR="005E7B16" w:rsidRPr="005E7B16">
        <w:rPr>
          <w:iCs/>
        </w:rPr>
        <w:t>13</w:t>
      </w:r>
      <w:r w:rsidR="0024002D" w:rsidRPr="005E7B16">
        <w:rPr>
          <w:i/>
          <w:iCs/>
        </w:rPr>
        <w:t xml:space="preserve"> </w:t>
      </w:r>
      <w:r w:rsidR="0024002D" w:rsidRPr="009A22CE">
        <w:rPr>
          <w:iCs/>
        </w:rPr>
        <w:t xml:space="preserve">al </w:t>
      </w:r>
      <w:r w:rsidR="0022627A">
        <w:rPr>
          <w:iCs/>
        </w:rPr>
        <w:t>Capitolato d’Oneri</w:t>
      </w:r>
      <w:r w:rsidR="0024002D" w:rsidRPr="009A22CE">
        <w:rPr>
          <w:iCs/>
        </w:rPr>
        <w:t xml:space="preserve"> (in caso di soggetti di cui all’art. </w:t>
      </w:r>
      <w:r w:rsidR="00A018CB">
        <w:rPr>
          <w:iCs/>
        </w:rPr>
        <w:t>6</w:t>
      </w:r>
      <w:r w:rsidR="00A018CB" w:rsidRPr="009A22CE">
        <w:rPr>
          <w:iCs/>
        </w:rPr>
        <w:t>5</w:t>
      </w:r>
      <w:r w:rsidR="0024002D" w:rsidRPr="009A22CE">
        <w:rPr>
          <w:iCs/>
        </w:rPr>
        <w:t xml:space="preserve">, comma 2, </w:t>
      </w:r>
      <w:proofErr w:type="spellStart"/>
      <w:r w:rsidR="0024002D" w:rsidRPr="009A22CE">
        <w:rPr>
          <w:iCs/>
        </w:rPr>
        <w:t>lett</w:t>
      </w:r>
      <w:proofErr w:type="spellEnd"/>
      <w:r w:rsidR="0024002D" w:rsidRPr="009A22CE">
        <w:rPr>
          <w:iCs/>
        </w:rPr>
        <w:t>. b), c)</w:t>
      </w:r>
      <w:r w:rsidR="00A018CB">
        <w:rPr>
          <w:iCs/>
        </w:rPr>
        <w:t xml:space="preserve"> e </w:t>
      </w:r>
      <w:r w:rsidR="0024002D" w:rsidRPr="009A22CE">
        <w:rPr>
          <w:iCs/>
        </w:rPr>
        <w:t xml:space="preserve">d) </w:t>
      </w:r>
      <w:r w:rsidR="00A018CB">
        <w:rPr>
          <w:iCs/>
        </w:rPr>
        <w:t>del Codice</w:t>
      </w:r>
      <w:r w:rsidR="0024002D" w:rsidRPr="009A22CE">
        <w:rPr>
          <w:iCs/>
        </w:rPr>
        <w:t xml:space="preserve">; tali dichiarazioni dovranno essere rese dal Consorzio stabile e dalle consorziate esecutrici ove presenti, da tutti i membri del RTI, dal Consorzio e dai consorziati); le dichiarazioni devono essere rese ai sensi del DPR 445/2000. </w:t>
      </w:r>
    </w:p>
    <w:p w14:paraId="0997BBDB" w14:textId="77777777" w:rsidR="0024002D" w:rsidRPr="009A22CE" w:rsidRDefault="0024002D" w:rsidP="0024002D">
      <w:pPr>
        <w:rPr>
          <w:iCs/>
        </w:rPr>
      </w:pPr>
      <w:r w:rsidRPr="009A22CE">
        <w:rPr>
          <w:iCs/>
        </w:rPr>
        <w:t xml:space="preserve">In alternativa i suddetti documenti, firmati digitalmente, possono essere inviati alla </w:t>
      </w:r>
      <w:proofErr w:type="spellStart"/>
      <w:r w:rsidRPr="009A22CE">
        <w:rPr>
          <w:iCs/>
        </w:rPr>
        <w:t>Sogei</w:t>
      </w:r>
      <w:proofErr w:type="spellEnd"/>
      <w:r w:rsidRPr="009A22CE">
        <w:rPr>
          <w:iCs/>
        </w:rPr>
        <w:t xml:space="preserve"> S.p.A. al seguente indirizzo di posta elettronica certificata: </w:t>
      </w:r>
      <w:hyperlink r:id="rId21" w:history="1">
        <w:r w:rsidRPr="009A22CE">
          <w:rPr>
            <w:b/>
            <w:iCs/>
          </w:rPr>
          <w:t>protocollosogei@pec.sogei.it</w:t>
        </w:r>
      </w:hyperlink>
      <w:r w:rsidRPr="009A22CE">
        <w:rPr>
          <w:iCs/>
        </w:rPr>
        <w:t>.</w:t>
      </w:r>
      <w:r w:rsidRPr="009A22CE">
        <w:rPr>
          <w:rFonts w:cs="Calibri"/>
        </w:rPr>
        <w:t>]</w:t>
      </w:r>
    </w:p>
    <w:p w14:paraId="1D0E6C2B" w14:textId="77777777" w:rsidR="0024002D" w:rsidRPr="009A22CE" w:rsidRDefault="0024002D" w:rsidP="0024002D">
      <w:pPr>
        <w:pStyle w:val="Rientrocorpodeltesto21"/>
        <w:spacing w:line="300" w:lineRule="exact"/>
        <w:ind w:left="0"/>
        <w:rPr>
          <w:rFonts w:asciiTheme="minorHAnsi" w:hAnsiTheme="minorHAnsi"/>
        </w:rPr>
      </w:pPr>
    </w:p>
    <w:p w14:paraId="4D587C85" w14:textId="77777777" w:rsidR="0024002D" w:rsidRPr="009A22CE" w:rsidRDefault="0024002D" w:rsidP="0024002D">
      <w:pPr>
        <w:pStyle w:val="Titolo3"/>
      </w:pPr>
      <w:bookmarkStart w:id="4842" w:name="_Toc163468044"/>
      <w:r w:rsidRPr="009A22CE">
        <w:t>GARANZIA DEFINITIVA</w:t>
      </w:r>
      <w:bookmarkEnd w:id="4842"/>
      <w:r w:rsidRPr="009A22CE">
        <w:t xml:space="preserve"> </w:t>
      </w:r>
    </w:p>
    <w:p w14:paraId="56ADDE6B" w14:textId="77777777" w:rsidR="0024002D" w:rsidRPr="009A22CE" w:rsidRDefault="0024002D" w:rsidP="0024002D">
      <w:pPr>
        <w:pStyle w:val="Corpotesto"/>
        <w:spacing w:line="300" w:lineRule="exact"/>
        <w:rPr>
          <w:rFonts w:asciiTheme="minorHAnsi" w:hAnsiTheme="minorHAnsi"/>
          <w:sz w:val="20"/>
        </w:rPr>
      </w:pPr>
      <w:r w:rsidRPr="009A22CE">
        <w:rPr>
          <w:rFonts w:asciiTheme="minorHAnsi" w:hAnsiTheme="minorHAnsi"/>
          <w:sz w:val="20"/>
        </w:rPr>
        <w:t xml:space="preserve">Ai fini della stipula del Contratto, l’aggiudicatario dovrà prestare, ai sensi dell’art. </w:t>
      </w:r>
      <w:r w:rsidRPr="009A22CE">
        <w:rPr>
          <w:rFonts w:asciiTheme="minorHAnsi" w:hAnsiTheme="minorHAnsi"/>
          <w:sz w:val="20"/>
          <w:lang w:val="it-IT"/>
        </w:rPr>
        <w:t>117</w:t>
      </w:r>
      <w:r w:rsidRPr="009A22CE">
        <w:rPr>
          <w:rFonts w:asciiTheme="minorHAnsi" w:hAnsiTheme="minorHAnsi"/>
          <w:sz w:val="20"/>
        </w:rPr>
        <w:t xml:space="preserve"> del Codice, una garanzia definitiva, sotto forma di cauzione o fideiussione, pari al 10% dell’importo contrattuale in favore della </w:t>
      </w:r>
      <w:proofErr w:type="spellStart"/>
      <w:r w:rsidRPr="009A22CE">
        <w:rPr>
          <w:rFonts w:asciiTheme="minorHAnsi" w:hAnsiTheme="minorHAnsi"/>
          <w:sz w:val="20"/>
        </w:rPr>
        <w:t>Sogei</w:t>
      </w:r>
      <w:proofErr w:type="spellEnd"/>
      <w:r w:rsidRPr="009A22CE">
        <w:rPr>
          <w:rFonts w:asciiTheme="minorHAnsi" w:hAnsiTheme="minorHAnsi"/>
          <w:sz w:val="20"/>
        </w:rPr>
        <w:t xml:space="preserve"> </w:t>
      </w:r>
      <w:proofErr w:type="gramStart"/>
      <w:r w:rsidRPr="009A22CE">
        <w:rPr>
          <w:rFonts w:asciiTheme="minorHAnsi" w:hAnsiTheme="minorHAnsi"/>
          <w:sz w:val="20"/>
        </w:rPr>
        <w:t>S.p.A..</w:t>
      </w:r>
      <w:proofErr w:type="gramEnd"/>
      <w:r w:rsidRPr="009A22CE">
        <w:rPr>
          <w:rFonts w:asciiTheme="minorHAnsi" w:hAnsiTheme="minorHAnsi"/>
          <w:sz w:val="20"/>
        </w:rPr>
        <w:t xml:space="preserve"> </w:t>
      </w:r>
    </w:p>
    <w:p w14:paraId="673AA27C" w14:textId="77777777" w:rsidR="0024002D" w:rsidRPr="009A22CE" w:rsidRDefault="0024002D" w:rsidP="0024002D">
      <w:pPr>
        <w:pStyle w:val="PreformattatoHTML"/>
        <w:spacing w:line="280" w:lineRule="exact"/>
        <w:ind w:right="16"/>
        <w:jc w:val="both"/>
        <w:rPr>
          <w:rFonts w:asciiTheme="minorHAnsi" w:hAnsiTheme="minorHAnsi" w:cs="Trebuchet MS"/>
          <w:lang w:eastAsia="x-none"/>
        </w:rPr>
      </w:pPr>
      <w:r w:rsidRPr="009A22CE">
        <w:rPr>
          <w:rFonts w:asciiTheme="minorHAnsi" w:hAnsiTheme="minorHAnsi" w:cs="Trebuchet MS"/>
          <w:lang w:eastAsia="x-none"/>
        </w:rPr>
        <w:t xml:space="preserve">Se il ribasso offerto dall’aggiudicatario supera il 10%, l’importo della garanzia, come sopra determinato, sarà aumentato di un punto percentuale per ogni punto di ribasso superiore al 10% e fino al 20%; inoltre, se il ribasso supera il 20%, l’aumento è di due punti percentuali per ogni punto di ribasso superiore al 20%. </w:t>
      </w:r>
    </w:p>
    <w:p w14:paraId="4F78534D" w14:textId="77777777" w:rsidR="001E173A" w:rsidRDefault="0024002D" w:rsidP="0024002D">
      <w:pPr>
        <w:pStyle w:val="PreformattatoHTML"/>
        <w:spacing w:line="280" w:lineRule="exact"/>
        <w:ind w:right="16"/>
        <w:jc w:val="both"/>
        <w:rPr>
          <w:rFonts w:asciiTheme="minorHAnsi" w:hAnsiTheme="minorHAnsi" w:cs="Trebuchet MS"/>
        </w:rPr>
      </w:pPr>
      <w:r w:rsidRPr="009A22CE">
        <w:rPr>
          <w:rFonts w:asciiTheme="minorHAnsi" w:hAnsiTheme="minorHAnsi" w:cs="Trebuchet MS"/>
        </w:rPr>
        <w:t xml:space="preserve">Si precisa che il ribasso utilizzato ai fini del calcolo della </w:t>
      </w:r>
      <w:proofErr w:type="spellStart"/>
      <w:r w:rsidR="001E173A" w:rsidRPr="009A22CE">
        <w:rPr>
          <w:rFonts w:asciiTheme="minorHAnsi" w:hAnsiTheme="minorHAnsi" w:cs="Trebuchet MS"/>
        </w:rPr>
        <w:t>della</w:t>
      </w:r>
      <w:proofErr w:type="spellEnd"/>
      <w:r w:rsidR="001E173A" w:rsidRPr="009A22CE">
        <w:rPr>
          <w:rFonts w:asciiTheme="minorHAnsi" w:hAnsiTheme="minorHAnsi" w:cs="Trebuchet MS"/>
        </w:rPr>
        <w:t xml:space="preserve"> garanzia è quello </w:t>
      </w:r>
      <w:r w:rsidR="001E173A">
        <w:rPr>
          <w:rFonts w:asciiTheme="minorHAnsi" w:hAnsiTheme="minorHAnsi" w:cs="Trebuchet MS"/>
        </w:rPr>
        <w:t>offerto dall’aggiudicatario</w:t>
      </w:r>
      <w:r w:rsidRPr="009A22CE">
        <w:rPr>
          <w:rFonts w:asciiTheme="minorHAnsi" w:hAnsiTheme="minorHAnsi" w:cs="Trebuchet MS"/>
        </w:rPr>
        <w:t xml:space="preserve">. </w:t>
      </w:r>
    </w:p>
    <w:p w14:paraId="56208C29" w14:textId="77777777" w:rsidR="0024002D" w:rsidRPr="009A22CE" w:rsidRDefault="0024002D" w:rsidP="0024002D">
      <w:pPr>
        <w:pStyle w:val="PreformattatoHTML"/>
        <w:spacing w:line="280" w:lineRule="exact"/>
        <w:ind w:right="16"/>
        <w:jc w:val="both"/>
        <w:rPr>
          <w:rFonts w:asciiTheme="minorHAnsi" w:hAnsiTheme="minorHAnsi" w:cs="Trebuchet MS"/>
        </w:rPr>
      </w:pPr>
      <w:r w:rsidRPr="009A22CE">
        <w:rPr>
          <w:rFonts w:asciiTheme="minorHAnsi" w:hAnsiTheme="minorHAnsi" w:cs="Trebuchet MS"/>
        </w:rPr>
        <w:t>L’importo della garanzia così determinato sarà arrotondato all’unità (1 euro).</w:t>
      </w:r>
    </w:p>
    <w:p w14:paraId="39ADDCE8" w14:textId="77777777" w:rsidR="0024002D" w:rsidRPr="009A22CE" w:rsidRDefault="0024002D" w:rsidP="0024002D">
      <w:pPr>
        <w:pStyle w:val="Corpotesto"/>
        <w:spacing w:line="300" w:lineRule="exact"/>
        <w:rPr>
          <w:rFonts w:asciiTheme="minorHAnsi" w:hAnsiTheme="minorHAnsi"/>
          <w:sz w:val="20"/>
        </w:rPr>
      </w:pPr>
      <w:r w:rsidRPr="009A22CE">
        <w:rPr>
          <w:rFonts w:asciiTheme="minorHAnsi" w:hAnsiTheme="minorHAnsi"/>
          <w:sz w:val="20"/>
        </w:rPr>
        <w:t xml:space="preserve">La garanzia copre l'adempimento di tutte le obbligazioni del contratto e del risarcimento dei danni derivanti dall'eventuale inadempimento delle obbligazioni stesse, nonché il rimborso delle somme pagate in più all'esecutore rispetto alle risultanze della liquidazione finale, salva comunque la risarcibilità del maggior danno verso l'appaltatore, l'eventuale maggiore spesa sostenuta per il completamento delle prestazioni nel caso di risoluzione del contratto disposta in danno dell'esecutore, il pagamento di quanto dovuto dall'esecutore per le inadempienze derivanti dalla inosservanza di norme e prescrizioni dei contratti collettivi, delle leggi e dei regolamenti sulla tutela, protezione, assicurazione, assistenza e sicurezza fisica dei lavoratori. </w:t>
      </w:r>
    </w:p>
    <w:p w14:paraId="5E008C37" w14:textId="77777777" w:rsidR="00542FD8" w:rsidRPr="008D3758" w:rsidRDefault="0024002D" w:rsidP="00542FD8">
      <w:pPr>
        <w:pStyle w:val="usoboll1"/>
        <w:tabs>
          <w:tab w:val="left" w:pos="1701"/>
        </w:tabs>
        <w:spacing w:line="300" w:lineRule="exact"/>
        <w:ind w:right="16"/>
        <w:rPr>
          <w:rFonts w:asciiTheme="minorHAnsi" w:hAnsiTheme="minorHAnsi" w:cstheme="minorHAnsi"/>
        </w:rPr>
      </w:pPr>
      <w:r w:rsidRPr="009A22CE">
        <w:rPr>
          <w:rFonts w:asciiTheme="minorHAnsi" w:hAnsiTheme="minorHAnsi"/>
        </w:rPr>
        <w:t>La garanzia potrà essere prestata mediante fideiussione bancaria o assicurativa o rilasciata dagli intermediari iscritti nel nuovo “</w:t>
      </w:r>
      <w:r w:rsidRPr="009A22CE">
        <w:rPr>
          <w:rFonts w:asciiTheme="minorHAnsi" w:hAnsiTheme="minorHAnsi"/>
          <w:b/>
        </w:rPr>
        <w:t>albo</w:t>
      </w:r>
      <w:r w:rsidRPr="009A22CE">
        <w:rPr>
          <w:rFonts w:asciiTheme="minorHAnsi" w:hAnsiTheme="minorHAnsi"/>
        </w:rPr>
        <w:t>” di cui all’ar</w:t>
      </w:r>
      <w:r w:rsidR="008D3758">
        <w:rPr>
          <w:rFonts w:asciiTheme="minorHAnsi" w:hAnsiTheme="minorHAnsi"/>
        </w:rPr>
        <w:t xml:space="preserve">t. 106 del D. </w:t>
      </w:r>
      <w:proofErr w:type="spellStart"/>
      <w:r w:rsidR="008D3758">
        <w:rPr>
          <w:rFonts w:asciiTheme="minorHAnsi" w:hAnsiTheme="minorHAnsi"/>
        </w:rPr>
        <w:t>Lgs</w:t>
      </w:r>
      <w:proofErr w:type="spellEnd"/>
      <w:r w:rsidR="008D3758">
        <w:rPr>
          <w:rFonts w:asciiTheme="minorHAnsi" w:hAnsiTheme="minorHAnsi"/>
        </w:rPr>
        <w:t xml:space="preserve">. n. 385/1993 </w:t>
      </w:r>
      <w:r w:rsidR="00542FD8" w:rsidRPr="001F1482">
        <w:rPr>
          <w:rFonts w:asciiTheme="minorHAnsi" w:hAnsiTheme="minorHAnsi" w:cstheme="minorHAnsi"/>
        </w:rPr>
        <w:t>con le modalità previste al precedente paragrafo 1</w:t>
      </w:r>
      <w:r w:rsidR="00D46EFD" w:rsidRPr="001F1482">
        <w:rPr>
          <w:rFonts w:asciiTheme="minorHAnsi" w:hAnsiTheme="minorHAnsi" w:cstheme="minorHAnsi"/>
        </w:rPr>
        <w:t>0</w:t>
      </w:r>
      <w:r w:rsidR="00542FD8" w:rsidRPr="001F1482">
        <w:rPr>
          <w:rFonts w:asciiTheme="minorHAnsi" w:hAnsiTheme="minorHAnsi" w:cstheme="minorHAnsi"/>
        </w:rPr>
        <w:t xml:space="preserve"> per la cauzione provvisoria i</w:t>
      </w:r>
      <w:r w:rsidR="008D3758" w:rsidRPr="001F1482">
        <w:rPr>
          <w:rFonts w:asciiTheme="minorHAnsi" w:hAnsiTheme="minorHAnsi" w:cstheme="minorHAnsi"/>
        </w:rPr>
        <w:t>n</w:t>
      </w:r>
      <w:r w:rsidR="00542FD8" w:rsidRPr="001F1482">
        <w:rPr>
          <w:rFonts w:asciiTheme="minorHAnsi" w:hAnsiTheme="minorHAnsi" w:cstheme="minorHAnsi"/>
        </w:rPr>
        <w:t xml:space="preserve"> conformità all’art. 106 comma 3, del Codice, ivi incluse le modalità di verifica di veridicità della cauzione così come stabilite dalla delibera </w:t>
      </w:r>
      <w:proofErr w:type="spellStart"/>
      <w:r w:rsidR="00542FD8" w:rsidRPr="001F1482">
        <w:rPr>
          <w:rFonts w:asciiTheme="minorHAnsi" w:hAnsiTheme="minorHAnsi" w:cstheme="minorHAnsi"/>
        </w:rPr>
        <w:t>Anac</w:t>
      </w:r>
      <w:proofErr w:type="spellEnd"/>
      <w:r w:rsidR="00542FD8" w:rsidRPr="001F1482">
        <w:rPr>
          <w:rFonts w:asciiTheme="minorHAnsi" w:hAnsiTheme="minorHAnsi" w:cstheme="minorHAnsi"/>
        </w:rPr>
        <w:t xml:space="preserve"> n. 606 del 19/12/2023</w:t>
      </w:r>
      <w:r w:rsidR="008D3758" w:rsidRPr="001F1482">
        <w:rPr>
          <w:rFonts w:asciiTheme="minorHAnsi" w:hAnsiTheme="minorHAnsi" w:cstheme="minorHAnsi"/>
        </w:rPr>
        <w:t>.</w:t>
      </w:r>
      <w:r w:rsidR="00542FD8" w:rsidRPr="008D3758">
        <w:rPr>
          <w:rFonts w:asciiTheme="minorHAnsi" w:hAnsiTheme="minorHAnsi" w:cstheme="minorHAnsi"/>
          <w:strike/>
        </w:rPr>
        <w:t xml:space="preserve"> </w:t>
      </w:r>
    </w:p>
    <w:p w14:paraId="56101550" w14:textId="77777777" w:rsidR="0024002D" w:rsidRPr="008D3758" w:rsidRDefault="0024002D" w:rsidP="00542FD8">
      <w:pPr>
        <w:pStyle w:val="usoboll1"/>
        <w:tabs>
          <w:tab w:val="left" w:pos="1701"/>
        </w:tabs>
        <w:spacing w:line="300" w:lineRule="exact"/>
        <w:ind w:right="16"/>
        <w:rPr>
          <w:rFonts w:asciiTheme="minorHAnsi" w:eastAsia="Calibri" w:hAnsiTheme="minorHAnsi" w:cstheme="minorHAnsi"/>
          <w:iCs/>
        </w:rPr>
      </w:pPr>
      <w:r w:rsidRPr="008D3758">
        <w:rPr>
          <w:rFonts w:asciiTheme="minorHAnsi" w:eastAsia="Calibri" w:hAnsiTheme="minorHAnsi" w:cstheme="minorHAnsi"/>
          <w:iCs/>
        </w:rPr>
        <w:t xml:space="preserve">La garanzia definitiva deve essere rilasciata nel rispetto degli schemi di contratti tipo di garanzia fideiussoria di cui agli Allegati “A” </w:t>
      </w:r>
      <w:proofErr w:type="gramStart"/>
      <w:r w:rsidRPr="008D3758">
        <w:rPr>
          <w:rFonts w:asciiTheme="minorHAnsi" w:eastAsia="Calibri" w:hAnsiTheme="minorHAnsi" w:cstheme="minorHAnsi"/>
          <w:iCs/>
        </w:rPr>
        <w:t>e “</w:t>
      </w:r>
      <w:proofErr w:type="gramEnd"/>
      <w:r w:rsidRPr="008D3758">
        <w:rPr>
          <w:rFonts w:asciiTheme="minorHAnsi" w:eastAsia="Calibri" w:hAnsiTheme="minorHAnsi" w:cstheme="minorHAnsi"/>
          <w:iCs/>
        </w:rPr>
        <w:t xml:space="preserve">B” al </w:t>
      </w:r>
      <w:r w:rsidRPr="008D3758">
        <w:rPr>
          <w:rFonts w:asciiTheme="minorHAnsi" w:hAnsiTheme="minorHAnsi" w:cstheme="minorHAnsi"/>
        </w:rPr>
        <w:t>Decreto del Ministro dello sviluppo economico del 16 settembre 2022 n.193</w:t>
      </w:r>
      <w:r w:rsidRPr="008D3758">
        <w:rPr>
          <w:rFonts w:asciiTheme="minorHAnsi" w:eastAsia="Calibri" w:hAnsiTheme="minorHAnsi" w:cstheme="minorHAnsi"/>
          <w:iCs/>
        </w:rPr>
        <w:t xml:space="preserve">, ed in particolare dello Schema tipo 1.2 “Garanzia fideiussoria per la cauzione definitiva” e della corrispondente Scheda Tecnica. </w:t>
      </w:r>
    </w:p>
    <w:p w14:paraId="420E7727" w14:textId="77777777" w:rsidR="0024002D" w:rsidRPr="009A22CE" w:rsidRDefault="0024002D" w:rsidP="0024002D">
      <w:pPr>
        <w:ind w:right="16"/>
        <w:rPr>
          <w:u w:val="single"/>
          <w:lang w:eastAsia="ar-SA"/>
        </w:rPr>
      </w:pPr>
      <w:r w:rsidRPr="009A22CE">
        <w:rPr>
          <w:u w:val="single"/>
          <w:lang w:eastAsia="ar-SA"/>
        </w:rPr>
        <w:t>Dovrà tuttavia essere prodotta, entro i termini sopra indicati, anche apposita appendice con la quale il Garante chiarisca che</w:t>
      </w:r>
    </w:p>
    <w:p w14:paraId="3FFDEBE2" w14:textId="77777777" w:rsidR="0024002D" w:rsidRPr="009A22CE" w:rsidRDefault="0024002D" w:rsidP="00870AE6">
      <w:pPr>
        <w:pStyle w:val="Paragrafoelenco"/>
        <w:widowControl/>
        <w:numPr>
          <w:ilvl w:val="0"/>
          <w:numId w:val="11"/>
        </w:numPr>
        <w:ind w:right="16"/>
        <w:contextualSpacing/>
        <w:rPr>
          <w:b/>
          <w:bCs/>
          <w:color w:val="0000FF"/>
          <w:lang w:eastAsia="x-none"/>
        </w:rPr>
      </w:pPr>
      <w:r w:rsidRPr="009A22CE">
        <w:rPr>
          <w:u w:val="single"/>
          <w:lang w:eastAsia="ar-SA"/>
        </w:rPr>
        <w:t xml:space="preserve"> per “Stazione appaltante” si intende “la </w:t>
      </w:r>
      <w:proofErr w:type="spellStart"/>
      <w:r w:rsidRPr="009A22CE">
        <w:rPr>
          <w:u w:val="single"/>
          <w:lang w:eastAsia="ar-SA"/>
        </w:rPr>
        <w:t>Sogei</w:t>
      </w:r>
      <w:proofErr w:type="spellEnd"/>
      <w:r w:rsidRPr="009A22CE">
        <w:rPr>
          <w:u w:val="single"/>
          <w:lang w:eastAsia="ar-SA"/>
        </w:rPr>
        <w:t xml:space="preserve"> S.p.</w:t>
      </w:r>
      <w:r w:rsidR="00B62496">
        <w:rPr>
          <w:u w:val="single"/>
          <w:lang w:eastAsia="ar-SA"/>
        </w:rPr>
        <w:t>A</w:t>
      </w:r>
      <w:r w:rsidRPr="009A22CE">
        <w:rPr>
          <w:u w:val="single"/>
          <w:lang w:eastAsia="ar-SA"/>
        </w:rPr>
        <w:t>.</w:t>
      </w:r>
      <w:r w:rsidR="00B62496">
        <w:rPr>
          <w:u w:val="single"/>
          <w:lang w:eastAsia="ar-SA"/>
        </w:rPr>
        <w:t>”</w:t>
      </w:r>
      <w:r w:rsidRPr="009A22CE">
        <w:rPr>
          <w:u w:val="single"/>
          <w:lang w:eastAsia="ar-SA"/>
        </w:rPr>
        <w:t xml:space="preserve"> </w:t>
      </w:r>
    </w:p>
    <w:p w14:paraId="0B4F1958" w14:textId="77777777" w:rsidR="0024002D" w:rsidRPr="009A22CE" w:rsidRDefault="0024002D" w:rsidP="00870AE6">
      <w:pPr>
        <w:pStyle w:val="Paragrafoelenco"/>
        <w:widowControl/>
        <w:numPr>
          <w:ilvl w:val="0"/>
          <w:numId w:val="11"/>
        </w:numPr>
        <w:ind w:right="16"/>
        <w:contextualSpacing/>
        <w:rPr>
          <w:b/>
          <w:bCs/>
          <w:color w:val="0000FF"/>
          <w:lang w:eastAsia="x-none"/>
        </w:rPr>
      </w:pPr>
      <w:r w:rsidRPr="009A22CE">
        <w:rPr>
          <w:u w:val="single"/>
          <w:lang w:eastAsia="ar-SA"/>
        </w:rPr>
        <w:t xml:space="preserve">all’art. 1 dello schema tipo 1.2. il punto ii) della </w:t>
      </w:r>
      <w:proofErr w:type="spellStart"/>
      <w:r w:rsidRPr="009A22CE">
        <w:rPr>
          <w:u w:val="single"/>
          <w:lang w:eastAsia="ar-SA"/>
        </w:rPr>
        <w:t>lett</w:t>
      </w:r>
      <w:proofErr w:type="spellEnd"/>
      <w:r w:rsidRPr="009A22CE">
        <w:rPr>
          <w:u w:val="single"/>
          <w:lang w:eastAsia="ar-SA"/>
        </w:rPr>
        <w:t>. c) si intende sostituita come segue: “</w:t>
      </w:r>
      <w:r w:rsidRPr="009A22CE">
        <w:rPr>
          <w:i/>
          <w:u w:val="single"/>
          <w:lang w:eastAsia="ar-SA"/>
        </w:rPr>
        <w:t>della eventuale maggiore spesa sostenuta dalla Committente per il completamento dei lavori, servizi e forniture nel caso di risoluzione del contratto disposta in danno dell’affidatario</w:t>
      </w:r>
      <w:r w:rsidRPr="009A22CE">
        <w:rPr>
          <w:u w:val="single"/>
          <w:lang w:eastAsia="ar-SA"/>
        </w:rPr>
        <w:t xml:space="preserve">”.  </w:t>
      </w:r>
    </w:p>
    <w:p w14:paraId="748BE915" w14:textId="77777777" w:rsidR="0024002D" w:rsidRPr="009A22CE" w:rsidRDefault="0024002D" w:rsidP="0024002D">
      <w:pPr>
        <w:pStyle w:val="usoboll1"/>
        <w:spacing w:line="300" w:lineRule="exact"/>
        <w:ind w:right="16"/>
        <w:rPr>
          <w:rFonts w:asciiTheme="minorHAnsi" w:hAnsiTheme="minorHAnsi"/>
          <w:u w:val="single"/>
        </w:rPr>
      </w:pPr>
    </w:p>
    <w:p w14:paraId="3679B999" w14:textId="4AAE3F73" w:rsidR="0024002D" w:rsidRPr="009A22CE" w:rsidRDefault="0024002D" w:rsidP="0024002D">
      <w:pPr>
        <w:pStyle w:val="usoboll1"/>
        <w:spacing w:line="300" w:lineRule="exact"/>
        <w:ind w:right="16"/>
        <w:rPr>
          <w:rFonts w:asciiTheme="minorHAnsi" w:hAnsiTheme="minorHAnsi"/>
          <w:b/>
          <w:bCs/>
          <w:color w:val="1F497D"/>
        </w:rPr>
      </w:pPr>
      <w:r w:rsidRPr="009A22CE">
        <w:rPr>
          <w:rFonts w:asciiTheme="minorHAnsi" w:hAnsiTheme="minorHAnsi"/>
          <w:u w:val="single"/>
        </w:rPr>
        <w:t xml:space="preserve">La Consip ha predisposto un modello che integra le precisazioni sopra descritte </w:t>
      </w:r>
      <w:r w:rsidRPr="005E7B16">
        <w:rPr>
          <w:rFonts w:asciiTheme="minorHAnsi" w:hAnsiTheme="minorHAnsi"/>
          <w:u w:val="single"/>
        </w:rPr>
        <w:t>(Allegato</w:t>
      </w:r>
      <w:r w:rsidR="005E7B16" w:rsidRPr="005E7B16">
        <w:rPr>
          <w:rFonts w:asciiTheme="minorHAnsi" w:hAnsiTheme="minorHAnsi"/>
          <w:u w:val="single"/>
        </w:rPr>
        <w:t xml:space="preserve"> n. 9</w:t>
      </w:r>
      <w:r w:rsidRPr="005E7B16">
        <w:rPr>
          <w:rFonts w:asciiTheme="minorHAnsi" w:hAnsiTheme="minorHAnsi"/>
          <w:u w:val="single"/>
        </w:rPr>
        <w:t>)</w:t>
      </w:r>
      <w:r w:rsidRPr="009A22CE">
        <w:rPr>
          <w:rFonts w:asciiTheme="minorHAnsi" w:hAnsiTheme="minorHAnsi"/>
          <w:u w:val="single"/>
        </w:rPr>
        <w:t xml:space="preserve"> da utilizzare ai fini della stipula del contratto.</w:t>
      </w:r>
    </w:p>
    <w:p w14:paraId="76D1FCDE" w14:textId="77777777" w:rsidR="0024002D" w:rsidRPr="009A22CE" w:rsidRDefault="0024002D" w:rsidP="0024002D">
      <w:pPr>
        <w:pStyle w:val="usoboll1"/>
        <w:spacing w:line="300" w:lineRule="exact"/>
        <w:ind w:right="16"/>
        <w:rPr>
          <w:rFonts w:asciiTheme="minorHAnsi" w:hAnsiTheme="minorHAnsi"/>
        </w:rPr>
      </w:pPr>
    </w:p>
    <w:p w14:paraId="70DECC21" w14:textId="77777777" w:rsidR="0024002D" w:rsidRPr="009A22CE" w:rsidRDefault="0024002D" w:rsidP="0024002D">
      <w:pPr>
        <w:pStyle w:val="usoboll1"/>
        <w:spacing w:line="300" w:lineRule="exact"/>
        <w:ind w:right="16"/>
        <w:rPr>
          <w:rFonts w:asciiTheme="minorHAnsi" w:hAnsiTheme="minorHAnsi"/>
        </w:rPr>
      </w:pPr>
      <w:r w:rsidRPr="009A22CE">
        <w:rPr>
          <w:rFonts w:asciiTheme="minorHAnsi" w:hAnsiTheme="minorHAnsi"/>
        </w:rPr>
        <w:t xml:space="preserve">La garanzia deve prevedere espressamente la rinuncia al beneficio della preventiva escussione del debitore principale, la rinuncia all'eccezione di cui all’art. 1957, secondo comma, del cc, nonché l'operatività della garanzia medesima entro quindici giorni, a semplice richiesta scritta della Committente. </w:t>
      </w:r>
    </w:p>
    <w:p w14:paraId="2E49F504" w14:textId="77777777" w:rsidR="0024002D" w:rsidRPr="009A22CE" w:rsidRDefault="0024002D" w:rsidP="0024002D">
      <w:pPr>
        <w:ind w:right="16"/>
      </w:pPr>
      <w:r w:rsidRPr="009A22CE">
        <w:t xml:space="preserve">Trovano applicazione le regole sulle riduzioni previste dall’art. </w:t>
      </w:r>
      <w:r w:rsidR="00B42A47">
        <w:t>106</w:t>
      </w:r>
      <w:r w:rsidRPr="009A22CE">
        <w:t xml:space="preserve">, comma </w:t>
      </w:r>
      <w:r w:rsidR="00B42A47">
        <w:t>8</w:t>
      </w:r>
      <w:r w:rsidRPr="009A22CE">
        <w:t xml:space="preserve">, del Codice. L’aggiudicatario dovrà produrre, ove non siano stati presentati in gara, i documenti/certificati attestanti il possesso dei requisiti utili per la riduzione. </w:t>
      </w:r>
    </w:p>
    <w:p w14:paraId="66496B00" w14:textId="77777777" w:rsidR="0024002D" w:rsidRPr="009A22CE" w:rsidRDefault="0024002D" w:rsidP="0024002D">
      <w:pPr>
        <w:pStyle w:val="PreformattatoHTML"/>
        <w:spacing w:line="300" w:lineRule="exact"/>
        <w:ind w:right="16"/>
        <w:jc w:val="both"/>
        <w:rPr>
          <w:rFonts w:asciiTheme="minorHAnsi" w:hAnsiTheme="minorHAnsi" w:cs="Trebuchet MS"/>
        </w:rPr>
      </w:pPr>
      <w:r w:rsidRPr="009A22CE">
        <w:rPr>
          <w:rFonts w:asciiTheme="minorHAnsi" w:hAnsiTheme="minorHAnsi" w:cs="Trebuchet MS"/>
        </w:rPr>
        <w:t xml:space="preserve">La mancata costituzione della suddetta garanzia determina la revoca dell’aggiudicazione e l’escussione della garanzia provvisoria e la Consip S.p.A. potrà aggiudicare l'appalto al concorrente che segue nella graduatoria. </w:t>
      </w:r>
    </w:p>
    <w:p w14:paraId="299AC2F5" w14:textId="77777777" w:rsidR="0024002D" w:rsidRPr="009A22CE" w:rsidRDefault="0024002D" w:rsidP="0024002D">
      <w:pPr>
        <w:ind w:right="16"/>
      </w:pPr>
      <w:r w:rsidRPr="009A22CE">
        <w:t xml:space="preserve">La garanzia cessa di avere effetto a completa ed esatta esecuzione delle obbligazioni nascenti dal contratto stesso con l’emissione del certificato di verifica di conformità. </w:t>
      </w:r>
    </w:p>
    <w:p w14:paraId="3135F052" w14:textId="77777777" w:rsidR="0024002D" w:rsidRPr="009A22CE" w:rsidRDefault="0024002D" w:rsidP="0024002D">
      <w:pPr>
        <w:pStyle w:val="usoboll1"/>
        <w:spacing w:line="300" w:lineRule="exact"/>
        <w:ind w:right="16"/>
        <w:rPr>
          <w:rFonts w:asciiTheme="minorHAnsi" w:hAnsiTheme="minorHAnsi"/>
        </w:rPr>
      </w:pPr>
      <w:r w:rsidRPr="009A22CE">
        <w:rPr>
          <w:rFonts w:asciiTheme="minorHAnsi" w:hAnsiTheme="minorHAnsi"/>
        </w:rPr>
        <w:t xml:space="preserve">Qualora l’ammontare delle garanzie dovesse ridursi per effetto dell’applicazione di penali, o per qualsiasi altra causa, l’aggiudicatario dovrà provvedere al reintegro, secondo quanto espressamente previsto nello Schema di Contratto, in caso di inottemperanza, la reintegrazione si effettua a valere sui ratei di prezzo da corrispondere all'esecutore. </w:t>
      </w:r>
    </w:p>
    <w:p w14:paraId="7D513FEB" w14:textId="77777777" w:rsidR="0024002D" w:rsidRPr="009A22CE" w:rsidRDefault="0024002D" w:rsidP="0024002D">
      <w:pPr>
        <w:pStyle w:val="PreformattatoHTML"/>
        <w:spacing w:line="300" w:lineRule="exact"/>
        <w:ind w:right="16"/>
        <w:jc w:val="both"/>
        <w:rPr>
          <w:rFonts w:asciiTheme="minorHAnsi" w:hAnsiTheme="minorHAnsi" w:cs="Trebuchet MS"/>
        </w:rPr>
      </w:pPr>
      <w:r w:rsidRPr="009A22CE">
        <w:rPr>
          <w:rFonts w:asciiTheme="minorHAnsi" w:hAnsiTheme="minorHAnsi" w:cs="Trebuchet MS"/>
        </w:rPr>
        <w:t xml:space="preserve">La garanzia è progressivamente svincolata in ragione e a misura dell'avanzamento dell'esecuzione, nel limite massimo dell'80 per cento dell'iniziale importo garantito, secondo quanto stabilito all’art. </w:t>
      </w:r>
      <w:r w:rsidR="00B42A47" w:rsidRPr="009A22CE">
        <w:rPr>
          <w:rFonts w:asciiTheme="minorHAnsi" w:hAnsiTheme="minorHAnsi" w:cs="Trebuchet MS"/>
        </w:rPr>
        <w:t>11</w:t>
      </w:r>
      <w:r w:rsidR="00B42A47">
        <w:rPr>
          <w:rFonts w:asciiTheme="minorHAnsi" w:hAnsiTheme="minorHAnsi" w:cs="Trebuchet MS"/>
        </w:rPr>
        <w:t>7</w:t>
      </w:r>
      <w:r w:rsidRPr="009A22CE">
        <w:rPr>
          <w:rFonts w:asciiTheme="minorHAnsi" w:hAnsiTheme="minorHAnsi" w:cs="Trebuchet MS"/>
        </w:rPr>
        <w:t xml:space="preserve">, comma 8, del </w:t>
      </w:r>
      <w:r w:rsidRPr="009A22CE">
        <w:rPr>
          <w:rFonts w:asciiTheme="minorHAnsi" w:hAnsiTheme="minorHAnsi"/>
        </w:rPr>
        <w:t>Codice</w:t>
      </w:r>
      <w:r w:rsidRPr="009A22CE">
        <w:rPr>
          <w:rFonts w:asciiTheme="minorHAnsi" w:hAnsiTheme="minorHAnsi" w:cs="Trebuchet MS"/>
        </w:rPr>
        <w:t xml:space="preserve">. </w:t>
      </w:r>
    </w:p>
    <w:p w14:paraId="310E1B2D" w14:textId="77777777" w:rsidR="0024002D" w:rsidRPr="009A22CE" w:rsidRDefault="0024002D" w:rsidP="0024002D">
      <w:pPr>
        <w:pStyle w:val="PreformattatoHTML"/>
        <w:spacing w:line="300" w:lineRule="exact"/>
        <w:ind w:right="16"/>
        <w:jc w:val="both"/>
        <w:rPr>
          <w:rFonts w:asciiTheme="minorHAnsi" w:hAnsiTheme="minorHAnsi" w:cs="Trebuchet MS"/>
        </w:rPr>
      </w:pPr>
      <w:r w:rsidRPr="009A22CE">
        <w:rPr>
          <w:rFonts w:asciiTheme="minorHAnsi" w:hAnsiTheme="minorHAnsi" w:cs="Trebuchet MS"/>
        </w:rPr>
        <w:t>In particolare, lo svincolo verrà effettuato con periodicità</w:t>
      </w:r>
      <w:r w:rsidRPr="001F1482">
        <w:rPr>
          <w:rFonts w:asciiTheme="minorHAnsi" w:hAnsiTheme="minorHAnsi" w:cs="Trebuchet MS"/>
        </w:rPr>
        <w:t xml:space="preserve"> </w:t>
      </w:r>
      <w:r w:rsidRPr="001F1482">
        <w:rPr>
          <w:rFonts w:asciiTheme="minorHAnsi" w:hAnsiTheme="minorHAnsi" w:cs="Trebuchet MS"/>
          <w:b/>
        </w:rPr>
        <w:t>trimestrale,</w:t>
      </w:r>
      <w:r w:rsidRPr="001F1482">
        <w:rPr>
          <w:rFonts w:asciiTheme="minorHAnsi" w:hAnsiTheme="minorHAnsi" w:cs="Trebuchet MS"/>
        </w:rPr>
        <w:t xml:space="preserve"> </w:t>
      </w:r>
      <w:r w:rsidRPr="009A22CE">
        <w:rPr>
          <w:rFonts w:asciiTheme="minorHAnsi" w:hAnsiTheme="minorHAnsi" w:cs="Trebuchet MS"/>
        </w:rPr>
        <w:t xml:space="preserve">subordinatamente alla preventiva consegna, da parte del fornitore all’istituto Garante e alla Committente, di un documento, in originale o copia autentica, attestante l’avvenuta regolare esecuzione delle prestazioni contrattuali, emesso periodicamente dalla Committente in ragione delle verifiche di conformità svolte. </w:t>
      </w:r>
      <w:r w:rsidRPr="009A22CE">
        <w:rPr>
          <w:rFonts w:asciiTheme="minorHAnsi" w:hAnsiTheme="minorHAnsi" w:cs="Trebuchet MS"/>
          <w:iCs/>
        </w:rPr>
        <w:t xml:space="preserve">Il Garante dovrà comunicare il valore dello svincolo alla Committente che potrà verificare la correttezza degli importi svincolati e chiedere al Fornitore ed al Garante in caso di errore un’integrazione. </w:t>
      </w:r>
    </w:p>
    <w:p w14:paraId="05354A1E" w14:textId="77777777" w:rsidR="0024002D" w:rsidRPr="009A22CE" w:rsidRDefault="0024002D" w:rsidP="0024002D">
      <w:pPr>
        <w:pStyle w:val="Titolo3"/>
      </w:pPr>
      <w:bookmarkStart w:id="4843" w:name="_Toc140078940"/>
      <w:bookmarkStart w:id="4844" w:name="_Toc163468045"/>
      <w:bookmarkEnd w:id="4843"/>
      <w:r w:rsidRPr="009A22CE">
        <w:t>POLIZZA ASSICURATIVA</w:t>
      </w:r>
      <w:bookmarkEnd w:id="4844"/>
      <w:r w:rsidRPr="009A22CE">
        <w:t xml:space="preserve"> </w:t>
      </w:r>
    </w:p>
    <w:p w14:paraId="68692049" w14:textId="6FE4CC6B" w:rsidR="0024002D" w:rsidRPr="002C6A89" w:rsidRDefault="0024002D" w:rsidP="0024002D">
      <w:pPr>
        <w:rPr>
          <w:kern w:val="2"/>
          <w:lang w:eastAsia="it-IT"/>
        </w:rPr>
      </w:pPr>
      <w:r w:rsidRPr="002C6A89">
        <w:rPr>
          <w:kern w:val="2"/>
          <w:lang w:eastAsia="it-IT"/>
        </w:rPr>
        <w:t xml:space="preserve">L’Aggiudicatario è obbligato, ai fini della stipula del Contratto, a presentare, idonea copertura assicurativa, per le garanzie individuate nell’Allegato </w:t>
      </w:r>
      <w:r w:rsidR="00EE076D" w:rsidRPr="002C6A89">
        <w:rPr>
          <w:kern w:val="2"/>
          <w:lang w:eastAsia="it-IT"/>
        </w:rPr>
        <w:t>10</w:t>
      </w:r>
      <w:r w:rsidRPr="002C6A89">
        <w:rPr>
          <w:kern w:val="2"/>
          <w:lang w:eastAsia="it-IT"/>
        </w:rPr>
        <w:t xml:space="preserve"> al presente </w:t>
      </w:r>
      <w:r w:rsidR="0022627A">
        <w:rPr>
          <w:kern w:val="2"/>
          <w:lang w:eastAsia="it-IT"/>
        </w:rPr>
        <w:t>Capitolato d’Oneri</w:t>
      </w:r>
      <w:r w:rsidRPr="002C6A89">
        <w:rPr>
          <w:kern w:val="2"/>
          <w:lang w:eastAsia="it-IT"/>
        </w:rPr>
        <w:t xml:space="preserve">, attinenti allo svolgimento di tutte le attività oggetto del Contratto. </w:t>
      </w:r>
    </w:p>
    <w:p w14:paraId="240883FC" w14:textId="77777777" w:rsidR="0024002D" w:rsidRPr="002C6A89" w:rsidRDefault="0024002D" w:rsidP="0024002D">
      <w:pPr>
        <w:rPr>
          <w:kern w:val="2"/>
          <w:lang w:eastAsia="it-IT"/>
        </w:rPr>
      </w:pPr>
      <w:r w:rsidRPr="002C6A89">
        <w:rPr>
          <w:kern w:val="2"/>
          <w:lang w:eastAsia="it-IT"/>
        </w:rPr>
        <w:t>In particolare, l’Aggiudicatario potrà scegliere tra una delle due modalità di seguito riportate; nello specifico, il fornitore dovrà:</w:t>
      </w:r>
    </w:p>
    <w:p w14:paraId="75BC30DC" w14:textId="0B6FD6DD" w:rsidR="0024002D" w:rsidRPr="002C6A89" w:rsidRDefault="0024002D" w:rsidP="00870AE6">
      <w:pPr>
        <w:pStyle w:val="Paragrafoelenco"/>
        <w:numPr>
          <w:ilvl w:val="0"/>
          <w:numId w:val="77"/>
        </w:numPr>
        <w:rPr>
          <w:kern w:val="2"/>
        </w:rPr>
      </w:pPr>
      <w:r w:rsidRPr="002C6A89">
        <w:rPr>
          <w:kern w:val="2"/>
        </w:rPr>
        <w:t xml:space="preserve">produrre una o più polizze assicurative contratte specificatamente per l’appalto conformi alle condizioni e alle clausole previste nell’Allegato </w:t>
      </w:r>
      <w:r w:rsidR="00EE076D" w:rsidRPr="002C6A89">
        <w:rPr>
          <w:kern w:val="2"/>
        </w:rPr>
        <w:t>10</w:t>
      </w:r>
      <w:r w:rsidRPr="002C6A89">
        <w:rPr>
          <w:kern w:val="2"/>
        </w:rPr>
        <w:t xml:space="preserve"> al presente </w:t>
      </w:r>
      <w:r w:rsidR="0022627A">
        <w:rPr>
          <w:kern w:val="2"/>
        </w:rPr>
        <w:t>Capitolato d’Oneri</w:t>
      </w:r>
      <w:r w:rsidRPr="002C6A89">
        <w:rPr>
          <w:kern w:val="2"/>
        </w:rPr>
        <w:t xml:space="preserve">; </w:t>
      </w:r>
    </w:p>
    <w:p w14:paraId="4FAB71B7" w14:textId="77777777" w:rsidR="0024002D" w:rsidRPr="002C6A89" w:rsidRDefault="0024002D" w:rsidP="0024002D">
      <w:pPr>
        <w:tabs>
          <w:tab w:val="clear" w:pos="0"/>
        </w:tabs>
        <w:ind w:left="360"/>
        <w:rPr>
          <w:kern w:val="2"/>
        </w:rPr>
      </w:pPr>
      <w:r w:rsidRPr="002C6A89">
        <w:rPr>
          <w:i/>
          <w:kern w:val="2"/>
        </w:rPr>
        <w:t>ovvero</w:t>
      </w:r>
      <w:r w:rsidRPr="002C6A89">
        <w:rPr>
          <w:kern w:val="2"/>
        </w:rPr>
        <w:t xml:space="preserve"> (in via alternativa)</w:t>
      </w:r>
    </w:p>
    <w:p w14:paraId="7F3654D1" w14:textId="41E34729" w:rsidR="0024002D" w:rsidRPr="002C6A89" w:rsidRDefault="0024002D" w:rsidP="00870AE6">
      <w:pPr>
        <w:pStyle w:val="Paragrafoelenco"/>
        <w:numPr>
          <w:ilvl w:val="0"/>
          <w:numId w:val="77"/>
        </w:numPr>
        <w:rPr>
          <w:kern w:val="2"/>
        </w:rPr>
      </w:pPr>
      <w:r w:rsidRPr="002C6A89">
        <w:rPr>
          <w:kern w:val="2"/>
        </w:rPr>
        <w:t xml:space="preserve">produrre una o più polizze di cui è provvisto, integrate e/o modificate affinché siano resi conformi ai contenuti </w:t>
      </w:r>
      <w:r w:rsidR="00EE076D" w:rsidRPr="002C6A89">
        <w:rPr>
          <w:kern w:val="2"/>
        </w:rPr>
        <w:t xml:space="preserve">e alle condizioni </w:t>
      </w:r>
      <w:r w:rsidRPr="002C6A89">
        <w:rPr>
          <w:kern w:val="2"/>
        </w:rPr>
        <w:t>dell’</w:t>
      </w:r>
      <w:r w:rsidR="00EE076D" w:rsidRPr="002C6A89">
        <w:rPr>
          <w:kern w:val="2"/>
        </w:rPr>
        <w:t>A</w:t>
      </w:r>
      <w:r w:rsidRPr="002C6A89">
        <w:rPr>
          <w:kern w:val="2"/>
        </w:rPr>
        <w:t xml:space="preserve">llegato </w:t>
      </w:r>
      <w:r w:rsidR="00EE076D" w:rsidRPr="002C6A89">
        <w:rPr>
          <w:kern w:val="2"/>
        </w:rPr>
        <w:t>10</w:t>
      </w:r>
      <w:r w:rsidRPr="002C6A89">
        <w:rPr>
          <w:kern w:val="2"/>
        </w:rPr>
        <w:t xml:space="preserve"> al presente </w:t>
      </w:r>
      <w:r w:rsidR="0022627A">
        <w:rPr>
          <w:kern w:val="2"/>
        </w:rPr>
        <w:t>Capitolato d’Oneri</w:t>
      </w:r>
      <w:r w:rsidRPr="002C6A89">
        <w:rPr>
          <w:kern w:val="2"/>
        </w:rPr>
        <w:t xml:space="preserve">. </w:t>
      </w:r>
    </w:p>
    <w:p w14:paraId="6260BFDF" w14:textId="77777777" w:rsidR="0024002D" w:rsidRPr="009A22CE" w:rsidRDefault="0024002D" w:rsidP="0024002D">
      <w:pPr>
        <w:rPr>
          <w:kern w:val="2"/>
          <w:lang w:eastAsia="it-IT"/>
        </w:rPr>
      </w:pPr>
      <w:r w:rsidRPr="009A22CE">
        <w:rPr>
          <w:kern w:val="2"/>
          <w:lang w:eastAsia="it-IT"/>
        </w:rPr>
        <w:t>La/e polizza/e assicurativa/e dovrà/</w:t>
      </w:r>
      <w:proofErr w:type="spellStart"/>
      <w:r w:rsidRPr="009A22CE">
        <w:rPr>
          <w:kern w:val="2"/>
          <w:lang w:eastAsia="it-IT"/>
        </w:rPr>
        <w:t>nno</w:t>
      </w:r>
      <w:proofErr w:type="spellEnd"/>
      <w:r w:rsidRPr="009A22CE">
        <w:rPr>
          <w:kern w:val="2"/>
          <w:lang w:eastAsia="it-IT"/>
        </w:rPr>
        <w:t xml:space="preserve"> essere stipulata/e con Compagnia/e di Assicurazione, autorizzata/e, ai sensi delle leggi vigenti, all’esercizio dei rami oggetto della/e copertura/e richiesta/e.</w:t>
      </w:r>
    </w:p>
    <w:p w14:paraId="34ADC839" w14:textId="24689628" w:rsidR="0024002D" w:rsidRPr="009A22CE" w:rsidRDefault="0024002D" w:rsidP="0024002D">
      <w:pPr>
        <w:rPr>
          <w:kern w:val="2"/>
          <w:lang w:eastAsia="it-IT"/>
        </w:rPr>
      </w:pPr>
      <w:r w:rsidRPr="009A22CE">
        <w:rPr>
          <w:kern w:val="2"/>
          <w:lang w:eastAsia="it-IT"/>
        </w:rPr>
        <w:t xml:space="preserve">Si precisa che potrà essere prodotto o il documento integrale di polizza assicurativa (eventualmente oscurato per le parti coperte da brevetto) ovvero un estratto di polizza con una dichiarazione della Compagnia di Assicurazioni attestante l’esistenza della stessa e delle clausole/vincoli assicurative/i previste/i nell’Allegato </w:t>
      </w:r>
      <w:r w:rsidR="0022627A">
        <w:rPr>
          <w:kern w:val="2"/>
          <w:lang w:eastAsia="it-IT"/>
        </w:rPr>
        <w:t>10</w:t>
      </w:r>
      <w:r w:rsidRPr="009A22CE">
        <w:rPr>
          <w:kern w:val="2"/>
          <w:lang w:eastAsia="it-IT"/>
        </w:rPr>
        <w:t xml:space="preserve"> del </w:t>
      </w:r>
      <w:r w:rsidR="0022627A">
        <w:rPr>
          <w:kern w:val="2"/>
          <w:lang w:eastAsia="it-IT"/>
        </w:rPr>
        <w:t>Capitolato d’Oneri</w:t>
      </w:r>
      <w:r w:rsidRPr="009A22CE">
        <w:rPr>
          <w:kern w:val="2"/>
          <w:lang w:eastAsia="it-IT"/>
        </w:rPr>
        <w:t xml:space="preserve">. Consip si riserva la facoltà di richiedere comunque l’integrale documento di polizza. </w:t>
      </w:r>
    </w:p>
    <w:p w14:paraId="09E6F001" w14:textId="77777777" w:rsidR="0024002D" w:rsidRPr="002C6A89" w:rsidRDefault="0024002D" w:rsidP="0024002D">
      <w:pPr>
        <w:rPr>
          <w:kern w:val="2"/>
          <w:lang w:eastAsia="it-IT"/>
        </w:rPr>
      </w:pPr>
      <w:r w:rsidRPr="009A22CE">
        <w:rPr>
          <w:kern w:val="2"/>
          <w:lang w:eastAsia="it-IT"/>
        </w:rPr>
        <w:t xml:space="preserve">Il documento prodotto deve essere in lingua italiana ovvero, qualora sia prodotto in lingua diversa dall’italiano, il </w:t>
      </w:r>
      <w:r w:rsidRPr="002C6A89">
        <w:rPr>
          <w:kern w:val="2"/>
          <w:lang w:eastAsia="it-IT"/>
        </w:rPr>
        <w:t xml:space="preserve">documento deve essere accompagnato da traduzione. </w:t>
      </w:r>
    </w:p>
    <w:p w14:paraId="7B91F9CD" w14:textId="3D3A68ED" w:rsidR="0024002D" w:rsidRPr="002C6A89" w:rsidRDefault="0024002D" w:rsidP="0024002D">
      <w:pPr>
        <w:rPr>
          <w:kern w:val="2"/>
          <w:lang w:eastAsia="it-IT"/>
        </w:rPr>
      </w:pPr>
      <w:r w:rsidRPr="002C6A89">
        <w:rPr>
          <w:kern w:val="2"/>
          <w:lang w:eastAsia="it-IT"/>
        </w:rPr>
        <w:t xml:space="preserve">Posto che per tutta la durata del Contratto (comprese le eventuali proroghe) l’Aggiudicatario ha l’obbligo di avere sempre attiva una o più polizze di assicurazione conforme/i </w:t>
      </w:r>
      <w:r w:rsidR="002642E3" w:rsidRPr="002C6A89">
        <w:rPr>
          <w:kern w:val="2"/>
          <w:lang w:eastAsia="it-IT"/>
        </w:rPr>
        <w:t xml:space="preserve">a quanto indicato </w:t>
      </w:r>
      <w:r w:rsidR="00EE076D" w:rsidRPr="002C6A89">
        <w:rPr>
          <w:kern w:val="2"/>
          <w:lang w:eastAsia="it-IT"/>
        </w:rPr>
        <w:t>nell’</w:t>
      </w:r>
      <w:r w:rsidR="002642E3" w:rsidRPr="002C6A89">
        <w:rPr>
          <w:kern w:val="2"/>
          <w:lang w:eastAsia="it-IT"/>
        </w:rPr>
        <w:t>allegat</w:t>
      </w:r>
      <w:r w:rsidR="00EE076D" w:rsidRPr="002C6A89">
        <w:rPr>
          <w:kern w:val="2"/>
          <w:lang w:eastAsia="it-IT"/>
        </w:rPr>
        <w:t>o 10</w:t>
      </w:r>
      <w:r w:rsidRPr="002C6A89">
        <w:rPr>
          <w:kern w:val="2"/>
          <w:lang w:eastAsia="it-IT"/>
        </w:rPr>
        <w:t xml:space="preserve">, lo stesso dovrà produrre, tra i documenti richiesti per la stipula del Contratto, polizze di durata non inferiore a 60 gg. decorrenti dalla comunicazione di aggiudicazione. </w:t>
      </w:r>
    </w:p>
    <w:p w14:paraId="2A292A74" w14:textId="588275AD" w:rsidR="0024002D" w:rsidRPr="009A22CE" w:rsidRDefault="0024002D" w:rsidP="0024002D">
      <w:pPr>
        <w:rPr>
          <w:kern w:val="2"/>
          <w:lang w:eastAsia="it-IT"/>
        </w:rPr>
      </w:pPr>
      <w:r w:rsidRPr="002C6A89">
        <w:rPr>
          <w:kern w:val="2"/>
          <w:lang w:eastAsia="it-IT"/>
        </w:rPr>
        <w:t xml:space="preserve">Si rammenta che in ogni caso valgono gli obblighi assunti dalla Compagnia di Assicurazione previsti dall’allegato </w:t>
      </w:r>
      <w:r w:rsidR="002C6A89">
        <w:rPr>
          <w:kern w:val="2"/>
          <w:lang w:eastAsia="it-IT"/>
        </w:rPr>
        <w:t xml:space="preserve">10 </w:t>
      </w:r>
      <w:r w:rsidRPr="002C6A89">
        <w:rPr>
          <w:kern w:val="2"/>
          <w:lang w:eastAsia="it-IT"/>
        </w:rPr>
        <w:t xml:space="preserve">con particolare riguardo all’impegno a dare avviso scritto alla Committente di ogni modifica contrattuale in senso peggiorativo rispetto alle clausole previste nell’Allegato </w:t>
      </w:r>
      <w:r w:rsidR="00EE076D" w:rsidRPr="002C6A89">
        <w:rPr>
          <w:kern w:val="2"/>
          <w:lang w:eastAsia="it-IT"/>
        </w:rPr>
        <w:t>10</w:t>
      </w:r>
      <w:r w:rsidRPr="002C6A89">
        <w:rPr>
          <w:kern w:val="2"/>
          <w:lang w:eastAsia="it-IT"/>
        </w:rPr>
        <w:t>, nonché di ogni inadempienza del Contraente che possa comportare l'inoperatività della garanzia.</w:t>
      </w:r>
    </w:p>
    <w:p w14:paraId="084E7D16" w14:textId="77777777" w:rsidR="0024002D" w:rsidRPr="009A22CE" w:rsidRDefault="0024002D" w:rsidP="0024002D">
      <w:pPr>
        <w:rPr>
          <w:kern w:val="2"/>
          <w:lang w:eastAsia="it-IT"/>
        </w:rPr>
      </w:pPr>
      <w:r w:rsidRPr="009A22CE">
        <w:rPr>
          <w:kern w:val="2"/>
          <w:lang w:eastAsia="it-IT"/>
        </w:rPr>
        <w:t xml:space="preserve">Tale obbligo di comunicazione vale anche in caso di naturale scadenza o eventuale disdetta della polizza. </w:t>
      </w:r>
    </w:p>
    <w:p w14:paraId="46215968" w14:textId="77777777" w:rsidR="0024002D" w:rsidRPr="009A22CE" w:rsidRDefault="0024002D" w:rsidP="0024002D">
      <w:pPr>
        <w:rPr>
          <w:kern w:val="2"/>
          <w:lang w:eastAsia="it-IT"/>
        </w:rPr>
      </w:pPr>
      <w:r w:rsidRPr="009A22CE">
        <w:rPr>
          <w:kern w:val="2"/>
          <w:lang w:eastAsia="it-IT"/>
        </w:rPr>
        <w:t xml:space="preserve">Resta ferma l’intera responsabilità del Fornitore anche per danni coperti o non coperti e/o per gli eventuali maggiori danni eccedenti i massimali assicurati. </w:t>
      </w:r>
    </w:p>
    <w:p w14:paraId="086FCF44" w14:textId="77777777" w:rsidR="0024002D" w:rsidRPr="009A22CE" w:rsidRDefault="0024002D" w:rsidP="0024002D">
      <w:pPr>
        <w:pStyle w:val="usoboll1"/>
        <w:spacing w:line="300" w:lineRule="exact"/>
        <w:ind w:right="16"/>
        <w:rPr>
          <w:rFonts w:asciiTheme="minorHAnsi" w:hAnsiTheme="minorHAnsi"/>
          <w:i/>
        </w:rPr>
      </w:pPr>
      <w:r w:rsidRPr="009A22CE">
        <w:rPr>
          <w:rFonts w:asciiTheme="minorHAnsi" w:hAnsiTheme="minorHAnsi"/>
        </w:rPr>
        <w:t xml:space="preserve">Si rammenta, inoltre, che la copertura assicurativa dovrà prevedere tra gli assicurati anche gli eventuali subfornitori ed i subappaltatori. </w:t>
      </w:r>
    </w:p>
    <w:p w14:paraId="446F0712" w14:textId="77777777" w:rsidR="0024002D" w:rsidRPr="009A22CE" w:rsidRDefault="0024002D" w:rsidP="0024002D">
      <w:pPr>
        <w:pStyle w:val="Titolo2"/>
      </w:pPr>
      <w:bookmarkStart w:id="4845" w:name="_Toc163468046"/>
      <w:r w:rsidRPr="009A22CE">
        <w:t>Obblighi relativi alla tracciabilità dei flussi finanziari</w:t>
      </w:r>
      <w:bookmarkEnd w:id="4845"/>
    </w:p>
    <w:p w14:paraId="726F0D2F" w14:textId="77777777" w:rsidR="0024002D" w:rsidRPr="009A22CE" w:rsidRDefault="0024002D" w:rsidP="0024002D">
      <w:pPr>
        <w:rPr>
          <w:rFonts w:cs="Calibri"/>
        </w:rPr>
      </w:pPr>
      <w:r w:rsidRPr="009A22CE">
        <w:rPr>
          <w:rFonts w:cs="Calibri"/>
        </w:rPr>
        <w:t xml:space="preserve">Il contratto d’appalto è soggetto agli obblighi in tema di tracciabilità dei flussi finanziari di cui alla l. 13 agosto 2010, n. 136. Fermi restando gli obblighi di comunicazione di cui al </w:t>
      </w:r>
      <w:r w:rsidRPr="0033017A">
        <w:rPr>
          <w:rFonts w:cs="Calibri"/>
        </w:rPr>
        <w:t>paragrafo 2</w:t>
      </w:r>
      <w:r w:rsidR="0033017A" w:rsidRPr="001F1482">
        <w:rPr>
          <w:rFonts w:cs="Calibri"/>
        </w:rPr>
        <w:t>1</w:t>
      </w:r>
      <w:r w:rsidRPr="0033017A">
        <w:rPr>
          <w:rFonts w:cs="Calibri"/>
        </w:rPr>
        <w:t>.1 lettera b)</w:t>
      </w:r>
      <w:r w:rsidR="001E173A" w:rsidRPr="0033017A">
        <w:rPr>
          <w:rFonts w:cs="Calibri"/>
          <w:bCs/>
          <w:i/>
          <w:iCs/>
          <w:color w:val="0033CC"/>
          <w:lang w:eastAsia="it-IT"/>
        </w:rPr>
        <w:t>,</w:t>
      </w:r>
      <w:r w:rsidR="001E173A">
        <w:rPr>
          <w:rFonts w:cs="Calibri"/>
          <w:bCs/>
          <w:i/>
          <w:iCs/>
          <w:color w:val="0033CC"/>
          <w:lang w:eastAsia="it-IT"/>
        </w:rPr>
        <w:t xml:space="preserve"> </w:t>
      </w:r>
      <w:r w:rsidRPr="009A22CE">
        <w:rPr>
          <w:rFonts w:cs="Calibri"/>
        </w:rPr>
        <w:t>si precisa che:</w:t>
      </w:r>
    </w:p>
    <w:p w14:paraId="2959C780" w14:textId="77777777" w:rsidR="0024002D" w:rsidRPr="009A22CE" w:rsidRDefault="0024002D" w:rsidP="00870AE6">
      <w:pPr>
        <w:pStyle w:val="Paragrafoelenco"/>
        <w:numPr>
          <w:ilvl w:val="0"/>
          <w:numId w:val="25"/>
        </w:numPr>
        <w:rPr>
          <w:rFonts w:cs="Calibri"/>
        </w:rPr>
      </w:pPr>
      <w:r w:rsidRPr="009A22CE">
        <w:rPr>
          <w:rFonts w:cs="Calibri"/>
        </w:rPr>
        <w:t>Il mancato adempimento agli obblighi previsti per la tracciabilità dei flussi finanziari relativi all’appalto comporta la risoluzione di diritto del contratto.</w:t>
      </w:r>
    </w:p>
    <w:p w14:paraId="7447440D" w14:textId="77777777" w:rsidR="0024002D" w:rsidRPr="009A22CE" w:rsidRDefault="0024002D" w:rsidP="00870AE6">
      <w:pPr>
        <w:pStyle w:val="Paragrafoelenco"/>
        <w:numPr>
          <w:ilvl w:val="0"/>
          <w:numId w:val="25"/>
        </w:numPr>
        <w:rPr>
          <w:rFonts w:cs="Calibri"/>
        </w:rPr>
      </w:pPr>
      <w:r w:rsidRPr="009A22CE">
        <w:rPr>
          <w:rFonts w:cs="Calibri"/>
        </w:rPr>
        <w:t>In occasione di ogni pagamento all’appaltatore o di interventi di controllo ulteriori si procede alla verifica dell’assolvimento degli obblighi relativi alla tracciabilità dei flussi finanziari.</w:t>
      </w:r>
    </w:p>
    <w:p w14:paraId="6D0A9CA8" w14:textId="77777777" w:rsidR="0024002D" w:rsidRPr="009A22CE" w:rsidRDefault="0024002D" w:rsidP="00870AE6">
      <w:pPr>
        <w:pStyle w:val="Paragrafoelenco"/>
        <w:numPr>
          <w:ilvl w:val="0"/>
          <w:numId w:val="25"/>
        </w:numPr>
        <w:rPr>
          <w:rFonts w:cs="Calibri"/>
        </w:rPr>
      </w:pPr>
      <w:r w:rsidRPr="009A22CE">
        <w:rPr>
          <w:rFonts w:cs="Calibri"/>
        </w:rPr>
        <w:t>Il contratto è sottoposto alla condizione risolutiva in tutti i casi in cui le transazioni siano state eseguite senza avvalersi di banche o di Società Poste Italiane S.p.a. o anche senza strumenti diversi dal bonifico bancario o postale che siano idonei a garantire la piena tracciabilità delle operazioni per il corrispettivo dovuto in dipendenza del presente contratto.</w:t>
      </w:r>
    </w:p>
    <w:p w14:paraId="4B28D5A3" w14:textId="77777777" w:rsidR="0024002D" w:rsidRPr="009A22CE" w:rsidRDefault="0024002D" w:rsidP="0024002D">
      <w:pPr>
        <w:pStyle w:val="Titolo2"/>
      </w:pPr>
      <w:bookmarkStart w:id="4846" w:name="_Toc497728179"/>
      <w:bookmarkStart w:id="4847" w:name="_Toc497831574"/>
      <w:bookmarkStart w:id="4848" w:name="_Toc498419772"/>
      <w:bookmarkStart w:id="4849" w:name="_Toc482641321"/>
      <w:bookmarkStart w:id="4850" w:name="_Toc482712767"/>
      <w:bookmarkStart w:id="4851" w:name="_Toc482959555"/>
      <w:bookmarkStart w:id="4852" w:name="_Toc482959665"/>
      <w:bookmarkStart w:id="4853" w:name="_Toc482959775"/>
      <w:bookmarkStart w:id="4854" w:name="_Toc482978894"/>
      <w:bookmarkStart w:id="4855" w:name="_Toc482979003"/>
      <w:bookmarkStart w:id="4856" w:name="_Toc482979111"/>
      <w:bookmarkStart w:id="4857" w:name="_Toc482979222"/>
      <w:bookmarkStart w:id="4858" w:name="_Toc482979331"/>
      <w:bookmarkStart w:id="4859" w:name="_Toc482979440"/>
      <w:bookmarkStart w:id="4860" w:name="_Toc482979548"/>
      <w:bookmarkStart w:id="4861" w:name="_Toc482979646"/>
      <w:bookmarkStart w:id="4862" w:name="_Toc482979744"/>
      <w:bookmarkStart w:id="4863" w:name="_Toc483233704"/>
      <w:bookmarkStart w:id="4864" w:name="_Toc483302431"/>
      <w:bookmarkStart w:id="4865" w:name="_Toc483316052"/>
      <w:bookmarkStart w:id="4866" w:name="_Toc483316257"/>
      <w:bookmarkStart w:id="4867" w:name="_Toc483316389"/>
      <w:bookmarkStart w:id="4868" w:name="_Toc483316520"/>
      <w:bookmarkStart w:id="4869" w:name="_Toc483325813"/>
      <w:bookmarkStart w:id="4870" w:name="_Toc483401291"/>
      <w:bookmarkStart w:id="4871" w:name="_Toc483474087"/>
      <w:bookmarkStart w:id="4872" w:name="_Toc483571518"/>
      <w:bookmarkStart w:id="4873" w:name="_Toc483571640"/>
      <w:bookmarkStart w:id="4874" w:name="_Toc483907018"/>
      <w:bookmarkStart w:id="4875" w:name="_Toc163468047"/>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r w:rsidRPr="009A22CE">
        <w:t xml:space="preserve">CODICE ETICO - MODELLO DI ORGANIZZAZIONE E GESTIONE EX D.LGS. N. 231/2001 - Piano TRIENNALE PER LA Prevenzione della Corruzione </w:t>
      </w:r>
      <w:r w:rsidRPr="009A22CE">
        <w:rPr>
          <w:lang w:val="it-IT"/>
        </w:rPr>
        <w:t>E DELLA TRASPARENZA</w:t>
      </w:r>
      <w:bookmarkEnd w:id="4875"/>
      <w:r w:rsidRPr="009A22CE">
        <w:rPr>
          <w:i/>
          <w:lang w:val="it-IT"/>
        </w:rPr>
        <w:t xml:space="preserve"> </w:t>
      </w:r>
    </w:p>
    <w:p w14:paraId="7898AAC0" w14:textId="77777777" w:rsidR="0024002D" w:rsidRPr="009A22CE" w:rsidRDefault="0024002D" w:rsidP="0024002D">
      <w:pPr>
        <w:autoSpaceDE w:val="0"/>
        <w:autoSpaceDN w:val="0"/>
        <w:rPr>
          <w:rStyle w:val="Collegamentoipertestuale"/>
          <w:rFonts w:cs="Trebuchet MS"/>
          <w:b/>
          <w:bCs/>
          <w:color w:val="auto"/>
          <w:u w:val="none"/>
          <w:lang w:eastAsia="it-IT"/>
        </w:rPr>
      </w:pPr>
      <w:r w:rsidRPr="009A22CE">
        <w:rPr>
          <w:lang w:eastAsia="it-IT"/>
        </w:rPr>
        <w:t xml:space="preserve">Nello svolgimento delle attività oggetto del Contratto, l’aggiudicatario dovrà uniformarsi ai principi e, per quanto compatibili, ai doveri di condotta richiamati nel Decreto del Presidente della Repubblica 16 aprile 2013 n. 62, e doveri etici richiamati nel Codice Etico, </w:t>
      </w:r>
      <w:r w:rsidRPr="009A22CE">
        <w:t xml:space="preserve">ai principi e alle previsioni contenute nel Modello di organizzazione, gestione e controllo in vigore presso </w:t>
      </w:r>
      <w:proofErr w:type="spellStart"/>
      <w:r w:rsidRPr="009A22CE">
        <w:t>Sogei</w:t>
      </w:r>
      <w:proofErr w:type="spellEnd"/>
      <w:r w:rsidRPr="009A22CE">
        <w:t xml:space="preserve"> S.p.A. ai sensi del D. </w:t>
      </w:r>
      <w:proofErr w:type="spellStart"/>
      <w:r w:rsidRPr="009A22CE">
        <w:t>Lgs</w:t>
      </w:r>
      <w:proofErr w:type="spellEnd"/>
      <w:r w:rsidRPr="009A22CE">
        <w:t xml:space="preserve">. n. 231/2001, nonché a quanto previsto nel </w:t>
      </w:r>
      <w:r w:rsidRPr="009A22CE">
        <w:rPr>
          <w:lang w:eastAsia="it-IT"/>
        </w:rPr>
        <w:t>Piano Triennale per la Prevenzione della Corruzione e della Trasparenza</w:t>
      </w:r>
      <w:r w:rsidRPr="009A22CE">
        <w:t xml:space="preserve"> ai sensi della L. 190/2012 adottato dalla Società. </w:t>
      </w:r>
      <w:r w:rsidRPr="009A22CE">
        <w:rPr>
          <w:lang w:eastAsia="it-IT"/>
        </w:rPr>
        <w:t xml:space="preserve">A tal fine, a seguito della comunicazione di aggiudicazione e prima della stipula del Contratto, l’aggiudicatario ha l’onere di prendere visione dei predetti documenti, a disposizione presso gli uffici della </w:t>
      </w:r>
      <w:proofErr w:type="spellStart"/>
      <w:r w:rsidRPr="009A22CE">
        <w:rPr>
          <w:lang w:eastAsia="it-IT"/>
        </w:rPr>
        <w:t>Sogei</w:t>
      </w:r>
      <w:proofErr w:type="spellEnd"/>
      <w:r w:rsidRPr="009A22CE">
        <w:rPr>
          <w:lang w:eastAsia="it-IT"/>
        </w:rPr>
        <w:t xml:space="preserve"> S.p.A. e, comunque, disponibili in rete sul sito </w:t>
      </w:r>
      <w:hyperlink r:id="rId22" w:history="1">
        <w:r w:rsidRPr="009A22CE">
          <w:rPr>
            <w:rStyle w:val="Collegamentoipertestuale"/>
            <w:b/>
            <w:bCs/>
            <w:lang w:eastAsia="it-IT"/>
          </w:rPr>
          <w:t>www.sogei.it</w:t>
        </w:r>
      </w:hyperlink>
      <w:r w:rsidRPr="009A22CE">
        <w:rPr>
          <w:b/>
          <w:bCs/>
          <w:lang w:eastAsia="it-IT"/>
        </w:rPr>
        <w:t>.</w:t>
      </w:r>
    </w:p>
    <w:p w14:paraId="13DB6E1B" w14:textId="77777777" w:rsidR="0024002D" w:rsidRPr="009A22CE" w:rsidRDefault="0024002D" w:rsidP="0024002D">
      <w:pPr>
        <w:autoSpaceDE w:val="0"/>
        <w:autoSpaceDN w:val="0"/>
        <w:rPr>
          <w:rStyle w:val="Collegamentoipertestuale"/>
          <w:b/>
          <w:i/>
        </w:rPr>
      </w:pPr>
    </w:p>
    <w:p w14:paraId="641BBA14" w14:textId="77777777" w:rsidR="0024002D" w:rsidRPr="009E19C7" w:rsidRDefault="0024002D" w:rsidP="0024002D">
      <w:pPr>
        <w:pStyle w:val="Titolo2"/>
      </w:pPr>
      <w:bookmarkStart w:id="4876" w:name="_Toc163468048"/>
      <w:r w:rsidRPr="009E19C7">
        <w:t>Accesso agli atti</w:t>
      </w:r>
      <w:bookmarkEnd w:id="4876"/>
      <w:r w:rsidRPr="009E19C7">
        <w:rPr>
          <w:lang w:val="it-IT"/>
        </w:rPr>
        <w:t xml:space="preserve"> </w:t>
      </w:r>
    </w:p>
    <w:p w14:paraId="16BE7AEB" w14:textId="77777777" w:rsidR="0048558F" w:rsidRPr="009E19C7" w:rsidRDefault="00B42A47" w:rsidP="0048558F">
      <w:pPr>
        <w:spacing w:line="280" w:lineRule="exact"/>
      </w:pPr>
      <w:r w:rsidRPr="009E19C7">
        <w:t>L’accesso agli atti della</w:t>
      </w:r>
      <w:r w:rsidR="009E19C7">
        <w:t>.</w:t>
      </w:r>
      <w:r w:rsidRPr="009E19C7">
        <w:t xml:space="preserve"> procedura è assicurato in modalità digitale </w:t>
      </w:r>
      <w:r w:rsidR="0048558F" w:rsidRPr="009E19C7">
        <w:t xml:space="preserve">tramite il Sistema </w:t>
      </w:r>
      <w:r w:rsidRPr="009E19C7">
        <w:t>nel rispetto di quanto previsto dall’art. 35 del Codice e dalle vigenti disposizioni in materia di diritto di accesso ai documenti amministrativi, secondo le modalità indicate all’art. 36 del Codice</w:t>
      </w:r>
      <w:r w:rsidR="0048558F" w:rsidRPr="009E19C7">
        <w:t xml:space="preserve">. </w:t>
      </w:r>
    </w:p>
    <w:p w14:paraId="247E4132" w14:textId="77777777" w:rsidR="0048558F" w:rsidRPr="009E19C7" w:rsidRDefault="0048558F" w:rsidP="0048558F">
      <w:pPr>
        <w:spacing w:line="280" w:lineRule="exact"/>
        <w:rPr>
          <w:rFonts w:cstheme="minorHAnsi"/>
        </w:rPr>
      </w:pPr>
      <w:r w:rsidRPr="009E19C7">
        <w:rPr>
          <w:rFonts w:cstheme="minorHAnsi"/>
        </w:rPr>
        <w:t xml:space="preserve">Si rammenta che ai sensi di quanto disposto dall’art. 36, comma 5, del Codice, nel caso in cui la stazione appaltante ritenga insussistenti le ragioni di segretezza indicate dai concorrenti ai sensi dell’art. 35, comma 4, </w:t>
      </w:r>
      <w:proofErr w:type="spellStart"/>
      <w:r w:rsidRPr="009E19C7">
        <w:rPr>
          <w:rFonts w:cstheme="minorHAnsi"/>
        </w:rPr>
        <w:t>lett</w:t>
      </w:r>
      <w:proofErr w:type="spellEnd"/>
      <w:r w:rsidRPr="009E19C7">
        <w:rPr>
          <w:rFonts w:cstheme="minorHAnsi"/>
        </w:rPr>
        <w:t xml:space="preserve">. a), l’ostensione delle parti dell’offerta di cui si è richiesto l’oscuramento sarà consentita decorso il termine di impugnazione previsto dal comma 4 dell’art. 36 del Codice. </w:t>
      </w:r>
    </w:p>
    <w:p w14:paraId="1A97DB01" w14:textId="77777777" w:rsidR="0048558F" w:rsidRPr="00D85BD5" w:rsidRDefault="0048558F" w:rsidP="0048558F">
      <w:pPr>
        <w:spacing w:line="280" w:lineRule="exact"/>
        <w:rPr>
          <w:rFonts w:cstheme="minorHAnsi"/>
        </w:rPr>
      </w:pPr>
      <w:r w:rsidRPr="009E19C7">
        <w:rPr>
          <w:rFonts w:cstheme="minorHAnsi"/>
        </w:rPr>
        <w:t xml:space="preserve">Si rammenta, altresì, che Consip si riserva di procedere alla segnalazione </w:t>
      </w:r>
      <w:proofErr w:type="spellStart"/>
      <w:r w:rsidRPr="009E19C7">
        <w:rPr>
          <w:rFonts w:cstheme="minorHAnsi"/>
        </w:rPr>
        <w:t>all’Anac</w:t>
      </w:r>
      <w:proofErr w:type="spellEnd"/>
      <w:r w:rsidRPr="009E19C7">
        <w:rPr>
          <w:rFonts w:cstheme="minorHAnsi"/>
        </w:rPr>
        <w:t xml:space="preserve"> ai sensi dell’art. 36, comma 6 del Codice.</w:t>
      </w:r>
    </w:p>
    <w:p w14:paraId="4EB985E9" w14:textId="77777777" w:rsidR="0024002D" w:rsidRPr="009A22CE" w:rsidRDefault="0024002D" w:rsidP="0024002D">
      <w:pPr>
        <w:pStyle w:val="Titolo2"/>
      </w:pPr>
      <w:bookmarkStart w:id="4877" w:name="_Toc354038182"/>
      <w:bookmarkStart w:id="4878" w:name="_Toc380501885"/>
      <w:bookmarkStart w:id="4879" w:name="_Toc391035998"/>
      <w:bookmarkStart w:id="4880" w:name="_Toc391036071"/>
      <w:bookmarkStart w:id="4881" w:name="_Toc392577512"/>
      <w:bookmarkStart w:id="4882" w:name="_Toc393110579"/>
      <w:bookmarkStart w:id="4883" w:name="_Toc393112143"/>
      <w:bookmarkStart w:id="4884" w:name="_Toc393187860"/>
      <w:bookmarkStart w:id="4885" w:name="_Toc393272616"/>
      <w:bookmarkStart w:id="4886" w:name="_Toc393272674"/>
      <w:bookmarkStart w:id="4887" w:name="_Toc393283190"/>
      <w:bookmarkStart w:id="4888" w:name="_Toc393700849"/>
      <w:bookmarkStart w:id="4889" w:name="_Toc393706922"/>
      <w:bookmarkStart w:id="4890" w:name="_Toc397346837"/>
      <w:bookmarkStart w:id="4891" w:name="_Toc397422878"/>
      <w:bookmarkStart w:id="4892" w:name="_Toc403471285"/>
      <w:bookmarkStart w:id="4893" w:name="_Toc406058393"/>
      <w:bookmarkStart w:id="4894" w:name="_Toc406754194"/>
      <w:bookmarkStart w:id="4895" w:name="_Toc416423377"/>
      <w:bookmarkStart w:id="4896" w:name="_Toc504120074"/>
      <w:bookmarkStart w:id="4897" w:name="_Toc163468049"/>
      <w:r w:rsidRPr="009A22CE">
        <w:t>DEFINIZIONE DELLE CONTROVERSIE</w:t>
      </w:r>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r w:rsidRPr="009A22CE">
        <w:t xml:space="preserve"> </w:t>
      </w:r>
    </w:p>
    <w:p w14:paraId="3E531F99" w14:textId="77777777" w:rsidR="0024002D" w:rsidRPr="009A22CE" w:rsidRDefault="0024002D" w:rsidP="0024002D">
      <w:pPr>
        <w:rPr>
          <w:lang w:eastAsia="it-IT"/>
        </w:rPr>
      </w:pPr>
      <w:r w:rsidRPr="009A22CE">
        <w:rPr>
          <w:rFonts w:cs="Titillium"/>
          <w:color w:val="000000"/>
          <w:szCs w:val="24"/>
          <w:lang w:val="x-none"/>
        </w:rPr>
        <w:t>Per le controversie derivanti dalla presente procedura di gara è competente il Tribunale Amministrativo di</w:t>
      </w:r>
      <w:r w:rsidRPr="009A22CE">
        <w:rPr>
          <w:lang w:eastAsia="it-IT"/>
        </w:rPr>
        <w:t xml:space="preserve"> </w:t>
      </w:r>
      <w:r w:rsidRPr="009A22CE">
        <w:rPr>
          <w:b/>
          <w:lang w:eastAsia="it-IT"/>
        </w:rPr>
        <w:t>ROMA</w:t>
      </w:r>
      <w:r w:rsidRPr="009A22CE">
        <w:rPr>
          <w:i/>
          <w:lang w:eastAsia="it-IT"/>
        </w:rPr>
        <w:t>,</w:t>
      </w:r>
      <w:r w:rsidRPr="009A22CE">
        <w:rPr>
          <w:lang w:eastAsia="it-IT"/>
        </w:rPr>
        <w:t xml:space="preserve"> rimanendo espressamente esclusa la compromissione in arbitri.</w:t>
      </w:r>
      <w:r w:rsidRPr="009A22CE" w:rsidDel="00346BF3">
        <w:rPr>
          <w:lang w:eastAsia="it-IT"/>
        </w:rPr>
        <w:t xml:space="preserve"> </w:t>
      </w:r>
    </w:p>
    <w:p w14:paraId="15F01643" w14:textId="77777777" w:rsidR="0024002D" w:rsidRPr="009A22CE" w:rsidRDefault="0024002D" w:rsidP="0024002D">
      <w:pPr>
        <w:rPr>
          <w:lang w:eastAsia="it-IT"/>
        </w:rPr>
      </w:pPr>
    </w:p>
    <w:p w14:paraId="3692CE79" w14:textId="77777777" w:rsidR="0024002D" w:rsidRPr="009A22CE" w:rsidRDefault="0024002D" w:rsidP="0024002D">
      <w:pPr>
        <w:autoSpaceDE w:val="0"/>
        <w:autoSpaceDN w:val="0"/>
        <w:adjustRightInd w:val="0"/>
        <w:snapToGrid w:val="0"/>
        <w:rPr>
          <w:rFonts w:cs="Titillium"/>
          <w:color w:val="000000"/>
          <w:szCs w:val="24"/>
          <w:lang w:val="x-none"/>
        </w:rPr>
      </w:pPr>
      <w:r w:rsidRPr="009A22CE">
        <w:rPr>
          <w:rFonts w:cs="Titillium"/>
          <w:color w:val="000000"/>
          <w:szCs w:val="24"/>
          <w:lang w:val="x-none"/>
        </w:rPr>
        <w:t>Trova applicazione, la disciplina di cui all’articolo 215 del Codice relativamente al collegio consultivo tecnico formato secondo le modalità di cui</w:t>
      </w:r>
      <w:r w:rsidRPr="009A22CE">
        <w:rPr>
          <w:rFonts w:cs="Titillium"/>
          <w:color w:val="000000"/>
          <w:szCs w:val="24"/>
        </w:rPr>
        <w:t xml:space="preserve"> </w:t>
      </w:r>
      <w:r w:rsidRPr="009A22CE">
        <w:rPr>
          <w:rFonts w:cs="Titillium"/>
          <w:color w:val="000000"/>
          <w:szCs w:val="24"/>
          <w:lang w:val="x-none"/>
        </w:rPr>
        <w:t>all’allegato V.2 del Codice, al fine di prevenire le controversie o consentire la rapida risoluzione delle stesse o delle dispute tecniche di ogni natura che possano insorgere nell'esecuzione del contratto. I costi sono ripartiti tra le parti.</w:t>
      </w:r>
    </w:p>
    <w:p w14:paraId="3907D265" w14:textId="77777777" w:rsidR="0024002D" w:rsidRDefault="0024002D" w:rsidP="0024002D">
      <w:pPr>
        <w:autoSpaceDE w:val="0"/>
        <w:autoSpaceDN w:val="0"/>
        <w:adjustRightInd w:val="0"/>
        <w:snapToGrid w:val="0"/>
        <w:rPr>
          <w:rFonts w:cs="Titillium"/>
          <w:color w:val="000000"/>
          <w:szCs w:val="24"/>
          <w:lang w:val="x-none"/>
        </w:rPr>
      </w:pPr>
      <w:r w:rsidRPr="009A22CE">
        <w:rPr>
          <w:rFonts w:cs="Titillium"/>
          <w:color w:val="000000"/>
          <w:szCs w:val="24"/>
          <w:lang w:val="x-none"/>
        </w:rPr>
        <w:t xml:space="preserve">Il collegio è costituito da n. </w:t>
      </w:r>
      <w:r w:rsidR="001E173A">
        <w:rPr>
          <w:rFonts w:cs="Titillium"/>
          <w:color w:val="000000"/>
          <w:szCs w:val="24"/>
        </w:rPr>
        <w:t>3</w:t>
      </w:r>
      <w:r w:rsidRPr="009A22CE">
        <w:rPr>
          <w:rFonts w:cs="Titillium"/>
          <w:color w:val="000000"/>
          <w:szCs w:val="24"/>
          <w:lang w:val="x-none"/>
        </w:rPr>
        <w:t xml:space="preserve"> membri.</w:t>
      </w:r>
    </w:p>
    <w:p w14:paraId="7C1F4FBE" w14:textId="77777777" w:rsidR="00840BA8" w:rsidRPr="00E012A1" w:rsidRDefault="00840BA8" w:rsidP="00840BA8">
      <w:pPr>
        <w:pStyle w:val="Titolo2"/>
        <w:widowControl/>
        <w:spacing w:line="276" w:lineRule="auto"/>
        <w:ind w:left="360"/>
      </w:pPr>
      <w:bookmarkStart w:id="4898" w:name="_Toc148704052"/>
      <w:bookmarkStart w:id="4899" w:name="_Toc163468050"/>
      <w:r>
        <w:rPr>
          <w:caps w:val="0"/>
        </w:rPr>
        <w:t>ORDINATIVI DI FORNITURA</w:t>
      </w:r>
      <w:bookmarkEnd w:id="4898"/>
      <w:bookmarkEnd w:id="4899"/>
    </w:p>
    <w:p w14:paraId="5843312B" w14:textId="77777777" w:rsidR="00840BA8" w:rsidRPr="004B31B7" w:rsidRDefault="00840BA8" w:rsidP="00840BA8">
      <w:pPr>
        <w:pStyle w:val="BodyText22"/>
        <w:spacing w:line="280" w:lineRule="exact"/>
        <w:rPr>
          <w:rFonts w:ascii="Calibri" w:hAnsi="Calibri"/>
        </w:rPr>
      </w:pPr>
      <w:r>
        <w:rPr>
          <w:rFonts w:ascii="Calibri" w:hAnsi="Calibri"/>
        </w:rPr>
        <w:t>L</w:t>
      </w:r>
      <w:r w:rsidRPr="004B31B7">
        <w:rPr>
          <w:rFonts w:ascii="Calibri" w:hAnsi="Calibri"/>
        </w:rPr>
        <w:t>’affidamento dei servizi oggetto dell’Accordo Quadro avvi</w:t>
      </w:r>
      <w:r>
        <w:rPr>
          <w:rFonts w:ascii="Calibri" w:hAnsi="Calibri"/>
        </w:rPr>
        <w:t>e</w:t>
      </w:r>
      <w:r w:rsidRPr="004B31B7">
        <w:rPr>
          <w:rFonts w:ascii="Calibri" w:hAnsi="Calibri"/>
        </w:rPr>
        <w:t xml:space="preserve">ne all’esito dello svolgimento di due fasi procedimentali: </w:t>
      </w:r>
    </w:p>
    <w:p w14:paraId="24C23649" w14:textId="77777777" w:rsidR="00840BA8" w:rsidRPr="004B31B7" w:rsidRDefault="00840BA8" w:rsidP="00840BA8">
      <w:pPr>
        <w:pStyle w:val="BodyText22"/>
        <w:numPr>
          <w:ilvl w:val="0"/>
          <w:numId w:val="10"/>
        </w:numPr>
        <w:tabs>
          <w:tab w:val="clear" w:pos="360"/>
        </w:tabs>
        <w:spacing w:line="280" w:lineRule="exact"/>
        <w:ind w:left="709"/>
        <w:rPr>
          <w:rFonts w:ascii="Calibri" w:hAnsi="Calibri"/>
        </w:rPr>
      </w:pPr>
      <w:r w:rsidRPr="004B31B7">
        <w:rPr>
          <w:rFonts w:ascii="Calibri" w:hAnsi="Calibri"/>
          <w:b/>
        </w:rPr>
        <w:t>la prima fase</w:t>
      </w:r>
      <w:r w:rsidRPr="004B31B7">
        <w:rPr>
          <w:rFonts w:ascii="Calibri" w:hAnsi="Calibri"/>
        </w:rPr>
        <w:t xml:space="preserve"> che si conclude con l’aggiudicazione dell’Accordo Quadro e la stipula</w:t>
      </w:r>
      <w:r>
        <w:rPr>
          <w:rFonts w:ascii="Calibri" w:hAnsi="Calibri"/>
        </w:rPr>
        <w:t xml:space="preserve"> del relativo Contratto</w:t>
      </w:r>
      <w:r w:rsidRPr="004B31B7">
        <w:rPr>
          <w:rFonts w:ascii="Calibri" w:hAnsi="Calibri"/>
        </w:rPr>
        <w:t xml:space="preserve">; </w:t>
      </w:r>
    </w:p>
    <w:p w14:paraId="49A94511" w14:textId="77777777" w:rsidR="00840BA8" w:rsidRPr="004B31B7" w:rsidRDefault="00840BA8" w:rsidP="00840BA8">
      <w:pPr>
        <w:pStyle w:val="BodyText22"/>
        <w:numPr>
          <w:ilvl w:val="0"/>
          <w:numId w:val="10"/>
        </w:numPr>
        <w:tabs>
          <w:tab w:val="clear" w:pos="360"/>
        </w:tabs>
        <w:spacing w:line="280" w:lineRule="exact"/>
        <w:ind w:left="709"/>
        <w:rPr>
          <w:rFonts w:ascii="Calibri" w:hAnsi="Calibri"/>
        </w:rPr>
      </w:pPr>
      <w:r w:rsidRPr="004B31B7">
        <w:rPr>
          <w:rFonts w:ascii="Calibri" w:hAnsi="Calibri"/>
          <w:b/>
        </w:rPr>
        <w:t>la seconda fase</w:t>
      </w:r>
      <w:r w:rsidRPr="004B31B7">
        <w:rPr>
          <w:rFonts w:ascii="Calibri" w:hAnsi="Calibri"/>
        </w:rPr>
        <w:t xml:space="preserve"> che si caratterizza per l’affidamento di ciascun singolo </w:t>
      </w:r>
      <w:r>
        <w:rPr>
          <w:rFonts w:ascii="Calibri" w:hAnsi="Calibri"/>
        </w:rPr>
        <w:t>ordinativo di fornitura</w:t>
      </w:r>
      <w:r w:rsidRPr="004B31B7">
        <w:rPr>
          <w:rFonts w:ascii="Calibri" w:hAnsi="Calibri"/>
        </w:rPr>
        <w:t>.</w:t>
      </w:r>
    </w:p>
    <w:p w14:paraId="7DCB8001" w14:textId="77777777" w:rsidR="00840BA8" w:rsidRDefault="00840BA8" w:rsidP="00840BA8">
      <w:pPr>
        <w:pStyle w:val="usoboll1"/>
        <w:spacing w:line="280" w:lineRule="exact"/>
        <w:ind w:right="16"/>
        <w:rPr>
          <w:rFonts w:ascii="Calibri" w:hAnsi="Calibri"/>
        </w:rPr>
      </w:pPr>
    </w:p>
    <w:p w14:paraId="02FA969C" w14:textId="77777777" w:rsidR="00840BA8" w:rsidRPr="00CC015C" w:rsidRDefault="00840BA8" w:rsidP="00840BA8">
      <w:pPr>
        <w:pStyle w:val="usoboll1"/>
        <w:spacing w:line="280" w:lineRule="exact"/>
        <w:ind w:right="16"/>
        <w:rPr>
          <w:rFonts w:ascii="Calibri" w:hAnsi="Calibri"/>
          <w:b/>
          <w:i/>
          <w:color w:val="0000FF"/>
        </w:rPr>
      </w:pPr>
      <w:r w:rsidRPr="004B31B7">
        <w:rPr>
          <w:rFonts w:ascii="Calibri" w:hAnsi="Calibri"/>
        </w:rPr>
        <w:t xml:space="preserve">Successivamente alla stipula </w:t>
      </w:r>
      <w:r>
        <w:rPr>
          <w:rFonts w:ascii="Calibri" w:hAnsi="Calibri"/>
        </w:rPr>
        <w:t>del Contratto</w:t>
      </w:r>
      <w:r w:rsidRPr="004B31B7">
        <w:rPr>
          <w:rFonts w:ascii="Calibri" w:hAnsi="Calibri"/>
        </w:rPr>
        <w:t>, e per tutta la durata dello stesso, l</w:t>
      </w:r>
      <w:r>
        <w:rPr>
          <w:rFonts w:ascii="Calibri" w:hAnsi="Calibri"/>
        </w:rPr>
        <w:t xml:space="preserve">a Committente </w:t>
      </w:r>
      <w:r w:rsidRPr="004B31B7">
        <w:rPr>
          <w:rFonts w:ascii="Calibri" w:hAnsi="Calibri"/>
        </w:rPr>
        <w:t>potr</w:t>
      </w:r>
      <w:r>
        <w:rPr>
          <w:rFonts w:ascii="Calibri" w:hAnsi="Calibri"/>
        </w:rPr>
        <w:t>à</w:t>
      </w:r>
      <w:r w:rsidRPr="004B31B7">
        <w:rPr>
          <w:rFonts w:ascii="Calibri" w:hAnsi="Calibri"/>
        </w:rPr>
        <w:t xml:space="preserve"> affidare gli </w:t>
      </w:r>
      <w:r>
        <w:rPr>
          <w:rFonts w:ascii="Calibri" w:hAnsi="Calibri"/>
        </w:rPr>
        <w:t>ordinativi</w:t>
      </w:r>
      <w:r w:rsidRPr="004B31B7">
        <w:rPr>
          <w:rFonts w:ascii="Calibri" w:hAnsi="Calibri"/>
        </w:rPr>
        <w:t xml:space="preserve"> </w:t>
      </w:r>
      <w:r>
        <w:rPr>
          <w:rFonts w:ascii="Calibri" w:hAnsi="Calibri"/>
        </w:rPr>
        <w:t xml:space="preserve">di fornitura </w:t>
      </w:r>
      <w:r w:rsidRPr="004B31B7">
        <w:rPr>
          <w:rFonts w:ascii="Calibri" w:hAnsi="Calibri"/>
        </w:rPr>
        <w:t xml:space="preserve">(II^ fase) in favore dell’unico operatore affidatario dell’Accordo Quadro </w:t>
      </w:r>
      <w:r>
        <w:rPr>
          <w:rFonts w:ascii="Calibri" w:hAnsi="Calibri"/>
          <w:bCs/>
        </w:rPr>
        <w:t xml:space="preserve">entro i limiti e </w:t>
      </w:r>
      <w:r w:rsidRPr="004B31B7">
        <w:rPr>
          <w:rFonts w:ascii="Calibri" w:hAnsi="Calibri"/>
          <w:bCs/>
        </w:rPr>
        <w:t xml:space="preserve">le condizioni fissate </w:t>
      </w:r>
      <w:r>
        <w:rPr>
          <w:rFonts w:ascii="Calibri" w:hAnsi="Calibri"/>
          <w:bCs/>
        </w:rPr>
        <w:t>nel relativo Contratto, secondo le indicazioni fornite nel Capitolato tecnico.</w:t>
      </w:r>
    </w:p>
    <w:p w14:paraId="6270960B" w14:textId="77777777" w:rsidR="00840BA8" w:rsidRDefault="00840BA8" w:rsidP="00840BA8">
      <w:pPr>
        <w:spacing w:line="280" w:lineRule="exact"/>
        <w:rPr>
          <w:rFonts w:ascii="Calibri" w:hAnsi="Calibri"/>
        </w:rPr>
      </w:pPr>
    </w:p>
    <w:p w14:paraId="143906C2" w14:textId="77777777" w:rsidR="00840BA8" w:rsidRPr="004B31B7" w:rsidRDefault="00840BA8" w:rsidP="00840BA8">
      <w:pPr>
        <w:spacing w:line="280" w:lineRule="exact"/>
        <w:rPr>
          <w:rFonts w:ascii="Calibri" w:hAnsi="Calibri"/>
        </w:rPr>
      </w:pPr>
      <w:r>
        <w:rPr>
          <w:rFonts w:ascii="Calibri" w:hAnsi="Calibri"/>
        </w:rPr>
        <w:t>La Committente provvederà ad inviare un Ordinativo di fornitura</w:t>
      </w:r>
      <w:r w:rsidRPr="004B31B7">
        <w:rPr>
          <w:rFonts w:ascii="Calibri" w:hAnsi="Calibri"/>
        </w:rPr>
        <w:t xml:space="preserve">. Quest’ultimo, </w:t>
      </w:r>
      <w:r>
        <w:rPr>
          <w:rFonts w:ascii="Calibri" w:hAnsi="Calibri"/>
        </w:rPr>
        <w:t>i</w:t>
      </w:r>
      <w:r w:rsidRPr="004B31B7">
        <w:rPr>
          <w:rFonts w:ascii="Calibri" w:hAnsi="Calibri"/>
        </w:rPr>
        <w:t xml:space="preserve">l cui contenuto </w:t>
      </w:r>
      <w:r>
        <w:rPr>
          <w:rFonts w:ascii="Calibri" w:hAnsi="Calibri"/>
        </w:rPr>
        <w:t>è</w:t>
      </w:r>
      <w:r w:rsidRPr="004B31B7">
        <w:rPr>
          <w:rFonts w:ascii="Calibri" w:hAnsi="Calibri"/>
        </w:rPr>
        <w:t xml:space="preserve"> definito </w:t>
      </w:r>
      <w:r>
        <w:rPr>
          <w:rFonts w:ascii="Calibri" w:hAnsi="Calibri"/>
        </w:rPr>
        <w:t>nel Capitolato tecnico e nello schema di Contratto</w:t>
      </w:r>
      <w:r w:rsidRPr="004B31B7">
        <w:rPr>
          <w:rFonts w:ascii="Calibri" w:hAnsi="Calibri"/>
        </w:rPr>
        <w:t xml:space="preserve">, dovrà tra le altre cose prevedere: </w:t>
      </w:r>
    </w:p>
    <w:p w14:paraId="6AC4F406" w14:textId="77777777" w:rsidR="00840BA8" w:rsidRPr="004B31B7" w:rsidRDefault="00840BA8" w:rsidP="00840BA8">
      <w:pPr>
        <w:numPr>
          <w:ilvl w:val="0"/>
          <w:numId w:val="98"/>
        </w:numPr>
        <w:tabs>
          <w:tab w:val="clear" w:pos="360"/>
        </w:tabs>
        <w:spacing w:line="280" w:lineRule="exact"/>
        <w:ind w:left="709"/>
        <w:rPr>
          <w:rFonts w:ascii="Calibri" w:hAnsi="Calibri"/>
        </w:rPr>
      </w:pPr>
      <w:r w:rsidRPr="004B31B7">
        <w:rPr>
          <w:rFonts w:ascii="Calibri" w:hAnsi="Calibri"/>
        </w:rPr>
        <w:t>l’importo contrattuale ed il quantitativo della fornitura;</w:t>
      </w:r>
    </w:p>
    <w:p w14:paraId="20D2892F" w14:textId="77777777" w:rsidR="00840BA8" w:rsidRPr="004B31B7" w:rsidRDefault="00840BA8" w:rsidP="00840BA8">
      <w:pPr>
        <w:numPr>
          <w:ilvl w:val="0"/>
          <w:numId w:val="98"/>
        </w:numPr>
        <w:tabs>
          <w:tab w:val="clear" w:pos="360"/>
        </w:tabs>
        <w:spacing w:line="280" w:lineRule="exact"/>
        <w:ind w:left="709"/>
        <w:rPr>
          <w:rFonts w:ascii="Calibri" w:hAnsi="Calibri"/>
        </w:rPr>
      </w:pPr>
      <w:r w:rsidRPr="004B31B7">
        <w:rPr>
          <w:rFonts w:ascii="Calibri" w:hAnsi="Calibri"/>
        </w:rPr>
        <w:t>l’indicazione del/i luogo/</w:t>
      </w:r>
      <w:proofErr w:type="spellStart"/>
      <w:r w:rsidRPr="004B31B7">
        <w:rPr>
          <w:rFonts w:ascii="Calibri" w:hAnsi="Calibri"/>
        </w:rPr>
        <w:t>ghi</w:t>
      </w:r>
      <w:proofErr w:type="spellEnd"/>
      <w:r w:rsidRPr="004B31B7">
        <w:rPr>
          <w:rFonts w:ascii="Calibri" w:hAnsi="Calibri"/>
        </w:rPr>
        <w:t xml:space="preserve"> di esecuzione della fornitura; </w:t>
      </w:r>
    </w:p>
    <w:p w14:paraId="47E5A56B" w14:textId="77777777" w:rsidR="00840BA8" w:rsidRPr="004B31B7" w:rsidRDefault="00840BA8" w:rsidP="00840BA8">
      <w:pPr>
        <w:spacing w:line="280" w:lineRule="exact"/>
        <w:rPr>
          <w:rFonts w:ascii="Calibri" w:hAnsi="Calibri"/>
        </w:rPr>
      </w:pPr>
      <w:r>
        <w:rPr>
          <w:rFonts w:ascii="Calibri" w:hAnsi="Calibri"/>
        </w:rPr>
        <w:t>Per le indicazioni di dettaglio si rinvia alla specifica disciplina di cui al Capitolato tecnico.</w:t>
      </w:r>
    </w:p>
    <w:p w14:paraId="5007CF70" w14:textId="77777777" w:rsidR="0024002D" w:rsidRPr="009A22CE" w:rsidRDefault="00C8447C" w:rsidP="0024002D">
      <w:pPr>
        <w:pStyle w:val="Titolo2"/>
      </w:pPr>
      <w:bookmarkStart w:id="4900" w:name="_Toc161737975"/>
      <w:bookmarkStart w:id="4901" w:name="_Toc162256633"/>
      <w:bookmarkStart w:id="4902" w:name="_Toc162257786"/>
      <w:bookmarkStart w:id="4903" w:name="_Toc354038183"/>
      <w:bookmarkStart w:id="4904" w:name="_Toc380501886"/>
      <w:bookmarkStart w:id="4905" w:name="_Toc391035999"/>
      <w:bookmarkStart w:id="4906" w:name="_Toc391036072"/>
      <w:bookmarkStart w:id="4907" w:name="_Toc392577513"/>
      <w:bookmarkStart w:id="4908" w:name="_Toc393110580"/>
      <w:bookmarkStart w:id="4909" w:name="_Toc393112144"/>
      <w:bookmarkStart w:id="4910" w:name="_Toc393187861"/>
      <w:bookmarkStart w:id="4911" w:name="_Toc393272617"/>
      <w:bookmarkStart w:id="4912" w:name="_Toc393272675"/>
      <w:bookmarkStart w:id="4913" w:name="_Toc393283191"/>
      <w:bookmarkStart w:id="4914" w:name="_Toc393700850"/>
      <w:bookmarkStart w:id="4915" w:name="_Toc393706923"/>
      <w:bookmarkStart w:id="4916" w:name="_Toc397346838"/>
      <w:bookmarkStart w:id="4917" w:name="_Toc397422879"/>
      <w:bookmarkStart w:id="4918" w:name="_Toc403471286"/>
      <w:bookmarkStart w:id="4919" w:name="_Toc406058394"/>
      <w:bookmarkStart w:id="4920" w:name="_Toc406754195"/>
      <w:bookmarkStart w:id="4921" w:name="_Toc416423378"/>
      <w:bookmarkStart w:id="4922" w:name="_Toc163468051"/>
      <w:bookmarkStart w:id="4923" w:name="_Toc504120075"/>
      <w:bookmarkEnd w:id="4900"/>
      <w:bookmarkEnd w:id="4901"/>
      <w:bookmarkEnd w:id="4902"/>
      <w:r w:rsidRPr="002642E3">
        <w:rPr>
          <w:lang w:val="it-IT"/>
        </w:rPr>
        <w:t xml:space="preserve">informativa sul </w:t>
      </w:r>
      <w:r w:rsidR="0024002D" w:rsidRPr="002642E3">
        <w:t>TRATTAMENTO</w:t>
      </w:r>
      <w:r w:rsidR="0024002D" w:rsidRPr="009A22CE">
        <w:t xml:space="preserve"> DEI DATI PERSONALI</w:t>
      </w:r>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r w:rsidR="0024002D" w:rsidRPr="009A22CE">
        <w:rPr>
          <w:lang w:val="it-IT"/>
        </w:rPr>
        <w:t xml:space="preserve"> </w:t>
      </w:r>
      <w:bookmarkEnd w:id="4923"/>
    </w:p>
    <w:p w14:paraId="56ADE629" w14:textId="77777777" w:rsidR="0024002D" w:rsidRPr="009A22CE" w:rsidRDefault="0024002D" w:rsidP="0024002D">
      <w:pPr>
        <w:rPr>
          <w:rFonts w:eastAsiaTheme="minorHAnsi"/>
          <w:lang w:eastAsia="ar-SA"/>
        </w:rPr>
      </w:pPr>
      <w:r w:rsidRPr="009A22CE">
        <w:rPr>
          <w:lang w:eastAsia="ar-SA"/>
        </w:rPr>
        <w:t xml:space="preserve">Ai sensi dell’art. 13 del Regolamento UE n. 2016/679 (Regolamento Generale sulla Protezione dei dati Personali) relativo alla protezione delle persone fisiche con riguardo al trattamento dei dati personali, nonché alla libera circolazione di tali dati (nel seguito anche “Regolamento UE” o “GDPR”), Consip S.p.A. fornisce le seguenti informazioni sul trattamento dei dati personali effettuato in fase di gara e propedeutico alla stipula del contratto da parte della Committente. </w:t>
      </w:r>
    </w:p>
    <w:p w14:paraId="68639101" w14:textId="77777777" w:rsidR="0024002D" w:rsidRPr="009A22CE" w:rsidRDefault="0024002D" w:rsidP="0024002D">
      <w:pPr>
        <w:rPr>
          <w:b/>
          <w:bCs/>
          <w:u w:val="single"/>
          <w:lang w:eastAsia="ar-SA"/>
        </w:rPr>
      </w:pPr>
      <w:r w:rsidRPr="009A22CE">
        <w:rPr>
          <w:b/>
          <w:bCs/>
          <w:u w:val="single"/>
          <w:lang w:eastAsia="ar-SA"/>
        </w:rPr>
        <w:t xml:space="preserve">Finalità del trattamento </w:t>
      </w:r>
    </w:p>
    <w:p w14:paraId="4EBEB299" w14:textId="77777777" w:rsidR="0024002D" w:rsidRPr="009A22CE" w:rsidRDefault="0024002D" w:rsidP="0024002D">
      <w:r w:rsidRPr="009A22CE">
        <w:rPr>
          <w:lang w:eastAsia="ar-SA"/>
        </w:rPr>
        <w:t>In relazione alle attività di rispettiva competenza svolte dalla Consip e dalla Committente, si segnala che:</w:t>
      </w:r>
    </w:p>
    <w:p w14:paraId="04D66C41" w14:textId="77777777" w:rsidR="0024002D" w:rsidRPr="009A22CE" w:rsidRDefault="0024002D" w:rsidP="00870AE6">
      <w:pPr>
        <w:widowControl/>
        <w:numPr>
          <w:ilvl w:val="0"/>
          <w:numId w:val="20"/>
        </w:numPr>
        <w:autoSpaceDE w:val="0"/>
        <w:autoSpaceDN w:val="0"/>
        <w:ind w:left="357" w:hanging="357"/>
      </w:pPr>
      <w:r w:rsidRPr="009A22CE">
        <w:rPr>
          <w:lang w:eastAsia="it-IT"/>
        </w:rPr>
        <w:t xml:space="preserve">i dati forniti dai concorrenti vengono raccolti e trattati da Consip S.p.A., in </w:t>
      </w:r>
      <w:r w:rsidR="002642E3">
        <w:rPr>
          <w:lang w:eastAsia="it-IT"/>
        </w:rPr>
        <w:t xml:space="preserve">qualità di stazione appaltante </w:t>
      </w:r>
      <w:r w:rsidRPr="009A22CE">
        <w:rPr>
          <w:lang w:eastAsia="it-IT"/>
        </w:rPr>
        <w:t xml:space="preserve">e autonomo Titolare del trattamento, per verificare la sussistenza dei requisiti richiesti dalla  legge ai fini della  partecipazione alla gara e, in particolare, ai fini della verifica delle capacità amministrative e tecnico-economiche di tali soggetti, nonché ai fini della </w:t>
      </w:r>
      <w:r w:rsidRPr="009A22CE">
        <w:t>gestione della gara e</w:t>
      </w:r>
      <w:r w:rsidRPr="009A22CE">
        <w:rPr>
          <w:lang w:eastAsia="it-IT"/>
        </w:rPr>
        <w:t xml:space="preserve"> dell’aggiudicazione, in adempimento di precisi obblighi di legge</w:t>
      </w:r>
      <w:r w:rsidRPr="009A22CE">
        <w:rPr>
          <w:lang w:eastAsia="ar-SA"/>
        </w:rPr>
        <w:t xml:space="preserve"> </w:t>
      </w:r>
      <w:r w:rsidRPr="009A22CE">
        <w:rPr>
          <w:lang w:eastAsia="it-IT"/>
        </w:rPr>
        <w:t xml:space="preserve">derivanti dalla normativa in materia di appalti e contrattualistica pubblica </w:t>
      </w:r>
      <w:r w:rsidRPr="009A22CE">
        <w:rPr>
          <w:rFonts w:ascii="Calibri" w:hAnsi="Calibri" w:cs="Calibri"/>
        </w:rPr>
        <w:t xml:space="preserve">e nel rispetto della normativa antiriciclaggio di cui al </w:t>
      </w:r>
      <w:proofErr w:type="spellStart"/>
      <w:r w:rsidRPr="009A22CE">
        <w:rPr>
          <w:rFonts w:ascii="Calibri" w:hAnsi="Calibri" w:cs="Calibri"/>
        </w:rPr>
        <w:t>D.lgs</w:t>
      </w:r>
      <w:proofErr w:type="spellEnd"/>
      <w:r w:rsidRPr="009A22CE">
        <w:rPr>
          <w:rFonts w:ascii="Calibri" w:hAnsi="Calibri" w:cs="Calibri"/>
        </w:rPr>
        <w:t xml:space="preserve"> 231/07, </w:t>
      </w:r>
      <w:bookmarkStart w:id="4924" w:name="top"/>
      <w:bookmarkEnd w:id="4924"/>
      <w:r w:rsidRPr="009A22CE">
        <w:rPr>
          <w:rFonts w:ascii="Calibri" w:hAnsi="Calibri" w:cs="Calibri"/>
        </w:rPr>
        <w:t>per la prevenzione dell’uso del sistema finanziario a scopo di riciclaggio dei proventi di attività criminose e di finanziamento del terrorismo;</w:t>
      </w:r>
    </w:p>
    <w:p w14:paraId="3103B6D5" w14:textId="77777777" w:rsidR="0024002D" w:rsidRPr="009A22CE" w:rsidRDefault="0024002D" w:rsidP="00870AE6">
      <w:pPr>
        <w:widowControl/>
        <w:numPr>
          <w:ilvl w:val="0"/>
          <w:numId w:val="20"/>
        </w:numPr>
        <w:autoSpaceDE w:val="0"/>
        <w:autoSpaceDN w:val="0"/>
        <w:ind w:left="357" w:hanging="357"/>
      </w:pPr>
      <w:r w:rsidRPr="009A22CE">
        <w:rPr>
          <w:lang w:eastAsia="it-IT"/>
        </w:rPr>
        <w:t xml:space="preserve">i dati forniti dal concorrente </w:t>
      </w:r>
      <w:r w:rsidRPr="009E2095">
        <w:rPr>
          <w:lang w:eastAsia="it-IT"/>
        </w:rPr>
        <w:t>aggiudicatario vengono acquisiti</w:t>
      </w:r>
      <w:r w:rsidRPr="009A22CE">
        <w:rPr>
          <w:lang w:eastAsia="it-IT"/>
        </w:rPr>
        <w:t xml:space="preserve"> da Consip S.p.</w:t>
      </w:r>
      <w:r w:rsidR="009E2095">
        <w:rPr>
          <w:lang w:eastAsia="it-IT"/>
        </w:rPr>
        <w:t>A</w:t>
      </w:r>
      <w:r w:rsidRPr="009A22CE">
        <w:rPr>
          <w:lang w:eastAsia="it-IT"/>
        </w:rPr>
        <w:t>. e trasferiti alla Committente, in qualità di autonomo Titolare del trattamento,</w:t>
      </w:r>
      <w:r w:rsidRPr="009A22CE">
        <w:rPr>
          <w:b/>
          <w:bCs/>
          <w:lang w:eastAsia="it-IT"/>
        </w:rPr>
        <w:t xml:space="preserve"> </w:t>
      </w:r>
      <w:r w:rsidRPr="009A22CE">
        <w:rPr>
          <w:lang w:eastAsia="it-IT"/>
        </w:rPr>
        <w:t>ai fini della redazione e della stipula del Contratto, per l’adempimento degli obblighi legali ad esso connessi, oltre che per la gestione ed esecuzione economica ed amministrativa del contratto stesso</w:t>
      </w:r>
      <w:r w:rsidR="009E2095">
        <w:rPr>
          <w:color w:val="1F497D"/>
          <w:lang w:eastAsia="it-IT"/>
        </w:rPr>
        <w:t xml:space="preserve">; </w:t>
      </w:r>
    </w:p>
    <w:p w14:paraId="7689CC36" w14:textId="77777777" w:rsidR="0024002D" w:rsidRPr="00C8447C" w:rsidRDefault="0024002D" w:rsidP="00870AE6">
      <w:pPr>
        <w:pStyle w:val="Paragrafoelenco"/>
        <w:widowControl/>
        <w:numPr>
          <w:ilvl w:val="0"/>
          <w:numId w:val="20"/>
        </w:numPr>
        <w:autoSpaceDE w:val="0"/>
        <w:autoSpaceDN w:val="0"/>
      </w:pPr>
      <w:r w:rsidRPr="009A22CE">
        <w:rPr>
          <w:lang w:eastAsia="ar-SA"/>
        </w:rPr>
        <w:t>tutti i dati acquisiti da Consip S.p.A. potranno essere trattati anche per fini di studio e statistici, nel rispetto della normativa vigente, per le finalità istituzionali svolte dalla Società in relazione al monitoraggio dei consumi ed al controllo della spesa, nonché per l’analisi degli ulteriori risparmi di spesa ottenibili.</w:t>
      </w:r>
      <w:r w:rsidRPr="009A22CE">
        <w:rPr>
          <w:color w:val="1F497D"/>
          <w:lang w:eastAsia="ar-SA"/>
        </w:rPr>
        <w:t> </w:t>
      </w:r>
    </w:p>
    <w:p w14:paraId="1F6C34B9" w14:textId="77777777" w:rsidR="00C8447C" w:rsidRPr="002642E3" w:rsidRDefault="00C8447C" w:rsidP="00870AE6">
      <w:pPr>
        <w:pStyle w:val="Paragrafoelenco"/>
        <w:widowControl/>
        <w:numPr>
          <w:ilvl w:val="0"/>
          <w:numId w:val="20"/>
        </w:numPr>
        <w:autoSpaceDE w:val="0"/>
        <w:autoSpaceDN w:val="0"/>
      </w:pPr>
      <w:r w:rsidRPr="002642E3">
        <w:t>tutti i dati acquisiti da Consip S.p.A. potranno essere trattati anche per fini di studio e statistici nel rispetto e delle norme previste dal Regolamento UE.</w:t>
      </w:r>
    </w:p>
    <w:p w14:paraId="152F4F7D" w14:textId="77777777" w:rsidR="0024002D" w:rsidRPr="009A22CE" w:rsidRDefault="0024002D" w:rsidP="0024002D">
      <w:r w:rsidRPr="009A22CE">
        <w:rPr>
          <w:b/>
          <w:bCs/>
          <w:u w:val="single"/>
          <w:lang w:eastAsia="ar-SA"/>
        </w:rPr>
        <w:t>Base giuridica e natura del conferimento</w:t>
      </w:r>
    </w:p>
    <w:p w14:paraId="53091D50" w14:textId="77777777" w:rsidR="0024002D" w:rsidRPr="009A22CE" w:rsidRDefault="0024002D" w:rsidP="0024002D">
      <w:pPr>
        <w:autoSpaceDE w:val="0"/>
        <w:autoSpaceDN w:val="0"/>
        <w:rPr>
          <w:lang w:eastAsia="ar-SA"/>
        </w:rPr>
      </w:pPr>
      <w:r w:rsidRPr="009A22CE">
        <w:rPr>
          <w:lang w:eastAsia="ar-SA"/>
        </w:rPr>
        <w:t>Il Concorrente è tenuto a fornire i dati a Consip S.p.A., in ragione degli obblighi legali derivanti dalla normativa in materia di appalti e contrattualistica pubblica. Il rifiuto di fornire i dati richiesti da Consip S.p.A. potrebbe determinare, a seconda dei casi, l’impossibilità di ammettere il concorrente alla partecipazione alla gara o la sua esclusione da questa o la decadenza dall'aggiudicazione, nonché l’impossibilità di stipulare il contratto. Il concorrente è consapevole che i dati forniti a Consip, in caso di aggiudicazione, saranno comunicati alla Committente per le finalità relative alla sottoscrizione ed all’esecuzione del contratto e per i relativi adempimenti di legge</w:t>
      </w:r>
      <w:r w:rsidRPr="009A22CE">
        <w:rPr>
          <w:color w:val="1F497D"/>
          <w:lang w:eastAsia="ar-SA"/>
        </w:rPr>
        <w:t>.</w:t>
      </w:r>
    </w:p>
    <w:p w14:paraId="1FB67B07" w14:textId="77777777" w:rsidR="0024002D" w:rsidRPr="009A22CE" w:rsidRDefault="0024002D" w:rsidP="0024002D">
      <w:pPr>
        <w:pStyle w:val="usoboll1"/>
        <w:spacing w:line="280" w:lineRule="exact"/>
        <w:rPr>
          <w:rFonts w:asciiTheme="minorHAnsi" w:hAnsiTheme="minorHAnsi"/>
          <w:b/>
          <w:bCs/>
          <w:u w:val="single"/>
        </w:rPr>
      </w:pPr>
      <w:r w:rsidRPr="009A22CE">
        <w:rPr>
          <w:rFonts w:asciiTheme="minorHAnsi" w:hAnsiTheme="minorHAnsi"/>
          <w:b/>
          <w:bCs/>
          <w:u w:val="single"/>
        </w:rPr>
        <w:t>Natura dei dati trattati</w:t>
      </w:r>
    </w:p>
    <w:p w14:paraId="369A83C6" w14:textId="77777777" w:rsidR="0024002D" w:rsidRPr="009A22CE" w:rsidRDefault="0024002D" w:rsidP="0024002D">
      <w:pPr>
        <w:pStyle w:val="usoboll1"/>
        <w:spacing w:line="280" w:lineRule="exact"/>
        <w:rPr>
          <w:rFonts w:asciiTheme="minorHAnsi" w:hAnsiTheme="minorHAnsi"/>
        </w:rPr>
      </w:pPr>
      <w:r w:rsidRPr="009A22CE">
        <w:rPr>
          <w:rFonts w:asciiTheme="minorHAnsi" w:hAnsiTheme="minorHAnsi"/>
          <w:lang w:eastAsia="en-US"/>
        </w:rPr>
        <w:t>I dati oggetto</w:t>
      </w:r>
      <w:r w:rsidRPr="009A22CE">
        <w:rPr>
          <w:rFonts w:asciiTheme="minorHAnsi" w:hAnsiTheme="minorHAnsi"/>
        </w:rPr>
        <w:t xml:space="preserve"> di </w:t>
      </w:r>
      <w:r w:rsidRPr="009A22CE">
        <w:rPr>
          <w:rFonts w:asciiTheme="minorHAnsi" w:hAnsiTheme="minorHAnsi"/>
          <w:lang w:eastAsia="en-US"/>
        </w:rPr>
        <w:t xml:space="preserve">trattamento per le finalità sopra specificate, sono della seguente natura: i) </w:t>
      </w:r>
      <w:r w:rsidRPr="009A22CE">
        <w:rPr>
          <w:rFonts w:asciiTheme="minorHAnsi" w:hAnsiTheme="minorHAnsi"/>
        </w:rPr>
        <w:t>dati personali</w:t>
      </w:r>
      <w:r w:rsidRPr="009A22CE">
        <w:rPr>
          <w:rFonts w:asciiTheme="minorHAnsi" w:hAnsiTheme="minorHAnsi"/>
          <w:lang w:eastAsia="en-US"/>
        </w:rPr>
        <w:t xml:space="preserve"> comuni (es. anagrafici e di contatto); ii) </w:t>
      </w:r>
      <w:r w:rsidRPr="009A22CE">
        <w:rPr>
          <w:rFonts w:asciiTheme="minorHAnsi" w:hAnsiTheme="minorHAnsi"/>
        </w:rPr>
        <w:t xml:space="preserve">dati relativi a condanne penali e </w:t>
      </w:r>
      <w:r w:rsidRPr="009A22CE">
        <w:rPr>
          <w:rFonts w:asciiTheme="minorHAnsi" w:hAnsiTheme="minorHAnsi"/>
          <w:lang w:eastAsia="en-US"/>
        </w:rPr>
        <w:t xml:space="preserve">a </w:t>
      </w:r>
      <w:r w:rsidRPr="009A22CE">
        <w:rPr>
          <w:rFonts w:asciiTheme="minorHAnsi" w:hAnsiTheme="minorHAnsi"/>
        </w:rPr>
        <w:t>reati</w:t>
      </w:r>
      <w:r w:rsidRPr="009A22CE">
        <w:rPr>
          <w:rFonts w:asciiTheme="minorHAnsi" w:hAnsiTheme="minorHAnsi"/>
          <w:lang w:eastAsia="en-US"/>
        </w:rPr>
        <w:t xml:space="preserve"> (cd. “giudiziari”)</w:t>
      </w:r>
      <w:r w:rsidRPr="009A22CE">
        <w:rPr>
          <w:rFonts w:asciiTheme="minorHAnsi" w:hAnsiTheme="minorHAnsi"/>
        </w:rPr>
        <w:t xml:space="preserve"> di cui all’art. 10 Regolamento UE</w:t>
      </w:r>
      <w:r w:rsidRPr="009A22CE">
        <w:rPr>
          <w:rFonts w:asciiTheme="minorHAnsi" w:hAnsiTheme="minorHAnsi"/>
          <w:lang w:eastAsia="en-US"/>
        </w:rPr>
        <w:t>, limitatamente</w:t>
      </w:r>
      <w:r w:rsidRPr="009A22CE">
        <w:rPr>
          <w:rFonts w:asciiTheme="minorHAnsi" w:hAnsiTheme="minorHAnsi"/>
        </w:rPr>
        <w:t xml:space="preserve"> al solo scopo di valutare il possesso dei requisiti e delle qualità previsti dalla vigente normativa applicabile ai fini della partecipazione alla gara e dell’aggiudicazione</w:t>
      </w:r>
      <w:r w:rsidRPr="009A22CE">
        <w:rPr>
          <w:rFonts w:asciiTheme="minorHAnsi" w:hAnsiTheme="minorHAnsi"/>
          <w:lang w:eastAsia="en-US"/>
        </w:rPr>
        <w:t>. Non vengono, invece, richiesti i dati rientranti nelle “categorie particolari di dati personali” (cd. “sensibili”), ai sensi, di cui all’art. 9 Regolamento UE.</w:t>
      </w:r>
      <w:r w:rsidRPr="009A22CE">
        <w:rPr>
          <w:rFonts w:asciiTheme="minorHAnsi" w:hAnsiTheme="minorHAnsi"/>
        </w:rPr>
        <w:t xml:space="preserve"> </w:t>
      </w:r>
    </w:p>
    <w:p w14:paraId="60BE20AA" w14:textId="77777777" w:rsidR="0024002D" w:rsidRPr="009A22CE" w:rsidRDefault="0024002D" w:rsidP="0024002D">
      <w:r w:rsidRPr="009A22CE">
        <w:rPr>
          <w:b/>
          <w:bCs/>
          <w:u w:val="single"/>
          <w:lang w:eastAsia="ar-SA"/>
        </w:rPr>
        <w:t>Modalità del trattamento dei dati</w:t>
      </w:r>
    </w:p>
    <w:p w14:paraId="78F7FC83" w14:textId="77777777" w:rsidR="0024002D" w:rsidRPr="009A22CE" w:rsidRDefault="0024002D" w:rsidP="0024002D">
      <w:pPr>
        <w:suppressAutoHyphens/>
        <w:rPr>
          <w:rFonts w:cstheme="minorHAnsi"/>
          <w:u w:val="single"/>
          <w:lang w:eastAsia="ar-SA"/>
        </w:rPr>
      </w:pPr>
      <w:r w:rsidRPr="009A22CE">
        <w:rPr>
          <w:rFonts w:cstheme="minorHAnsi"/>
          <w:lang w:eastAsia="ar-SA"/>
        </w:rPr>
        <w:t xml:space="preserve">I dati raccolti sono trattati e conservati ai sensi del Regolamento UE n. 2016/679, del </w:t>
      </w:r>
      <w:proofErr w:type="spellStart"/>
      <w:proofErr w:type="gramStart"/>
      <w:r w:rsidRPr="009A22CE">
        <w:rPr>
          <w:rFonts w:cstheme="minorHAnsi"/>
          <w:lang w:eastAsia="ar-SA"/>
        </w:rPr>
        <w:t>D.Lgs</w:t>
      </w:r>
      <w:proofErr w:type="gramEnd"/>
      <w:r w:rsidRPr="009A22CE">
        <w:rPr>
          <w:rFonts w:cstheme="minorHAnsi"/>
          <w:lang w:eastAsia="ar-SA"/>
        </w:rPr>
        <w:t>.</w:t>
      </w:r>
      <w:proofErr w:type="spellEnd"/>
      <w:r w:rsidRPr="009A22CE">
        <w:rPr>
          <w:rFonts w:cstheme="minorHAnsi"/>
          <w:lang w:eastAsia="ar-SA"/>
        </w:rPr>
        <w:t xml:space="preserve"> 196/2003 recante il “Codice in materia di protezione dei dati personali” come modificato dal </w:t>
      </w:r>
      <w:proofErr w:type="spellStart"/>
      <w:proofErr w:type="gramStart"/>
      <w:r w:rsidRPr="009A22CE">
        <w:rPr>
          <w:rFonts w:cstheme="minorHAnsi"/>
          <w:lang w:eastAsia="ar-SA"/>
        </w:rPr>
        <w:t>D.Lgs</w:t>
      </w:r>
      <w:proofErr w:type="gramEnd"/>
      <w:r w:rsidRPr="009A22CE">
        <w:rPr>
          <w:rFonts w:cstheme="minorHAnsi"/>
          <w:lang w:eastAsia="ar-SA"/>
        </w:rPr>
        <w:t>.</w:t>
      </w:r>
      <w:proofErr w:type="spellEnd"/>
      <w:r w:rsidRPr="009A22CE">
        <w:rPr>
          <w:rFonts w:cstheme="minorHAnsi"/>
          <w:lang w:eastAsia="ar-SA"/>
        </w:rPr>
        <w:t xml:space="preserve"> 101/2018 e del decreto della Presidenza del Consiglio dei Ministri n. 148/21 e dei relativi atti di attuazione. Il trattamento dei dati verrà effettuato da Consip S.p.A. in modo da assicurare la riservatezza necessaria e potrà essere attuato mediante strumenti manuali, cartacei, informatici e telematici idonei a trattare i dati nel rispetto di adeguate misure di sicurezza, volte a garantire l’integrità e la segretezza dei dati e a ridurre al minimo i rischi di distruzione o perdita, anche accidentale, modifica, divulgazione non autorizzata, nonché di accesso non autorizzato, anche accidentale o illegale, o di trattamento non consentito o non conforme alle finalità della raccolta, in osservanza del Regolamento UE.</w:t>
      </w:r>
    </w:p>
    <w:p w14:paraId="5C9F16DD" w14:textId="77777777" w:rsidR="0024002D" w:rsidRPr="009A22CE" w:rsidRDefault="0024002D" w:rsidP="0024002D">
      <w:r w:rsidRPr="009A22CE">
        <w:rPr>
          <w:b/>
          <w:bCs/>
          <w:u w:val="single"/>
          <w:lang w:eastAsia="ar-SA"/>
        </w:rPr>
        <w:t>Ambito di comunicazione e di diffusione dei dati</w:t>
      </w:r>
    </w:p>
    <w:p w14:paraId="5E3CFE11" w14:textId="77777777" w:rsidR="0024002D" w:rsidRPr="009A22CE" w:rsidRDefault="0024002D" w:rsidP="0024002D">
      <w:pPr>
        <w:autoSpaceDE w:val="0"/>
        <w:autoSpaceDN w:val="0"/>
        <w:rPr>
          <w:lang w:eastAsia="it-IT"/>
        </w:rPr>
      </w:pPr>
      <w:r w:rsidRPr="009A22CE">
        <w:t>I dati saranno trattati dal personale di Consip S.p.A. che cura il procedimento di gara</w:t>
      </w:r>
      <w:r w:rsidRPr="009A22CE">
        <w:rPr>
          <w:color w:val="1F497D"/>
        </w:rPr>
        <w:t>,</w:t>
      </w:r>
      <w:r w:rsidRPr="009A22CE">
        <w:t xml:space="preserve"> </w:t>
      </w:r>
      <w:r w:rsidRPr="009A22CE">
        <w:rPr>
          <w:lang w:eastAsia="it-IT"/>
        </w:rPr>
        <w:t>dal personale di altri uffici della medesima Società che svolgono attività ad esso attinente nonché dagli uffici che si occupano di attività per fini di studio e statistici;</w:t>
      </w:r>
      <w:r w:rsidRPr="009A22CE">
        <w:t xml:space="preserve"> inoltre i dati saranno anche nella </w:t>
      </w:r>
      <w:r w:rsidRPr="009E19C7">
        <w:t>disponibilità del</w:t>
      </w:r>
      <w:r w:rsidR="0049283B" w:rsidRPr="009E19C7">
        <w:t>l’Amministratore del Sistema</w:t>
      </w:r>
      <w:r w:rsidRPr="009E19C7">
        <w:t>,</w:t>
      </w:r>
      <w:r w:rsidRPr="009A22CE">
        <w:t xml:space="preserve"> opportunamente nominato Responsabile del trattamento dei dati personali ai sensi dell’art. 28 regolamento UE/2016/679</w:t>
      </w:r>
      <w:r w:rsidRPr="009A22CE">
        <w:rPr>
          <w:lang w:eastAsia="it-IT"/>
        </w:rPr>
        <w:t xml:space="preserve"> e potranno essere: </w:t>
      </w:r>
    </w:p>
    <w:p w14:paraId="64EBAD96" w14:textId="77777777" w:rsidR="0024002D" w:rsidRPr="009A22CE" w:rsidRDefault="0024002D" w:rsidP="00870AE6">
      <w:pPr>
        <w:widowControl/>
        <w:numPr>
          <w:ilvl w:val="0"/>
          <w:numId w:val="21"/>
        </w:numPr>
        <w:autoSpaceDE w:val="0"/>
        <w:autoSpaceDN w:val="0"/>
      </w:pPr>
      <w:r w:rsidRPr="009A22CE">
        <w:rPr>
          <w:lang w:eastAsia="it-IT"/>
        </w:rPr>
        <w:t>comunicati a collaboratori autonomi, professionisti, consulenti, che prestino attività di consulenza o assistenza a Consip S.p.A. in ordine al procedimento di gara, anche per l’eventuale tutela in giudizio, o per studi di settore o fini statistici;</w:t>
      </w:r>
    </w:p>
    <w:p w14:paraId="406F4469" w14:textId="77777777" w:rsidR="0024002D" w:rsidRPr="009A22CE" w:rsidRDefault="0024002D" w:rsidP="00870AE6">
      <w:pPr>
        <w:widowControl/>
        <w:numPr>
          <w:ilvl w:val="0"/>
          <w:numId w:val="21"/>
        </w:numPr>
        <w:autoSpaceDE w:val="0"/>
        <w:autoSpaceDN w:val="0"/>
      </w:pPr>
      <w:r w:rsidRPr="009A22CE">
        <w:rPr>
          <w:lang w:eastAsia="it-IT"/>
        </w:rPr>
        <w:t>comunicati ad eventuali soggetti esterni, facenti parte delle Commissioni di aggiudicazione e di collaudo che verranno di volta in volta costituite;</w:t>
      </w:r>
    </w:p>
    <w:p w14:paraId="07A03FB9" w14:textId="77777777" w:rsidR="0024002D" w:rsidRPr="009A22CE" w:rsidRDefault="0024002D" w:rsidP="00870AE6">
      <w:pPr>
        <w:widowControl/>
        <w:numPr>
          <w:ilvl w:val="0"/>
          <w:numId w:val="21"/>
        </w:numPr>
        <w:autoSpaceDE w:val="0"/>
        <w:autoSpaceDN w:val="0"/>
      </w:pPr>
      <w:r w:rsidRPr="009A22CE">
        <w:rPr>
          <w:lang w:eastAsia="it-IT"/>
        </w:rPr>
        <w:t>comunicati, ricorrendone le condizioni, al Ministero dell’Economia e delle Finanze o ad altra Pubblica Amministrazione per la quale Consip S.p.A. e la Committente svolgano attività ai sensi dello statuto sociale, alla Agenzia per l’Italia Digitale</w:t>
      </w:r>
      <w:r w:rsidRPr="009A22CE">
        <w:rPr>
          <w:lang w:eastAsia="ar-SA"/>
        </w:rPr>
        <w:t>,</w:t>
      </w:r>
      <w:r w:rsidRPr="009A22CE">
        <w:rPr>
          <w:lang w:eastAsia="it-IT"/>
        </w:rPr>
        <w:t xml:space="preserve"> relativamente ai dati forniti dal concorrente aggiudicatario;</w:t>
      </w:r>
    </w:p>
    <w:p w14:paraId="29B94BF0" w14:textId="77777777" w:rsidR="0024002D" w:rsidRPr="009A22CE" w:rsidRDefault="0024002D" w:rsidP="00870AE6">
      <w:pPr>
        <w:widowControl/>
        <w:numPr>
          <w:ilvl w:val="0"/>
          <w:numId w:val="21"/>
        </w:numPr>
        <w:autoSpaceDE w:val="0"/>
        <w:autoSpaceDN w:val="0"/>
      </w:pPr>
      <w:r w:rsidRPr="009A22CE">
        <w:rPr>
          <w:lang w:eastAsia="it-IT"/>
        </w:rPr>
        <w:t>comunicati ad altri concorrenti che facciano richiesta di accesso ai documenti di gara nei limiti consentiti ai sensi della legge 7 agosto 1990, n. 241;</w:t>
      </w:r>
    </w:p>
    <w:p w14:paraId="44A304B6" w14:textId="77777777" w:rsidR="0024002D" w:rsidRPr="009A22CE" w:rsidRDefault="0024002D" w:rsidP="00870AE6">
      <w:pPr>
        <w:widowControl/>
        <w:numPr>
          <w:ilvl w:val="0"/>
          <w:numId w:val="21"/>
        </w:numPr>
        <w:autoSpaceDE w:val="0"/>
        <w:autoSpaceDN w:val="0"/>
      </w:pPr>
      <w:r w:rsidRPr="009A22CE">
        <w:rPr>
          <w:lang w:eastAsia="it-IT"/>
        </w:rPr>
        <w:t>comunicati all’Autorità Nazionale Anticorruzione,</w:t>
      </w:r>
      <w:r w:rsidRPr="009A22CE">
        <w:rPr>
          <w:lang w:eastAsia="ar-SA"/>
        </w:rPr>
        <w:t xml:space="preserve"> </w:t>
      </w:r>
      <w:r w:rsidRPr="009A22CE">
        <w:rPr>
          <w:lang w:eastAsia="it-IT"/>
        </w:rPr>
        <w:t>in osservanza a quanto previsto dalla Determinazione AVCP n. 1 del 10/01/2008.</w:t>
      </w:r>
    </w:p>
    <w:p w14:paraId="3CF8A1BE" w14:textId="77777777" w:rsidR="0024002D" w:rsidRPr="009A22CE" w:rsidRDefault="0024002D" w:rsidP="00870AE6">
      <w:pPr>
        <w:pStyle w:val="usoboll1"/>
        <w:widowControl/>
        <w:numPr>
          <w:ilvl w:val="0"/>
          <w:numId w:val="21"/>
        </w:numPr>
        <w:suppressAutoHyphens w:val="0"/>
        <w:spacing w:line="276" w:lineRule="auto"/>
        <w:ind w:firstLine="66"/>
        <w:rPr>
          <w:rFonts w:ascii="Calibri" w:hAnsi="Calibri" w:cs="Calibri"/>
        </w:rPr>
      </w:pPr>
      <w:r w:rsidRPr="009A22CE">
        <w:rPr>
          <w:rFonts w:ascii="Calibri" w:hAnsi="Calibri" w:cs="Calibri"/>
        </w:rPr>
        <w:t xml:space="preserve">comunicati alla UIF – Banca d’Italia in caso di ottemperanza da parte di Consip S.p.A. dell’obbligo di Segnalazione di Operazioni Sospette, ai sensi dell’art. 35 del </w:t>
      </w:r>
      <w:proofErr w:type="spellStart"/>
      <w:proofErr w:type="gramStart"/>
      <w:r w:rsidRPr="009A22CE">
        <w:rPr>
          <w:rFonts w:ascii="Calibri" w:hAnsi="Calibri" w:cs="Calibri"/>
        </w:rPr>
        <w:t>D.Lgs</w:t>
      </w:r>
      <w:proofErr w:type="gramEnd"/>
      <w:r w:rsidRPr="009A22CE">
        <w:rPr>
          <w:rFonts w:ascii="Calibri" w:hAnsi="Calibri" w:cs="Calibri"/>
        </w:rPr>
        <w:t>.</w:t>
      </w:r>
      <w:proofErr w:type="spellEnd"/>
      <w:r w:rsidRPr="009A22CE">
        <w:rPr>
          <w:rFonts w:ascii="Calibri" w:hAnsi="Calibri" w:cs="Calibri"/>
        </w:rPr>
        <w:t xml:space="preserve"> 231/2007.</w:t>
      </w:r>
    </w:p>
    <w:p w14:paraId="2961D7E2" w14:textId="77777777" w:rsidR="0024002D" w:rsidRPr="009A22CE" w:rsidRDefault="0024002D" w:rsidP="0024002D">
      <w:pPr>
        <w:autoSpaceDE w:val="0"/>
        <w:autoSpaceDN w:val="0"/>
        <w:rPr>
          <w:lang w:eastAsia="it-IT"/>
        </w:rPr>
      </w:pPr>
    </w:p>
    <w:p w14:paraId="29A3B51F" w14:textId="77777777" w:rsidR="0024002D" w:rsidRPr="009A22CE" w:rsidRDefault="0024002D" w:rsidP="0024002D">
      <w:pPr>
        <w:autoSpaceDE w:val="0"/>
        <w:autoSpaceDN w:val="0"/>
        <w:rPr>
          <w:sz w:val="22"/>
        </w:rPr>
      </w:pPr>
      <w:r w:rsidRPr="009A22CE">
        <w:rPr>
          <w:lang w:eastAsia="it-IT"/>
        </w:rPr>
        <w:t>Inoltre, di dati saranno comunicati a</w:t>
      </w:r>
      <w:r w:rsidRPr="009A22CE">
        <w:t>lla Committente per la stipula, la gestione e l’esecuzione del Contratto.</w:t>
      </w:r>
    </w:p>
    <w:p w14:paraId="08682CB3" w14:textId="77777777" w:rsidR="0024002D" w:rsidRPr="009A22CE" w:rsidRDefault="0024002D" w:rsidP="0024002D">
      <w:pPr>
        <w:autoSpaceDE w:val="0"/>
        <w:autoSpaceDN w:val="0"/>
      </w:pPr>
      <w:r w:rsidRPr="009A22CE">
        <w:rPr>
          <w:lang w:eastAsia="it-IT"/>
        </w:rPr>
        <w:t>In</w:t>
      </w:r>
      <w:r w:rsidRPr="009A22CE">
        <w:t xml:space="preserve"> adempimento agli obblighi di legge che impongono la trasparenza amministrativa </w:t>
      </w:r>
      <w:r w:rsidRPr="001F1482">
        <w:t>(</w:t>
      </w:r>
      <w:r w:rsidR="00E76DAD" w:rsidRPr="001C7FB7">
        <w:t>L.</w:t>
      </w:r>
      <w:r w:rsidR="00E76DAD">
        <w:t xml:space="preserve"> 190/2012, </w:t>
      </w:r>
      <w:r w:rsidRPr="009A22CE">
        <w:t xml:space="preserve">D. </w:t>
      </w:r>
      <w:proofErr w:type="spellStart"/>
      <w:r w:rsidRPr="009A22CE">
        <w:t>Lgs</w:t>
      </w:r>
      <w:proofErr w:type="spellEnd"/>
      <w:r w:rsidRPr="009A22CE">
        <w:t>. n. 33/2013</w:t>
      </w:r>
      <w:r w:rsidR="00B62496">
        <w:t>)</w:t>
      </w:r>
      <w:r w:rsidRPr="009A22CE">
        <w:t>, il concorrente/contraente prende atto ed acconsente a che i dati e la documentazione che la legge impone di pubblicare, siano pubblicati e diffusi, ricorrendone le condizioni, tramite i sit</w:t>
      </w:r>
      <w:r w:rsidRPr="009A22CE">
        <w:rPr>
          <w:color w:val="1F497D"/>
        </w:rPr>
        <w:t>i</w:t>
      </w:r>
      <w:r w:rsidRPr="009A22CE">
        <w:t xml:space="preserve"> internet </w:t>
      </w:r>
      <w:r w:rsidRPr="009A22CE">
        <w:rPr>
          <w:rStyle w:val="Collegamentoipertestuale"/>
        </w:rPr>
        <w:t>www.consip.it</w:t>
      </w:r>
      <w:r w:rsidRPr="009A22CE">
        <w:t>, sezione “Società Trasparente”</w:t>
      </w:r>
      <w:r w:rsidR="009E19C7">
        <w:rPr>
          <w:color w:val="1F497D"/>
        </w:rPr>
        <w:t>,</w:t>
      </w:r>
      <w:r w:rsidRPr="00542FD8">
        <w:rPr>
          <w:strike/>
          <w:color w:val="1F497D"/>
        </w:rPr>
        <w:t xml:space="preserve"> </w:t>
      </w:r>
      <w:hyperlink r:id="rId23" w:history="1">
        <w:r w:rsidR="00542FD8" w:rsidRPr="00E27646">
          <w:rPr>
            <w:rStyle w:val="Collegamentoipertestuale"/>
          </w:rPr>
          <w:t>www.acquistinretepa.it</w:t>
        </w:r>
      </w:hyperlink>
      <w:r w:rsidR="00542FD8">
        <w:t xml:space="preserve">, </w:t>
      </w:r>
      <w:r w:rsidR="00542FD8" w:rsidRPr="001F1482">
        <w:rPr>
          <w:rFonts w:ascii="Calibri" w:hAnsi="Calibri" w:cs="Calibri"/>
        </w:rPr>
        <w:t>e la BDNCP</w:t>
      </w:r>
      <w:r w:rsidR="00542FD8" w:rsidRPr="00263892">
        <w:rPr>
          <w:rFonts w:ascii="Calibri" w:hAnsi="Calibri" w:cs="Calibri"/>
        </w:rPr>
        <w:t xml:space="preserve">; </w:t>
      </w:r>
      <w:r w:rsidRPr="009A22CE">
        <w:t xml:space="preserve"> inoltre, il nominativo del concorrente aggiudicatario della gara ed il prezzo di aggiudicazione dell’appalto, saranno diffusi tramite i</w:t>
      </w:r>
      <w:r w:rsidRPr="009A22CE">
        <w:rPr>
          <w:color w:val="1F497D"/>
        </w:rPr>
        <w:t>l</w:t>
      </w:r>
      <w:r w:rsidRPr="009A22CE">
        <w:t xml:space="preserve"> sit</w:t>
      </w:r>
      <w:r w:rsidRPr="009A22CE">
        <w:rPr>
          <w:color w:val="1F497D"/>
        </w:rPr>
        <w:t>o</w:t>
      </w:r>
      <w:r w:rsidRPr="009A22CE">
        <w:t xml:space="preserve"> internet </w:t>
      </w:r>
      <w:r w:rsidRPr="009A22CE">
        <w:rPr>
          <w:rStyle w:val="Collegamentoipertestuale"/>
        </w:rPr>
        <w:t>www.mef.gov.it</w:t>
      </w:r>
      <w:r w:rsidRPr="009A22CE">
        <w:t xml:space="preserve">. </w:t>
      </w:r>
    </w:p>
    <w:p w14:paraId="1F87789D" w14:textId="77777777" w:rsidR="0024002D" w:rsidRPr="009A22CE" w:rsidRDefault="0024002D" w:rsidP="0024002D">
      <w:pPr>
        <w:autoSpaceDE w:val="0"/>
        <w:autoSpaceDN w:val="0"/>
      </w:pPr>
      <w:r w:rsidRPr="009A22CE">
        <w:t>Oltre a quanto sopra, i dati inerenti la partecipazione del Concorrente all’iniziativa di gara, nei limiti e in applicazione dei principi e delle disposizioni in materia di dati pubblici e riutilizzo delle informazioni del settore pubblico (</w:t>
      </w:r>
      <w:proofErr w:type="spellStart"/>
      <w:proofErr w:type="gramStart"/>
      <w:r w:rsidRPr="009A22CE">
        <w:t>D.Lgs</w:t>
      </w:r>
      <w:proofErr w:type="gramEnd"/>
      <w:r w:rsidRPr="009A22CE">
        <w:t>.</w:t>
      </w:r>
      <w:proofErr w:type="spellEnd"/>
      <w:r w:rsidRPr="009A22CE">
        <w:t xml:space="preserve"> 36/2006 e artt. 52 e 68, comma 3, del D. </w:t>
      </w:r>
      <w:proofErr w:type="spellStart"/>
      <w:r w:rsidRPr="009A22CE">
        <w:t>Lgs</w:t>
      </w:r>
      <w:proofErr w:type="spellEnd"/>
      <w:r w:rsidRPr="009A22CE">
        <w:t xml:space="preserve">. 82/2005 e </w:t>
      </w:r>
      <w:proofErr w:type="spellStart"/>
      <w:r w:rsidRPr="009A22CE">
        <w:t>s.m.i.</w:t>
      </w:r>
      <w:proofErr w:type="spellEnd"/>
      <w:r w:rsidRPr="009A22CE">
        <w:t xml:space="preserve">), potranno essere utilizzati dal MEF e da Consip, ciascuno per quanto di propria competenza, anche in forma aggregata, per essere messi a disposizione di altre pubbliche amministrazioni, persone fisiche e giuridiche, anche come dati di tipo aperto. </w:t>
      </w:r>
    </w:p>
    <w:p w14:paraId="2B2AF19C" w14:textId="77777777" w:rsidR="0024002D" w:rsidRPr="009A22CE" w:rsidRDefault="0024002D" w:rsidP="0024002D">
      <w:pPr>
        <w:spacing w:line="280" w:lineRule="exact"/>
      </w:pPr>
      <w:r w:rsidRPr="009A22CE">
        <w:rPr>
          <w:b/>
          <w:bCs/>
          <w:u w:val="single"/>
          <w:lang w:eastAsia="ar-SA"/>
        </w:rPr>
        <w:t>Periodo di conservazione dei dati</w:t>
      </w:r>
    </w:p>
    <w:p w14:paraId="2983A798" w14:textId="77777777" w:rsidR="0024002D" w:rsidRPr="009A22CE" w:rsidRDefault="0024002D" w:rsidP="0024002D">
      <w:pPr>
        <w:pStyle w:val="usoboll1"/>
        <w:spacing w:line="276" w:lineRule="auto"/>
        <w:rPr>
          <w:rFonts w:asciiTheme="minorHAnsi" w:hAnsiTheme="minorHAnsi"/>
        </w:rPr>
      </w:pPr>
      <w:r w:rsidRPr="009A22CE">
        <w:rPr>
          <w:rFonts w:asciiTheme="minorHAnsi" w:hAnsiTheme="minorHAnsi"/>
        </w:rPr>
        <w:t>Il periodo di conservazione dei dati è di 10 anni dalla conclusione dell’esecuzione del Contratto, in ragione delle potenziali azioni legali esercitabili. Inoltre, i dati potranno essere conservati, anche in forma aggregata, per fini di studio o statistici nel rispetto</w:t>
      </w:r>
      <w:r w:rsidRPr="009A22CE">
        <w:rPr>
          <w:rFonts w:asciiTheme="minorHAnsi" w:hAnsiTheme="minorHAnsi"/>
          <w:color w:val="1F497D"/>
        </w:rPr>
        <w:t xml:space="preserve"> </w:t>
      </w:r>
      <w:r w:rsidRPr="000B1CE9">
        <w:rPr>
          <w:rFonts w:asciiTheme="minorHAnsi" w:hAnsiTheme="minorHAnsi"/>
        </w:rPr>
        <w:t>della normativa vigente</w:t>
      </w:r>
      <w:r w:rsidRPr="009A22CE">
        <w:rPr>
          <w:rFonts w:asciiTheme="minorHAnsi" w:hAnsiTheme="minorHAnsi"/>
        </w:rPr>
        <w:t xml:space="preserve">. </w:t>
      </w:r>
    </w:p>
    <w:p w14:paraId="3AC1355B" w14:textId="77777777" w:rsidR="0024002D" w:rsidRPr="009A22CE" w:rsidRDefault="0024002D" w:rsidP="0024002D">
      <w:r w:rsidRPr="009A22CE">
        <w:rPr>
          <w:b/>
          <w:bCs/>
          <w:u w:val="single"/>
          <w:lang w:eastAsia="ar-SA"/>
        </w:rPr>
        <w:t>Processo decisionale automatizzato</w:t>
      </w:r>
    </w:p>
    <w:p w14:paraId="2128B44F" w14:textId="77777777" w:rsidR="0024002D" w:rsidRPr="009A22CE" w:rsidRDefault="0024002D" w:rsidP="0024002D">
      <w:pPr>
        <w:pStyle w:val="usoboll1"/>
        <w:spacing w:line="240" w:lineRule="auto"/>
        <w:rPr>
          <w:rFonts w:asciiTheme="minorHAnsi" w:hAnsiTheme="minorHAnsi"/>
        </w:rPr>
      </w:pPr>
      <w:r w:rsidRPr="009A22CE">
        <w:rPr>
          <w:rFonts w:asciiTheme="minorHAnsi" w:hAnsiTheme="minorHAnsi"/>
        </w:rPr>
        <w:t>Non è presente alcun processo decisionale automatizzato.</w:t>
      </w:r>
    </w:p>
    <w:p w14:paraId="319A02C8" w14:textId="77777777" w:rsidR="0024002D" w:rsidRPr="009A22CE" w:rsidRDefault="0024002D" w:rsidP="0024002D">
      <w:r w:rsidRPr="009A22CE">
        <w:rPr>
          <w:b/>
          <w:bCs/>
          <w:u w:val="single"/>
          <w:lang w:eastAsia="ar-SA"/>
        </w:rPr>
        <w:t>Diritti del concorrente/interessato</w:t>
      </w:r>
    </w:p>
    <w:p w14:paraId="7C698274" w14:textId="77777777" w:rsidR="0024002D" w:rsidRPr="009A22CE" w:rsidRDefault="0024002D" w:rsidP="0024002D">
      <w:r w:rsidRPr="009A22CE">
        <w:rPr>
          <w:lang w:eastAsia="ar-SA"/>
        </w:rPr>
        <w:t xml:space="preserve">Per “interessato” si intende qualsiasi persona fisica i cui dati sono trasferiti dal concorrente alla stazione appaltante e tramite essa alla Committente. </w:t>
      </w:r>
    </w:p>
    <w:p w14:paraId="76BE8723" w14:textId="77777777" w:rsidR="0024002D" w:rsidRPr="009A22CE" w:rsidRDefault="0024002D" w:rsidP="0024002D">
      <w:r w:rsidRPr="009A22CE">
        <w:rPr>
          <w:lang w:eastAsia="ar-SA"/>
        </w:rPr>
        <w:t xml:space="preserve">All'interessato vengono riconosciuti i diritti di cui agli artt. 15 e </w:t>
      </w:r>
      <w:proofErr w:type="spellStart"/>
      <w:r w:rsidRPr="009A22CE">
        <w:rPr>
          <w:lang w:eastAsia="ar-SA"/>
        </w:rPr>
        <w:t>segg</w:t>
      </w:r>
      <w:proofErr w:type="spellEnd"/>
      <w:r w:rsidRPr="009A22CE">
        <w:rPr>
          <w:lang w:eastAsia="ar-SA"/>
        </w:rPr>
        <w:t>, del Regolamento UE.</w:t>
      </w:r>
      <w:r w:rsidRPr="009A22CE">
        <w:rPr>
          <w:lang w:eastAsia="it-IT"/>
        </w:rPr>
        <w:t xml:space="preserve"> </w:t>
      </w:r>
      <w:r w:rsidRPr="009A22CE">
        <w:rPr>
          <w:lang w:eastAsia="ar-SA"/>
        </w:rPr>
        <w:t xml:space="preserve">In particolare, l’interessato ha: </w:t>
      </w:r>
      <w:r w:rsidRPr="009A22CE">
        <w:rPr>
          <w:i/>
          <w:iCs/>
          <w:lang w:eastAsia="ar-SA"/>
        </w:rPr>
        <w:t>i)</w:t>
      </w:r>
      <w:r w:rsidRPr="009A22CE">
        <w:rPr>
          <w:lang w:eastAsia="ar-SA"/>
        </w:rPr>
        <w:t xml:space="preserve"> il diritto di ottenere, in qualunque momento la conferma che sia o meno in corso un trattamento di dati personali che lo riguardano; </w:t>
      </w:r>
      <w:r w:rsidRPr="009A22CE">
        <w:rPr>
          <w:i/>
          <w:iCs/>
          <w:lang w:eastAsia="ar-SA"/>
        </w:rPr>
        <w:t>ii)</w:t>
      </w:r>
      <w:r w:rsidRPr="009A22CE">
        <w:rPr>
          <w:lang w:eastAsia="ar-SA"/>
        </w:rPr>
        <w:t xml:space="preserve"> il diritto di accesso ai propri dati personali per conoscere: la finalità del trattamento, la categoria di dati trattati, i destinatari o le categorie di destinatari cui i dati sono o saranno comunicati, il periodo di conservazione degli stessi o i criteri utilizzati per determinare tale periodo; </w:t>
      </w:r>
      <w:r w:rsidRPr="009A22CE">
        <w:rPr>
          <w:i/>
          <w:iCs/>
          <w:lang w:eastAsia="ar-SA"/>
        </w:rPr>
        <w:t>iii)</w:t>
      </w:r>
      <w:r w:rsidRPr="009A22CE">
        <w:rPr>
          <w:lang w:eastAsia="ar-SA"/>
        </w:rPr>
        <w:t xml:space="preserve"> il diritto di chiedere, e nel caso ottenere, la rettifica e, ove possibile, la cancellazione o, ancora, la limitazione del trattamento e, infine, può opporsi, per motivi legittimi, al loro trattamento; </w:t>
      </w:r>
      <w:r w:rsidRPr="009A22CE">
        <w:rPr>
          <w:i/>
          <w:iCs/>
          <w:lang w:eastAsia="ar-SA"/>
        </w:rPr>
        <w:t>iv)</w:t>
      </w:r>
      <w:r w:rsidRPr="009A22CE">
        <w:rPr>
          <w:lang w:eastAsia="ar-SA"/>
        </w:rPr>
        <w:t xml:space="preserve"> il diritto alla portabilità dei dati che sarà applicabile nei limiti di cui all’art. 20 del regolamento UE. </w:t>
      </w:r>
    </w:p>
    <w:p w14:paraId="0653323E" w14:textId="77777777" w:rsidR="0024002D" w:rsidRPr="009A22CE" w:rsidRDefault="0024002D" w:rsidP="0024002D">
      <w:r w:rsidRPr="009A22CE">
        <w:rPr>
          <w:lang w:eastAsia="ar-SA"/>
        </w:rPr>
        <w:t xml:space="preserve">Se in caso di esercizio del diritto di accesso e dei diritti connessi, la risposta all'istanza non perviene nei termini di legge e/o non è soddisfacente, l'interessato potrà far valere i propri diritti innanzi all'autorità giudiziaria o rivolgendosi al Garante per la protezione dei dati personali mediante apposito reclamo, ricorso o segnalazione. </w:t>
      </w:r>
    </w:p>
    <w:p w14:paraId="40BB36FC" w14:textId="77777777" w:rsidR="0024002D" w:rsidRPr="009A22CE" w:rsidRDefault="0024002D" w:rsidP="0024002D">
      <w:pPr>
        <w:rPr>
          <w:color w:val="FF0000"/>
        </w:rPr>
      </w:pPr>
      <w:r w:rsidRPr="009A22CE">
        <w:rPr>
          <w:b/>
          <w:bCs/>
          <w:u w:val="single"/>
          <w:lang w:eastAsia="ar-SA"/>
        </w:rPr>
        <w:t>Titolare del trattamento e Responsabile della Protezione dei dati</w:t>
      </w:r>
      <w:r w:rsidRPr="009A22CE">
        <w:rPr>
          <w:b/>
          <w:bCs/>
          <w:color w:val="1F497D" w:themeColor="dark2"/>
          <w:u w:val="single"/>
          <w:lang w:eastAsia="ar-SA"/>
        </w:rPr>
        <w:t xml:space="preserve"> </w:t>
      </w:r>
    </w:p>
    <w:p w14:paraId="69393FCE" w14:textId="77777777" w:rsidR="0024002D" w:rsidRPr="009A22CE" w:rsidRDefault="0024002D" w:rsidP="0024002D">
      <w:pPr>
        <w:rPr>
          <w:color w:val="1F497D"/>
          <w:lang w:eastAsia="ar-SA"/>
        </w:rPr>
      </w:pPr>
      <w:r w:rsidRPr="009A22CE">
        <w:rPr>
          <w:lang w:eastAsia="ar-SA"/>
        </w:rPr>
        <w:t xml:space="preserve">Titolari del trattamento sono, per le attività di rispettiva competenza, </w:t>
      </w:r>
      <w:r w:rsidR="00840BA8" w:rsidRPr="00267F5A">
        <w:rPr>
          <w:rFonts w:cstheme="minorHAnsi"/>
          <w:lang w:eastAsia="ar-SA"/>
        </w:rPr>
        <w:t xml:space="preserve">Consip S.p.A. e </w:t>
      </w:r>
      <w:proofErr w:type="spellStart"/>
      <w:r w:rsidR="00840BA8">
        <w:rPr>
          <w:rFonts w:cstheme="minorHAnsi"/>
          <w:lang w:eastAsia="ar-SA"/>
        </w:rPr>
        <w:t>Sogei</w:t>
      </w:r>
      <w:proofErr w:type="spellEnd"/>
      <w:r w:rsidR="00840BA8">
        <w:rPr>
          <w:rFonts w:cstheme="minorHAnsi"/>
          <w:lang w:eastAsia="ar-SA"/>
        </w:rPr>
        <w:t xml:space="preserve"> S.p.A.</w:t>
      </w:r>
      <w:r w:rsidR="00840BA8" w:rsidRPr="00267F5A">
        <w:rPr>
          <w:rFonts w:cstheme="minorHAnsi"/>
          <w:lang w:eastAsia="ar-SA"/>
        </w:rPr>
        <w:t xml:space="preserve">, con sede legale, rispettivamente, in Roma, </w:t>
      </w:r>
      <w:r w:rsidR="00840BA8">
        <w:rPr>
          <w:rFonts w:cstheme="minorHAnsi"/>
          <w:lang w:eastAsia="ar-SA"/>
        </w:rPr>
        <w:t>v</w:t>
      </w:r>
      <w:r w:rsidR="00840BA8" w:rsidRPr="00267F5A">
        <w:rPr>
          <w:rFonts w:cstheme="minorHAnsi"/>
          <w:lang w:eastAsia="ar-SA"/>
        </w:rPr>
        <w:t xml:space="preserve">ia Isonzo n. 19/D-E e in </w:t>
      </w:r>
      <w:r w:rsidR="00840BA8">
        <w:rPr>
          <w:rFonts w:cstheme="minorHAnsi"/>
          <w:lang w:eastAsia="ar-SA"/>
        </w:rPr>
        <w:t>v</w:t>
      </w:r>
      <w:r w:rsidR="00840BA8" w:rsidRPr="00267F5A">
        <w:rPr>
          <w:rFonts w:cstheme="minorHAnsi"/>
          <w:lang w:eastAsia="ar-SA"/>
        </w:rPr>
        <w:t xml:space="preserve">ia </w:t>
      </w:r>
      <w:r w:rsidR="00840BA8">
        <w:rPr>
          <w:rFonts w:cstheme="minorHAnsi"/>
          <w:lang w:eastAsia="ar-SA"/>
        </w:rPr>
        <w:t>Mario Carucci n. 99,</w:t>
      </w:r>
      <w:r w:rsidR="00840BA8" w:rsidRPr="00267F5A">
        <w:rPr>
          <w:rFonts w:cstheme="minorHAnsi"/>
          <w:b/>
          <w:bCs/>
          <w:i/>
          <w:iCs/>
          <w:color w:val="1F497D"/>
          <w:lang w:eastAsia="ar-SA"/>
        </w:rPr>
        <w:t xml:space="preserve"> </w:t>
      </w:r>
      <w:r w:rsidRPr="009A22CE">
        <w:rPr>
          <w:lang w:eastAsia="ar-SA"/>
        </w:rPr>
        <w:t xml:space="preserve">che hanno provveduto a nominare i propri Responsabili della protezione dei dati. </w:t>
      </w:r>
    </w:p>
    <w:p w14:paraId="5451AF01" w14:textId="77777777" w:rsidR="0024002D" w:rsidRPr="009A22CE" w:rsidRDefault="0024002D" w:rsidP="0024002D">
      <w:pPr>
        <w:rPr>
          <w:lang w:eastAsia="ar-SA"/>
        </w:rPr>
      </w:pPr>
      <w:r w:rsidRPr="009A22CE">
        <w:rPr>
          <w:lang w:eastAsia="ar-SA"/>
        </w:rPr>
        <w:t>Pertanto qualsiasi richiesta in merito al trattamento dei dati personali e all'esercizio dei diritti dovrà essere indirizzata ai seguenti indirizzi:</w:t>
      </w:r>
    </w:p>
    <w:p w14:paraId="5CB3AC27" w14:textId="77777777" w:rsidR="0024002D" w:rsidRPr="009A22CE" w:rsidRDefault="0024002D" w:rsidP="00870AE6">
      <w:pPr>
        <w:pStyle w:val="Rientrocorpodeltesto"/>
        <w:widowControl/>
        <w:numPr>
          <w:ilvl w:val="0"/>
          <w:numId w:val="20"/>
        </w:numPr>
        <w:tabs>
          <w:tab w:val="clear" w:pos="0"/>
          <w:tab w:val="clear" w:pos="1725"/>
          <w:tab w:val="clear" w:pos="8496"/>
        </w:tabs>
        <w:suppressAutoHyphens w:val="0"/>
        <w:spacing w:line="280" w:lineRule="exact"/>
        <w:rPr>
          <w:rFonts w:asciiTheme="minorHAnsi" w:hAnsiTheme="minorHAnsi"/>
          <w:color w:val="1F497D"/>
        </w:rPr>
      </w:pPr>
      <w:r w:rsidRPr="009A22CE">
        <w:rPr>
          <w:rFonts w:asciiTheme="minorHAnsi" w:hAnsiTheme="minorHAnsi"/>
          <w:b w:val="0"/>
          <w:bCs w:val="0"/>
          <w:i w:val="0"/>
          <w:iCs w:val="0"/>
        </w:rPr>
        <w:t xml:space="preserve">per Consip al Responsabile della Protezione dei dati di Consip (DPO) che potrà essere contattato al seguente indirizzo email </w:t>
      </w:r>
      <w:hyperlink r:id="rId24" w:history="1">
        <w:r w:rsidRPr="009A22CE">
          <w:rPr>
            <w:rStyle w:val="Collegamentoipertestuale"/>
            <w:rFonts w:asciiTheme="minorHAnsi" w:hAnsiTheme="minorHAnsi"/>
          </w:rPr>
          <w:t>esercizio.diritti.privacy@consip.it</w:t>
        </w:r>
      </w:hyperlink>
      <w:r w:rsidRPr="009A22CE">
        <w:rPr>
          <w:rFonts w:asciiTheme="minorHAnsi" w:hAnsiTheme="minorHAnsi"/>
          <w:b w:val="0"/>
          <w:bCs w:val="0"/>
        </w:rPr>
        <w:t>.</w:t>
      </w:r>
      <w:r w:rsidRPr="009A22CE">
        <w:rPr>
          <w:rFonts w:asciiTheme="minorHAnsi" w:hAnsiTheme="minorHAnsi"/>
          <w:b w:val="0"/>
          <w:bCs w:val="0"/>
          <w:color w:val="1F497D"/>
        </w:rPr>
        <w:t xml:space="preserve"> </w:t>
      </w:r>
      <w:r w:rsidRPr="009A22CE">
        <w:rPr>
          <w:rFonts w:asciiTheme="minorHAnsi" w:hAnsiTheme="minorHAnsi"/>
          <w:b w:val="0"/>
          <w:bCs w:val="0"/>
          <w:i w:val="0"/>
          <w:iCs w:val="0"/>
          <w:color w:val="1F497D"/>
        </w:rPr>
        <w:t xml:space="preserve">e </w:t>
      </w:r>
      <w:hyperlink r:id="rId25" w:history="1">
        <w:r w:rsidRPr="009A22CE">
          <w:rPr>
            <w:rStyle w:val="Collegamentoipertestuale"/>
            <w:rFonts w:asciiTheme="minorHAnsi" w:hAnsiTheme="minorHAnsi"/>
          </w:rPr>
          <w:t>dpo@postacert.consip.it</w:t>
        </w:r>
      </w:hyperlink>
    </w:p>
    <w:p w14:paraId="73E0387E" w14:textId="77777777" w:rsidR="0024002D" w:rsidRPr="009A22CE" w:rsidRDefault="0024002D" w:rsidP="00870AE6">
      <w:pPr>
        <w:pStyle w:val="Rientrocorpodeltesto"/>
        <w:widowControl/>
        <w:numPr>
          <w:ilvl w:val="0"/>
          <w:numId w:val="20"/>
        </w:numPr>
        <w:tabs>
          <w:tab w:val="clear" w:pos="0"/>
          <w:tab w:val="clear" w:pos="1725"/>
          <w:tab w:val="clear" w:pos="8496"/>
        </w:tabs>
        <w:suppressAutoHyphens w:val="0"/>
        <w:spacing w:line="280" w:lineRule="exact"/>
        <w:rPr>
          <w:rFonts w:asciiTheme="minorHAnsi" w:hAnsiTheme="minorHAnsi"/>
          <w:b w:val="0"/>
          <w:bCs w:val="0"/>
          <w:i w:val="0"/>
          <w:iCs w:val="0"/>
        </w:rPr>
      </w:pPr>
      <w:r w:rsidRPr="009A22CE">
        <w:rPr>
          <w:rFonts w:asciiTheme="minorHAnsi" w:hAnsiTheme="minorHAnsi"/>
          <w:b w:val="0"/>
          <w:bCs w:val="0"/>
          <w:i w:val="0"/>
          <w:iCs w:val="0"/>
        </w:rPr>
        <w:t xml:space="preserve">per la </w:t>
      </w:r>
      <w:r w:rsidR="00840BA8" w:rsidRPr="00C62982">
        <w:rPr>
          <w:rFonts w:asciiTheme="minorHAnsi" w:hAnsiTheme="minorHAnsi" w:cstheme="minorHAnsi"/>
          <w:b w:val="0"/>
          <w:bCs w:val="0"/>
          <w:i w:val="0"/>
          <w:iCs w:val="0"/>
        </w:rPr>
        <w:t xml:space="preserve">Committente </w:t>
      </w:r>
      <w:r w:rsidR="00840BA8">
        <w:rPr>
          <w:rFonts w:asciiTheme="minorHAnsi" w:hAnsiTheme="minorHAnsi" w:cstheme="minorHAnsi"/>
          <w:b w:val="0"/>
          <w:bCs w:val="0"/>
          <w:i w:val="0"/>
          <w:iCs w:val="0"/>
        </w:rPr>
        <w:t xml:space="preserve">al </w:t>
      </w:r>
      <w:r w:rsidR="00840BA8" w:rsidRPr="00267F5A">
        <w:rPr>
          <w:rFonts w:ascii="Calibri" w:hAnsi="Calibri"/>
          <w:i w:val="0"/>
        </w:rPr>
        <w:t xml:space="preserve">Data </w:t>
      </w:r>
      <w:proofErr w:type="spellStart"/>
      <w:r w:rsidR="00840BA8" w:rsidRPr="00267F5A">
        <w:rPr>
          <w:rFonts w:ascii="Calibri" w:hAnsi="Calibri"/>
          <w:i w:val="0"/>
        </w:rPr>
        <w:t>Protection</w:t>
      </w:r>
      <w:proofErr w:type="spellEnd"/>
      <w:r w:rsidR="00840BA8" w:rsidRPr="00267F5A">
        <w:rPr>
          <w:rFonts w:ascii="Calibri" w:hAnsi="Calibri"/>
          <w:i w:val="0"/>
        </w:rPr>
        <w:t xml:space="preserve"> </w:t>
      </w:r>
      <w:proofErr w:type="spellStart"/>
      <w:r w:rsidR="00840BA8" w:rsidRPr="00267F5A">
        <w:rPr>
          <w:rFonts w:ascii="Calibri" w:hAnsi="Calibri"/>
          <w:i w:val="0"/>
        </w:rPr>
        <w:t>Officer</w:t>
      </w:r>
      <w:proofErr w:type="spellEnd"/>
      <w:r w:rsidR="00840BA8" w:rsidRPr="00267F5A">
        <w:rPr>
          <w:rFonts w:ascii="Calibri" w:hAnsi="Calibri"/>
          <w:i w:val="0"/>
        </w:rPr>
        <w:t xml:space="preserve"> di </w:t>
      </w:r>
      <w:proofErr w:type="spellStart"/>
      <w:r w:rsidR="00840BA8" w:rsidRPr="00267F5A">
        <w:rPr>
          <w:rFonts w:ascii="Calibri" w:hAnsi="Calibri"/>
          <w:i w:val="0"/>
        </w:rPr>
        <w:t>Sogei</w:t>
      </w:r>
      <w:proofErr w:type="spellEnd"/>
      <w:r w:rsidR="00840BA8" w:rsidRPr="00267F5A">
        <w:rPr>
          <w:rFonts w:ascii="Calibri" w:hAnsi="Calibri"/>
          <w:b w:val="0"/>
          <w:i w:val="0"/>
          <w:lang w:eastAsia="ar-SA"/>
        </w:rPr>
        <w:t>,</w:t>
      </w:r>
      <w:r w:rsidR="00840BA8" w:rsidRPr="00267F5A">
        <w:rPr>
          <w:rFonts w:ascii="Calibri" w:hAnsi="Calibri"/>
          <w:b w:val="0"/>
          <w:i w:val="0"/>
        </w:rPr>
        <w:t xml:space="preserve"> domiciliato c/o Ufficio affari legali - SOGEI S.p.A. al seguente indirizzo: Via Mario Carucci, 99 – 00143 Roma</w:t>
      </w:r>
      <w:r w:rsidR="00840BA8">
        <w:rPr>
          <w:rFonts w:asciiTheme="minorHAnsi" w:hAnsiTheme="minorHAnsi"/>
          <w:b w:val="0"/>
          <w:bCs w:val="0"/>
          <w:i w:val="0"/>
          <w:iCs w:val="0"/>
        </w:rPr>
        <w:t xml:space="preserve">. </w:t>
      </w:r>
      <w:r w:rsidRPr="009A22CE">
        <w:rPr>
          <w:rFonts w:asciiTheme="minorHAnsi" w:hAnsiTheme="minorHAnsi"/>
          <w:lang w:eastAsia="ar-SA"/>
        </w:rPr>
        <w:t xml:space="preserve">Al fine di agevolare il rispetto dei termini di legge, è necessario che le richieste avanzate riportino la dicitura “Esercizio diritti ex art. 15 e </w:t>
      </w:r>
      <w:proofErr w:type="spellStart"/>
      <w:r w:rsidRPr="009A22CE">
        <w:rPr>
          <w:rFonts w:asciiTheme="minorHAnsi" w:hAnsiTheme="minorHAnsi"/>
          <w:lang w:eastAsia="ar-SA"/>
        </w:rPr>
        <w:t>ss</w:t>
      </w:r>
      <w:proofErr w:type="spellEnd"/>
      <w:r w:rsidRPr="009A22CE">
        <w:rPr>
          <w:rFonts w:asciiTheme="minorHAnsi" w:hAnsiTheme="minorHAnsi"/>
          <w:lang w:eastAsia="ar-SA"/>
        </w:rPr>
        <w:t xml:space="preserve"> del Regolamento UE n. 2016/679”.</w:t>
      </w:r>
    </w:p>
    <w:p w14:paraId="7BE4424A" w14:textId="77777777" w:rsidR="0024002D" w:rsidRPr="009A22CE" w:rsidRDefault="0024002D" w:rsidP="0024002D">
      <w:pPr>
        <w:rPr>
          <w:b/>
          <w:lang w:eastAsia="it-IT"/>
        </w:rPr>
      </w:pPr>
      <w:r w:rsidRPr="009A22CE">
        <w:rPr>
          <w:b/>
          <w:u w:val="single"/>
        </w:rPr>
        <w:t>Clausola finale</w:t>
      </w:r>
      <w:r w:rsidRPr="009A22CE">
        <w:rPr>
          <w:b/>
          <w:lang w:eastAsia="it-IT"/>
        </w:rPr>
        <w:t xml:space="preserve"> </w:t>
      </w:r>
    </w:p>
    <w:p w14:paraId="7ED00F49" w14:textId="77777777" w:rsidR="0024002D" w:rsidRPr="009A22CE" w:rsidRDefault="0024002D" w:rsidP="0024002D">
      <w:pPr>
        <w:rPr>
          <w:lang w:eastAsia="it-IT"/>
        </w:rPr>
      </w:pPr>
      <w:r w:rsidRPr="009A22CE">
        <w:rPr>
          <w:lang w:eastAsia="it-IT"/>
        </w:rPr>
        <w:t>Acquisite le sopra riportate informazioni, con la presentazione dell’offerta e/o la sottoscrizione del Contratto, il legale rappresentante pro tempore del Concorrente/aggiudicatario.</w:t>
      </w:r>
    </w:p>
    <w:p w14:paraId="0EE74DD9" w14:textId="77777777" w:rsidR="0024002D" w:rsidRDefault="0024002D" w:rsidP="0024002D">
      <w:pPr>
        <w:rPr>
          <w:lang w:eastAsia="it-IT"/>
        </w:rPr>
      </w:pPr>
      <w:r w:rsidRPr="009A22CE">
        <w:rPr>
          <w:lang w:eastAsia="it-IT"/>
        </w:rPr>
        <w:t xml:space="preserve">Si </w:t>
      </w:r>
      <w:r w:rsidRPr="002642E3">
        <w:rPr>
          <w:lang w:eastAsia="it-IT"/>
        </w:rPr>
        <w:t>impegna</w:t>
      </w:r>
      <w:r w:rsidR="002642E3" w:rsidRPr="002642E3">
        <w:rPr>
          <w:lang w:eastAsia="it-IT"/>
        </w:rPr>
        <w:t xml:space="preserve">, </w:t>
      </w:r>
      <w:r w:rsidRPr="002642E3">
        <w:rPr>
          <w:lang w:eastAsia="it-IT"/>
        </w:rPr>
        <w:t>ad adempiere</w:t>
      </w:r>
      <w:r w:rsidRPr="009A22CE">
        <w:rPr>
          <w:lang w:eastAsia="it-IT"/>
        </w:rPr>
        <w:t xml:space="preserve"> agli obblighi di informativa nei confronti delle persone fisiche (Interessati) di cui sono forniti dati personali nell’ambito della procedura di affidamento, per quanto concerne il trattamento dei loro Dati personali, anche giudiziari, da parte della Consip S.p.A. o della Committente per le finalità sopra descritte.</w:t>
      </w:r>
    </w:p>
    <w:p w14:paraId="5AA227B7" w14:textId="77777777" w:rsidR="00AF55A2" w:rsidRPr="009A22CE" w:rsidRDefault="00AF55A2" w:rsidP="0024002D"/>
    <w:p w14:paraId="19DA85ED" w14:textId="77777777" w:rsidR="00B62496" w:rsidRDefault="00B62496" w:rsidP="00B62496">
      <w:pPr>
        <w:pStyle w:val="usoboll1"/>
        <w:spacing w:line="280" w:lineRule="exact"/>
        <w:ind w:left="4536"/>
        <w:rPr>
          <w:rFonts w:ascii="Calibri" w:hAnsi="Calibri"/>
          <w:b/>
        </w:rPr>
      </w:pPr>
      <w:r>
        <w:rPr>
          <w:rFonts w:ascii="Calibri" w:hAnsi="Calibri"/>
          <w:b/>
        </w:rPr>
        <w:t xml:space="preserve">Consip S.p.A. </w:t>
      </w:r>
    </w:p>
    <w:p w14:paraId="6F50A4E5" w14:textId="77777777" w:rsidR="0024002D" w:rsidRPr="009A22CE" w:rsidRDefault="00B62496">
      <w:pPr>
        <w:pStyle w:val="Paragrafoelenco"/>
      </w:pPr>
      <w:r>
        <w:tab/>
      </w:r>
      <w:r>
        <w:tab/>
      </w:r>
      <w:r>
        <w:tab/>
      </w:r>
      <w:r>
        <w:tab/>
      </w:r>
      <w:r>
        <w:tab/>
        <w:t xml:space="preserve">      </w:t>
      </w:r>
      <w:r w:rsidR="00836FAA">
        <w:t>Dott.</w:t>
      </w:r>
      <w:r w:rsidR="0024002D" w:rsidRPr="009A22CE">
        <w:t xml:space="preserve"> </w:t>
      </w:r>
      <w:r w:rsidR="00836FAA">
        <w:t xml:space="preserve">Marco </w:t>
      </w:r>
      <w:proofErr w:type="spellStart"/>
      <w:r w:rsidR="00836FAA">
        <w:t>Mizzau</w:t>
      </w:r>
      <w:proofErr w:type="spellEnd"/>
    </w:p>
    <w:p w14:paraId="03D2D031" w14:textId="77777777" w:rsidR="0024002D" w:rsidRPr="00AF7467" w:rsidRDefault="0024002D" w:rsidP="0024002D">
      <w:pPr>
        <w:pStyle w:val="Firma"/>
      </w:pPr>
      <w:r w:rsidRPr="009A22CE">
        <w:tab/>
        <w:t>(L’Amministratore Delegato)</w:t>
      </w:r>
      <w:r w:rsidRPr="00AF7467">
        <w:t xml:space="preserve"> </w:t>
      </w:r>
    </w:p>
    <w:p w14:paraId="4989A9F6" w14:textId="77777777" w:rsidR="001105D3" w:rsidRDefault="001105D3" w:rsidP="0064327A"/>
    <w:sectPr w:rsidR="001105D3" w:rsidSect="00C43FA7">
      <w:footerReference w:type="default" r:id="rId26"/>
      <w:headerReference w:type="first" r:id="rId27"/>
      <w:type w:val="continuous"/>
      <w:pgSz w:w="11907" w:h="16840" w:code="9"/>
      <w:pgMar w:top="1418" w:right="1134" w:bottom="680" w:left="1560" w:header="850" w:footer="45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BDF9A3" w14:textId="77777777" w:rsidR="00361F76" w:rsidRDefault="00361F76" w:rsidP="0064327A">
      <w:r>
        <w:separator/>
      </w:r>
    </w:p>
  </w:endnote>
  <w:endnote w:type="continuationSeparator" w:id="0">
    <w:p w14:paraId="13C53AE6" w14:textId="77777777" w:rsidR="00361F76" w:rsidRDefault="00361F76" w:rsidP="00643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00"/>
    <w:family w:val="auto"/>
    <w:pitch w:val="variable"/>
    <w:sig w:usb0="800000AF" w:usb1="1001ECEA" w:usb2="00000000" w:usb3="00000000" w:csb0="0000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tilium">
    <w:altName w:val="Times New Roman"/>
    <w:charset w:val="01"/>
    <w:family w:val="auto"/>
    <w:pitch w:val="default"/>
  </w:font>
  <w:font w:name="Cambria">
    <w:panose1 w:val="02040503050406030204"/>
    <w:charset w:val="00"/>
    <w:family w:val="roman"/>
    <w:pitch w:val="variable"/>
    <w:sig w:usb0="E00006FF" w:usb1="420024FF" w:usb2="02000000" w:usb3="00000000" w:csb0="0000019F" w:csb1="00000000"/>
  </w:font>
  <w:font w:name="Book-Antiqua,Bold">
    <w:altName w:val="Times New Roman"/>
    <w:panose1 w:val="00000000000000000000"/>
    <w:charset w:val="00"/>
    <w:family w:val="swiss"/>
    <w:notTrueType/>
    <w:pitch w:val="default"/>
    <w:sig w:usb0="00000003" w:usb1="00000000" w:usb2="00000000" w:usb3="00000000" w:csb0="0000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Titillium">
    <w:altName w:val="Courier New"/>
    <w:panose1 w:val="00000000000000000000"/>
    <w:charset w:val="00"/>
    <w:family w:val="modern"/>
    <w:notTrueType/>
    <w:pitch w:val="variable"/>
    <w:sig w:usb0="00000003" w:usb1="00000001"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TimesNew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D42F4" w14:textId="77777777" w:rsidR="00F9398F" w:rsidRDefault="00F9398F">
    <w:pPr>
      <w:pStyle w:val="CLASSIFICAZIONEFOOTERfff0"/>
    </w:pPr>
  </w:p>
  <w:p w14:paraId="68BF875D" w14:textId="442F599D" w:rsidR="00F9398F" w:rsidRDefault="00F9398F">
    <w:pPr>
      <w:pStyle w:val="CLASSIFICAZIONEFOOTERfff0"/>
    </w:pPr>
    <w:r>
      <w:t>Classificazione del documento: Consip Public</w:t>
    </w:r>
  </w:p>
  <w:p w14:paraId="16B8EC61" w14:textId="77777777" w:rsidR="00F9398F" w:rsidRPr="00146ECC" w:rsidRDefault="00F9398F" w:rsidP="00146ECC">
    <w:pPr>
      <w:pStyle w:val="Pidipagina"/>
      <w:spacing w:before="0" w:beforeAutospacing="0" w:afterAutospacing="0"/>
      <w:rPr>
        <w:sz w:val="16"/>
        <w:szCs w:val="16"/>
        <w:lang w:val="it-IT"/>
      </w:rPr>
    </w:pPr>
    <w:r w:rsidRPr="001C7FB7">
      <w:rPr>
        <w:rFonts w:ascii="Calibri" w:hAnsi="Calibri" w:cs="Calibri"/>
        <w:kern w:val="2"/>
        <w:sz w:val="16"/>
        <w:szCs w:val="16"/>
      </w:rPr>
      <w:t>Accordo Quadro per l’acquisizione del potenziamento de</w:t>
    </w:r>
    <w:r w:rsidRPr="001C7FB7">
      <w:rPr>
        <w:rFonts w:ascii="Calibri" w:hAnsi="Calibri" w:cs="Calibri"/>
        <w:kern w:val="2"/>
        <w:sz w:val="16"/>
        <w:szCs w:val="16"/>
        <w:lang w:val="it-IT"/>
      </w:rPr>
      <w:t xml:space="preserve">lle infrastrutture di archiviazione Dell EMC </w:t>
    </w:r>
    <w:proofErr w:type="spellStart"/>
    <w:r w:rsidRPr="001C7FB7">
      <w:rPr>
        <w:rFonts w:ascii="Calibri" w:hAnsi="Calibri" w:cs="Calibri"/>
        <w:kern w:val="2"/>
        <w:sz w:val="16"/>
        <w:szCs w:val="16"/>
        <w:lang w:val="it-IT"/>
      </w:rPr>
      <w:t>Isilon</w:t>
    </w:r>
    <w:proofErr w:type="spellEnd"/>
    <w:r w:rsidRPr="001C7FB7">
      <w:rPr>
        <w:rFonts w:ascii="Calibri" w:hAnsi="Calibri" w:cs="Calibri"/>
        <w:kern w:val="2"/>
        <w:sz w:val="16"/>
        <w:szCs w:val="16"/>
      </w:rPr>
      <w:t xml:space="preserve"> per </w:t>
    </w:r>
    <w:proofErr w:type="spellStart"/>
    <w:r w:rsidRPr="001C7FB7">
      <w:rPr>
        <w:rFonts w:ascii="Calibri" w:hAnsi="Calibri" w:cs="Calibri"/>
        <w:kern w:val="2"/>
        <w:sz w:val="16"/>
        <w:szCs w:val="16"/>
      </w:rPr>
      <w:t>Sogei</w:t>
    </w:r>
    <w:proofErr w:type="spellEnd"/>
    <w:r w:rsidRPr="001C7FB7">
      <w:rPr>
        <w:rFonts w:ascii="Calibri" w:hAnsi="Calibri" w:cs="Calibri"/>
        <w:kern w:val="2"/>
        <w:sz w:val="16"/>
        <w:szCs w:val="16"/>
      </w:rPr>
      <w:t xml:space="preserve"> – ID 2</w:t>
    </w:r>
    <w:r w:rsidRPr="001C7FB7">
      <w:rPr>
        <w:rFonts w:ascii="Calibri" w:hAnsi="Calibri" w:cs="Calibri"/>
        <w:kern w:val="2"/>
        <w:sz w:val="16"/>
        <w:szCs w:val="16"/>
        <w:lang w:val="it-IT"/>
      </w:rPr>
      <w:t>709</w:t>
    </w:r>
    <w:r w:rsidRPr="00146ECC">
      <w:rPr>
        <w:sz w:val="16"/>
        <w:szCs w:val="16"/>
      </w:rPr>
      <w:tab/>
    </w:r>
  </w:p>
  <w:p w14:paraId="4F5106CD" w14:textId="77777777" w:rsidR="00F9398F" w:rsidRDefault="00F9398F" w:rsidP="006C0A9B">
    <w:pPr>
      <w:pStyle w:val="Pidipagina"/>
      <w:tabs>
        <w:tab w:val="clear" w:pos="4819"/>
        <w:tab w:val="clear" w:pos="9638"/>
        <w:tab w:val="left" w:pos="1532"/>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D25B3" w14:textId="77777777" w:rsidR="00361F76" w:rsidRDefault="00361F76" w:rsidP="0064327A">
      <w:r>
        <w:separator/>
      </w:r>
    </w:p>
  </w:footnote>
  <w:footnote w:type="continuationSeparator" w:id="0">
    <w:p w14:paraId="183B23FB" w14:textId="77777777" w:rsidR="00361F76" w:rsidRDefault="00361F76" w:rsidP="00643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5B302" w14:textId="77777777" w:rsidR="00F9398F" w:rsidRPr="00B31C50" w:rsidRDefault="00F9398F" w:rsidP="0064327A">
    <w:pPr>
      <w:rPr>
        <w:rFonts w:eastAsia="Calibri"/>
      </w:rPr>
    </w:pPr>
    <w:r>
      <w:rPr>
        <w:rFonts w:eastAsia="Calibri"/>
      </w:rPr>
      <w:tab/>
    </w:r>
  </w:p>
  <w:p w14:paraId="23F0F55F" w14:textId="77777777" w:rsidR="00F9398F" w:rsidRDefault="00F9398F">
    <w:pPr>
      <w:pStyle w:val="TAGTECNICI0"/>
    </w:pPr>
  </w:p>
  <w:p w14:paraId="6E020658" w14:textId="77777777" w:rsidR="00F9398F" w:rsidRDefault="00F9398F">
    <w:pPr>
      <w:pStyle w:val="TAGTECNICI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16"/>
    <w:lvl w:ilvl="0">
      <w:start w:val="1"/>
      <w:numFmt w:val="lowerLetter"/>
      <w:lvlText w:val="%1)"/>
      <w:lvlJc w:val="left"/>
      <w:pPr>
        <w:tabs>
          <w:tab w:val="num" w:pos="720"/>
        </w:tabs>
        <w:ind w:left="720" w:hanging="360"/>
      </w:pPr>
    </w:lvl>
  </w:abstractNum>
  <w:abstractNum w:abstractNumId="1" w15:restartNumberingAfterBreak="0">
    <w:nsid w:val="00000009"/>
    <w:multiLevelType w:val="singleLevel"/>
    <w:tmpl w:val="00000009"/>
    <w:name w:val="WW8Num17"/>
    <w:lvl w:ilvl="0">
      <w:start w:val="1"/>
      <w:numFmt w:val="lowerLetter"/>
      <w:lvlText w:val="%1)"/>
      <w:lvlJc w:val="left"/>
      <w:pPr>
        <w:tabs>
          <w:tab w:val="num" w:pos="360"/>
        </w:tabs>
        <w:ind w:left="360" w:hanging="360"/>
      </w:pPr>
    </w:lvl>
  </w:abstractNum>
  <w:abstractNum w:abstractNumId="2" w15:restartNumberingAfterBreak="0">
    <w:nsid w:val="0000000A"/>
    <w:multiLevelType w:val="singleLevel"/>
    <w:tmpl w:val="0000000A"/>
    <w:name w:val="WW8Num18"/>
    <w:lvl w:ilvl="0">
      <w:numFmt w:val="bullet"/>
      <w:lvlText w:val="-"/>
      <w:lvlJc w:val="left"/>
      <w:pPr>
        <w:tabs>
          <w:tab w:val="num" w:pos="1131"/>
        </w:tabs>
        <w:ind w:left="1131" w:hanging="705"/>
      </w:pPr>
      <w:rPr>
        <w:rFonts w:ascii="Trebuchet MS" w:hAnsi="Trebuchet MS" w:cs="Trebuchet MS"/>
      </w:rPr>
    </w:lvl>
  </w:abstractNum>
  <w:abstractNum w:abstractNumId="3" w15:restartNumberingAfterBreak="0">
    <w:nsid w:val="0000000E"/>
    <w:multiLevelType w:val="multilevel"/>
    <w:tmpl w:val="0000000E"/>
    <w:name w:val="WW8Num24"/>
    <w:lvl w:ilvl="0">
      <w:numFmt w:val="bullet"/>
      <w:lvlText w:val="-"/>
      <w:lvlJc w:val="left"/>
      <w:pPr>
        <w:tabs>
          <w:tab w:val="num" w:pos="360"/>
        </w:tabs>
        <w:ind w:left="360" w:hanging="360"/>
      </w:pPr>
      <w:rPr>
        <w:rFonts w:ascii="Verdana" w:hAnsi="Verdana"/>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16"/>
    <w:multiLevelType w:val="singleLevel"/>
    <w:tmpl w:val="00000016"/>
    <w:name w:val="WW8Num37"/>
    <w:lvl w:ilvl="0">
      <w:start w:val="3"/>
      <w:numFmt w:val="bullet"/>
      <w:lvlText w:val="-"/>
      <w:lvlJc w:val="left"/>
      <w:pPr>
        <w:tabs>
          <w:tab w:val="num" w:pos="720"/>
        </w:tabs>
        <w:ind w:left="720" w:hanging="360"/>
      </w:pPr>
      <w:rPr>
        <w:rFonts w:ascii="Times New Roman" w:hAnsi="Times New Roman" w:cs="Symbol"/>
      </w:rPr>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000001F"/>
    <w:multiLevelType w:val="singleLevel"/>
    <w:tmpl w:val="10445612"/>
    <w:name w:val="WW8Num53"/>
    <w:lvl w:ilvl="0">
      <w:start w:val="3"/>
      <w:numFmt w:val="bullet"/>
      <w:lvlText w:val="-"/>
      <w:lvlJc w:val="left"/>
      <w:pPr>
        <w:tabs>
          <w:tab w:val="num" w:pos="360"/>
        </w:tabs>
        <w:ind w:left="360" w:hanging="360"/>
      </w:pPr>
      <w:rPr>
        <w:rFonts w:ascii="Trebuchet MS" w:hAnsi="Trebuchet MS" w:cs="Symbol"/>
        <w:color w:val="auto"/>
        <w:sz w:val="20"/>
      </w:rPr>
    </w:lvl>
  </w:abstractNum>
  <w:abstractNum w:abstractNumId="7" w15:restartNumberingAfterBreak="0">
    <w:nsid w:val="0000002D"/>
    <w:multiLevelType w:val="singleLevel"/>
    <w:tmpl w:val="9424ABB6"/>
    <w:lvl w:ilvl="0">
      <w:start w:val="1"/>
      <w:numFmt w:val="lowerLetter"/>
      <w:lvlText w:val="%1)"/>
      <w:lvlJc w:val="left"/>
      <w:pPr>
        <w:tabs>
          <w:tab w:val="num" w:pos="720"/>
        </w:tabs>
        <w:ind w:left="720" w:hanging="360"/>
      </w:pPr>
      <w:rPr>
        <w:b w:val="0"/>
        <w:i w:val="0"/>
        <w:sz w:val="20"/>
        <w:szCs w:val="20"/>
      </w:rPr>
    </w:lvl>
  </w:abstractNum>
  <w:abstractNum w:abstractNumId="8" w15:restartNumberingAfterBreak="0">
    <w:nsid w:val="00000033"/>
    <w:multiLevelType w:val="singleLevel"/>
    <w:tmpl w:val="00000033"/>
    <w:lvl w:ilvl="0">
      <w:numFmt w:val="bullet"/>
      <w:lvlText w:val="-"/>
      <w:lvlJc w:val="left"/>
      <w:pPr>
        <w:tabs>
          <w:tab w:val="num" w:pos="360"/>
        </w:tabs>
        <w:ind w:left="360" w:hanging="360"/>
      </w:pPr>
      <w:rPr>
        <w:rFonts w:ascii="OpenSymbol" w:hAnsi="OpenSymbol"/>
      </w:rPr>
    </w:lvl>
  </w:abstractNum>
  <w:abstractNum w:abstractNumId="9" w15:restartNumberingAfterBreak="0">
    <w:nsid w:val="002F34A0"/>
    <w:multiLevelType w:val="hybridMultilevel"/>
    <w:tmpl w:val="7200CF9C"/>
    <w:lvl w:ilvl="0" w:tplc="0214FEE6">
      <w:numFmt w:val="bullet"/>
      <w:lvlText w:val="-"/>
      <w:lvlJc w:val="left"/>
      <w:pPr>
        <w:ind w:left="1227" w:hanging="360"/>
      </w:pPr>
      <w:rPr>
        <w:rFonts w:ascii="Garamond" w:hAnsi="Garamond" w:cs="Times New Roman" w:hint="default"/>
        <w:b/>
        <w:i w:val="0"/>
      </w:rPr>
    </w:lvl>
    <w:lvl w:ilvl="1" w:tplc="04100003">
      <w:start w:val="1"/>
      <w:numFmt w:val="bullet"/>
      <w:lvlText w:val="o"/>
      <w:lvlJc w:val="left"/>
      <w:pPr>
        <w:ind w:left="1947" w:hanging="360"/>
      </w:pPr>
      <w:rPr>
        <w:rFonts w:ascii="Courier New" w:hAnsi="Courier New" w:cs="Courier New" w:hint="default"/>
      </w:rPr>
    </w:lvl>
    <w:lvl w:ilvl="2" w:tplc="04100005">
      <w:start w:val="1"/>
      <w:numFmt w:val="bullet"/>
      <w:lvlText w:val=""/>
      <w:lvlJc w:val="left"/>
      <w:pPr>
        <w:ind w:left="2667" w:hanging="360"/>
      </w:pPr>
      <w:rPr>
        <w:rFonts w:ascii="Wingdings" w:hAnsi="Wingdings" w:hint="default"/>
      </w:rPr>
    </w:lvl>
    <w:lvl w:ilvl="3" w:tplc="04100001">
      <w:start w:val="1"/>
      <w:numFmt w:val="bullet"/>
      <w:lvlText w:val=""/>
      <w:lvlJc w:val="left"/>
      <w:pPr>
        <w:ind w:left="3387" w:hanging="360"/>
      </w:pPr>
      <w:rPr>
        <w:rFonts w:ascii="Symbol" w:hAnsi="Symbol" w:hint="default"/>
      </w:rPr>
    </w:lvl>
    <w:lvl w:ilvl="4" w:tplc="04100003">
      <w:start w:val="1"/>
      <w:numFmt w:val="bullet"/>
      <w:lvlText w:val="o"/>
      <w:lvlJc w:val="left"/>
      <w:pPr>
        <w:ind w:left="4107" w:hanging="360"/>
      </w:pPr>
      <w:rPr>
        <w:rFonts w:ascii="Courier New" w:hAnsi="Courier New" w:cs="Courier New" w:hint="default"/>
      </w:rPr>
    </w:lvl>
    <w:lvl w:ilvl="5" w:tplc="04100005">
      <w:start w:val="1"/>
      <w:numFmt w:val="bullet"/>
      <w:lvlText w:val=""/>
      <w:lvlJc w:val="left"/>
      <w:pPr>
        <w:ind w:left="4827" w:hanging="360"/>
      </w:pPr>
      <w:rPr>
        <w:rFonts w:ascii="Wingdings" w:hAnsi="Wingdings" w:hint="default"/>
      </w:rPr>
    </w:lvl>
    <w:lvl w:ilvl="6" w:tplc="04100001">
      <w:start w:val="1"/>
      <w:numFmt w:val="bullet"/>
      <w:lvlText w:val=""/>
      <w:lvlJc w:val="left"/>
      <w:pPr>
        <w:ind w:left="5547" w:hanging="360"/>
      </w:pPr>
      <w:rPr>
        <w:rFonts w:ascii="Symbol" w:hAnsi="Symbol" w:hint="default"/>
      </w:rPr>
    </w:lvl>
    <w:lvl w:ilvl="7" w:tplc="04100003">
      <w:start w:val="1"/>
      <w:numFmt w:val="bullet"/>
      <w:lvlText w:val="o"/>
      <w:lvlJc w:val="left"/>
      <w:pPr>
        <w:ind w:left="6267" w:hanging="360"/>
      </w:pPr>
      <w:rPr>
        <w:rFonts w:ascii="Courier New" w:hAnsi="Courier New" w:cs="Courier New" w:hint="default"/>
      </w:rPr>
    </w:lvl>
    <w:lvl w:ilvl="8" w:tplc="04100005">
      <w:start w:val="1"/>
      <w:numFmt w:val="bullet"/>
      <w:lvlText w:val=""/>
      <w:lvlJc w:val="left"/>
      <w:pPr>
        <w:ind w:left="6987" w:hanging="360"/>
      </w:pPr>
      <w:rPr>
        <w:rFonts w:ascii="Wingdings" w:hAnsi="Wingdings" w:hint="default"/>
      </w:rPr>
    </w:lvl>
  </w:abstractNum>
  <w:abstractNum w:abstractNumId="10" w15:restartNumberingAfterBreak="0">
    <w:nsid w:val="00956F9D"/>
    <w:multiLevelType w:val="hybridMultilevel"/>
    <w:tmpl w:val="7F4E3254"/>
    <w:lvl w:ilvl="0" w:tplc="261EC11E">
      <w:start w:val="1"/>
      <w:numFmt w:val="lowerLetter"/>
      <w:lvlText w:val="%1)"/>
      <w:lvlJc w:val="left"/>
      <w:pPr>
        <w:ind w:left="1080" w:hanging="360"/>
      </w:pPr>
      <w:rPr>
        <w:i w:val="0"/>
        <w:color w:val="auto"/>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1" w15:restartNumberingAfterBreak="0">
    <w:nsid w:val="010F4A23"/>
    <w:multiLevelType w:val="hybridMultilevel"/>
    <w:tmpl w:val="37DC5AF8"/>
    <w:lvl w:ilvl="0" w:tplc="04100017">
      <w:start w:val="1"/>
      <w:numFmt w:val="lowerLetter"/>
      <w:lvlText w:val="%1)"/>
      <w:lvlJc w:val="left"/>
      <w:pPr>
        <w:ind w:left="644"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01210D5A"/>
    <w:multiLevelType w:val="multilevel"/>
    <w:tmpl w:val="CDBEB09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lowerLetter"/>
      <w:lvlText w:val="%3)"/>
      <w:lvlJc w:val="left"/>
      <w:pPr>
        <w:ind w:left="5466" w:hanging="504"/>
      </w:pPr>
      <w:rPr>
        <w:rFonts w:asciiTheme="minorHAnsi" w:hAnsiTheme="minorHAnsi" w:cstheme="minorHAnsi" w:hint="default"/>
        <w:b w:val="0"/>
        <w:i w:val="0"/>
        <w:strike w:val="0"/>
        <w:sz w:val="20"/>
        <w:szCs w:val="20"/>
      </w:rPr>
    </w:lvl>
    <w:lvl w:ilvl="3">
      <w:start w:val="1"/>
      <w:numFmt w:val="decimal"/>
      <w:lvlText w:val="%1.%2.%3.%4."/>
      <w:lvlJc w:val="left"/>
      <w:pPr>
        <w:ind w:left="932" w:hanging="648"/>
      </w:pPr>
      <w:rPr>
        <w:rFonts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1607BBB"/>
    <w:multiLevelType w:val="multilevel"/>
    <w:tmpl w:val="2E84F410"/>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lowerLetter"/>
      <w:lvlText w:val="%3)"/>
      <w:lvlJc w:val="left"/>
      <w:pPr>
        <w:ind w:left="1497" w:hanging="504"/>
      </w:pPr>
      <w:rPr>
        <w:rFonts w:asciiTheme="minorHAnsi" w:hAnsiTheme="minorHAnsi" w:cstheme="minorHAnsi" w:hint="default"/>
        <w:b w:val="0"/>
        <w:i w:val="0"/>
        <w:strike w:val="0"/>
        <w:sz w:val="20"/>
        <w:szCs w:val="20"/>
      </w:rPr>
    </w:lvl>
    <w:lvl w:ilvl="3">
      <w:start w:val="1"/>
      <w:numFmt w:val="decimal"/>
      <w:lvlText w:val="%1.%2.%3.%4."/>
      <w:lvlJc w:val="left"/>
      <w:pPr>
        <w:ind w:left="932" w:hanging="648"/>
      </w:pPr>
      <w:rPr>
        <w:rFonts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074625E9"/>
    <w:multiLevelType w:val="multilevel"/>
    <w:tmpl w:val="668A463E"/>
    <w:lvl w:ilvl="0">
      <w:start w:val="1"/>
      <w:numFmt w:val="decimal"/>
      <w:lvlText w:val="%1."/>
      <w:lvlJc w:val="left"/>
      <w:pPr>
        <w:ind w:left="360" w:hanging="360"/>
      </w:pPr>
      <w:rPr>
        <w:rFonts w:hint="default"/>
        <w:strike w:val="0"/>
      </w:rPr>
    </w:lvl>
    <w:lvl w:ilvl="1">
      <w:start w:val="1"/>
      <w:numFmt w:val="decimal"/>
      <w:lvlText w:val="%1.%2."/>
      <w:lvlJc w:val="left"/>
      <w:pPr>
        <w:ind w:left="792" w:hanging="432"/>
      </w:pPr>
      <w:rPr>
        <w:rFonts w:ascii="Garamond" w:hAnsi="Garamond" w:hint="default"/>
        <w:b w:val="0"/>
        <w:i w:val="0"/>
        <w:strike w:val="0"/>
        <w:dstrike w:val="0"/>
        <w:sz w:val="24"/>
        <w:szCs w:val="24"/>
      </w:rPr>
    </w:lvl>
    <w:lvl w:ilvl="2">
      <w:start w:val="1"/>
      <w:numFmt w:val="lowerLetter"/>
      <w:lvlText w:val="%3)"/>
      <w:lvlJc w:val="left"/>
      <w:pPr>
        <w:ind w:left="504" w:hanging="504"/>
      </w:pPr>
      <w:rPr>
        <w:rFonts w:hint="default"/>
        <w:b w:val="0"/>
        <w:i w:val="0"/>
        <w:strike w:val="0"/>
        <w:dstrike w:val="0"/>
        <w:sz w:val="24"/>
        <w:szCs w:val="24"/>
        <w:u w:val="none"/>
      </w:rPr>
    </w:lvl>
    <w:lvl w:ilvl="3">
      <w:start w:val="1"/>
      <w:numFmt w:val="lowerLetter"/>
      <w:lvlText w:val="%4)"/>
      <w:lvlJc w:val="left"/>
      <w:pPr>
        <w:ind w:left="932" w:hanging="648"/>
      </w:pPr>
      <w:rPr>
        <w:rFonts w:ascii="Garamond" w:eastAsia="Times New Roman" w:hAnsi="Garamond"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07557864"/>
    <w:multiLevelType w:val="hybridMultilevel"/>
    <w:tmpl w:val="7CD0D370"/>
    <w:lvl w:ilvl="0" w:tplc="BB24CDAA">
      <w:numFmt w:val="bullet"/>
      <w:lvlText w:val="-"/>
      <w:lvlJc w:val="left"/>
      <w:pPr>
        <w:ind w:left="420" w:hanging="360"/>
      </w:pPr>
      <w:rPr>
        <w:rFonts w:ascii="Garamond" w:eastAsia="Times New Roman" w:hAnsi="Garamond" w:cs="Arial" w:hint="default"/>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abstractNum w:abstractNumId="17" w15:restartNumberingAfterBreak="0">
    <w:nsid w:val="077D7A0C"/>
    <w:multiLevelType w:val="hybridMultilevel"/>
    <w:tmpl w:val="F3663D84"/>
    <w:lvl w:ilvl="0" w:tplc="BB24CDAA">
      <w:numFmt w:val="bullet"/>
      <w:lvlText w:val="-"/>
      <w:lvlJc w:val="left"/>
      <w:pPr>
        <w:ind w:left="1440" w:hanging="360"/>
      </w:pPr>
      <w:rPr>
        <w:rFonts w:ascii="Garamond" w:eastAsia="Times New Roman" w:hAnsi="Garamond" w:cs="Aria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8" w15:restartNumberingAfterBreak="0">
    <w:nsid w:val="0A2720B1"/>
    <w:multiLevelType w:val="hybridMultilevel"/>
    <w:tmpl w:val="9F062A4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0AF6360E"/>
    <w:multiLevelType w:val="hybridMultilevel"/>
    <w:tmpl w:val="CB784F5A"/>
    <w:lvl w:ilvl="0" w:tplc="DCDC9A30">
      <w:start w:val="3"/>
      <w:numFmt w:val="bullet"/>
      <w:lvlText w:val="-"/>
      <w:lvlJc w:val="left"/>
      <w:pPr>
        <w:ind w:left="1068" w:hanging="360"/>
      </w:pPr>
      <w:rPr>
        <w:rFonts w:ascii="Tahoma" w:eastAsia="Tahoma" w:hAnsi="Tahoma" w:cs="Tahoma" w:hint="default"/>
      </w:rPr>
    </w:lvl>
    <w:lvl w:ilvl="1" w:tplc="04100013">
      <w:start w:val="1"/>
      <w:numFmt w:val="upperRoman"/>
      <w:lvlText w:val="%2."/>
      <w:lvlJc w:val="right"/>
      <w:pPr>
        <w:ind w:left="1788" w:hanging="360"/>
      </w:pPr>
    </w:lvl>
    <w:lvl w:ilvl="2" w:tplc="C9160174">
      <w:start w:val="1"/>
      <w:numFmt w:val="lowerLetter"/>
      <w:lvlText w:val="%3)"/>
      <w:lvlJc w:val="left"/>
      <w:pPr>
        <w:ind w:left="2688" w:hanging="360"/>
      </w:pPr>
      <w:rPr>
        <w:rFonts w:hint="default"/>
      </w:r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20" w15:restartNumberingAfterBreak="0">
    <w:nsid w:val="0B377EE3"/>
    <w:multiLevelType w:val="hybridMultilevel"/>
    <w:tmpl w:val="59325BA4"/>
    <w:lvl w:ilvl="0" w:tplc="E6DE51C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0EA87BEC"/>
    <w:multiLevelType w:val="hybridMultilevel"/>
    <w:tmpl w:val="CE6A3236"/>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0F2B1021"/>
    <w:multiLevelType w:val="multilevel"/>
    <w:tmpl w:val="17928EAA"/>
    <w:lvl w:ilvl="0">
      <w:start w:val="1"/>
      <w:numFmt w:val="lowerLetter"/>
      <w:lvlText w:val="%1)"/>
      <w:lvlJc w:val="left"/>
      <w:pPr>
        <w:tabs>
          <w:tab w:val="left" w:pos="360"/>
        </w:tabs>
        <w:ind w:left="0" w:firstLine="0"/>
      </w:pPr>
      <w:rPr>
        <w:color w:val="000000"/>
        <w:spacing w:val="0"/>
        <w:w w:val="100"/>
        <w:sz w:val="17"/>
        <w:vertAlign w:val="baseline"/>
        <w:lang w:val="it-I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10E542D0"/>
    <w:multiLevelType w:val="hybridMultilevel"/>
    <w:tmpl w:val="DA9E59C4"/>
    <w:lvl w:ilvl="0" w:tplc="8F148662">
      <w:start w:val="1"/>
      <w:numFmt w:val="lowerRoman"/>
      <w:lvlText w:val="%1)"/>
      <w:lvlJc w:val="left"/>
      <w:pPr>
        <w:ind w:left="2136" w:hanging="720"/>
      </w:pPr>
      <w:rPr>
        <w:rFonts w:hint="default"/>
        <w:i/>
      </w:rPr>
    </w:lvl>
    <w:lvl w:ilvl="1" w:tplc="04100019" w:tentative="1">
      <w:start w:val="1"/>
      <w:numFmt w:val="lowerLetter"/>
      <w:lvlText w:val="%2."/>
      <w:lvlJc w:val="left"/>
      <w:pPr>
        <w:ind w:left="2496" w:hanging="360"/>
      </w:pPr>
    </w:lvl>
    <w:lvl w:ilvl="2" w:tplc="0410001B" w:tentative="1">
      <w:start w:val="1"/>
      <w:numFmt w:val="lowerRoman"/>
      <w:lvlText w:val="%3."/>
      <w:lvlJc w:val="right"/>
      <w:pPr>
        <w:ind w:left="3216" w:hanging="180"/>
      </w:pPr>
    </w:lvl>
    <w:lvl w:ilvl="3" w:tplc="0410000F" w:tentative="1">
      <w:start w:val="1"/>
      <w:numFmt w:val="decimal"/>
      <w:lvlText w:val="%4."/>
      <w:lvlJc w:val="left"/>
      <w:pPr>
        <w:ind w:left="3936" w:hanging="360"/>
      </w:pPr>
    </w:lvl>
    <w:lvl w:ilvl="4" w:tplc="04100019" w:tentative="1">
      <w:start w:val="1"/>
      <w:numFmt w:val="lowerLetter"/>
      <w:lvlText w:val="%5."/>
      <w:lvlJc w:val="left"/>
      <w:pPr>
        <w:ind w:left="4656" w:hanging="360"/>
      </w:pPr>
    </w:lvl>
    <w:lvl w:ilvl="5" w:tplc="0410001B" w:tentative="1">
      <w:start w:val="1"/>
      <w:numFmt w:val="lowerRoman"/>
      <w:lvlText w:val="%6."/>
      <w:lvlJc w:val="right"/>
      <w:pPr>
        <w:ind w:left="5376" w:hanging="180"/>
      </w:pPr>
    </w:lvl>
    <w:lvl w:ilvl="6" w:tplc="0410000F" w:tentative="1">
      <w:start w:val="1"/>
      <w:numFmt w:val="decimal"/>
      <w:lvlText w:val="%7."/>
      <w:lvlJc w:val="left"/>
      <w:pPr>
        <w:ind w:left="6096" w:hanging="360"/>
      </w:pPr>
    </w:lvl>
    <w:lvl w:ilvl="7" w:tplc="04100019" w:tentative="1">
      <w:start w:val="1"/>
      <w:numFmt w:val="lowerLetter"/>
      <w:lvlText w:val="%8."/>
      <w:lvlJc w:val="left"/>
      <w:pPr>
        <w:ind w:left="6816" w:hanging="360"/>
      </w:pPr>
    </w:lvl>
    <w:lvl w:ilvl="8" w:tplc="0410001B" w:tentative="1">
      <w:start w:val="1"/>
      <w:numFmt w:val="lowerRoman"/>
      <w:lvlText w:val="%9."/>
      <w:lvlJc w:val="right"/>
      <w:pPr>
        <w:ind w:left="7536" w:hanging="180"/>
      </w:pPr>
    </w:lvl>
  </w:abstractNum>
  <w:abstractNum w:abstractNumId="24" w15:restartNumberingAfterBreak="0">
    <w:nsid w:val="117A1F9F"/>
    <w:multiLevelType w:val="hybridMultilevel"/>
    <w:tmpl w:val="9306BDA6"/>
    <w:lvl w:ilvl="0" w:tplc="60B6BC64">
      <w:start w:val="3"/>
      <w:numFmt w:val="bullet"/>
      <w:lvlText w:val="-"/>
      <w:lvlJc w:val="left"/>
      <w:pPr>
        <w:ind w:left="1440" w:hanging="360"/>
      </w:pPr>
      <w:rPr>
        <w:rFonts w:ascii="Times New Roman" w:eastAsia="Times New Roman" w:hAnsi="Times New Roman" w:cs="Times New Roman" w:hint="default"/>
        <w:sz w:val="24"/>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5" w15:restartNumberingAfterBreak="0">
    <w:nsid w:val="11AB6FFC"/>
    <w:multiLevelType w:val="hybridMultilevel"/>
    <w:tmpl w:val="B782A71C"/>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1466347C"/>
    <w:multiLevelType w:val="hybridMultilevel"/>
    <w:tmpl w:val="5C1858D4"/>
    <w:lvl w:ilvl="0" w:tplc="BB24CDAA">
      <w:numFmt w:val="bullet"/>
      <w:lvlText w:val="-"/>
      <w:lvlJc w:val="left"/>
      <w:pPr>
        <w:ind w:left="786" w:hanging="360"/>
      </w:pPr>
      <w:rPr>
        <w:rFonts w:ascii="Garamond" w:eastAsia="Times New Roman" w:hAnsi="Garamond" w:cs="Arial" w:hint="default"/>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14DB39CD"/>
    <w:multiLevelType w:val="hybridMultilevel"/>
    <w:tmpl w:val="478C21EC"/>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153F40F2"/>
    <w:multiLevelType w:val="hybridMultilevel"/>
    <w:tmpl w:val="7C380808"/>
    <w:lvl w:ilvl="0" w:tplc="04100017">
      <w:start w:val="1"/>
      <w:numFmt w:val="lowerLetter"/>
      <w:lvlText w:val="%1)"/>
      <w:lvlJc w:val="left"/>
      <w:pPr>
        <w:ind w:left="1146" w:hanging="360"/>
      </w:pPr>
    </w:lvl>
    <w:lvl w:ilvl="1" w:tplc="359E4AD2">
      <w:start w:val="1"/>
      <w:numFmt w:val="bullet"/>
      <w:lvlText w:val=""/>
      <w:lvlJc w:val="left"/>
      <w:pPr>
        <w:ind w:left="862" w:hanging="360"/>
      </w:pPr>
      <w:rPr>
        <w:rFonts w:ascii="Symbol" w:hAnsi="Symbol" w:hint="default"/>
      </w:r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29" w15:restartNumberingAfterBreak="0">
    <w:nsid w:val="160C11DD"/>
    <w:multiLevelType w:val="multilevel"/>
    <w:tmpl w:val="DF22E0F8"/>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180A6380"/>
    <w:multiLevelType w:val="multilevel"/>
    <w:tmpl w:val="02BEAF0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18926034"/>
    <w:multiLevelType w:val="multilevel"/>
    <w:tmpl w:val="2EF0F608"/>
    <w:lvl w:ilvl="0">
      <w:start w:val="1"/>
      <w:numFmt w:val="bullet"/>
      <w:lvlText w:val="-"/>
      <w:lvlJc w:val="left"/>
      <w:pPr>
        <w:ind w:left="720" w:hanging="360"/>
      </w:pPr>
      <w:rPr>
        <w:rFonts w:ascii="Garamond" w:hAnsi="Garamond" w:cs="Times New Roman"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19423349"/>
    <w:multiLevelType w:val="hybridMultilevel"/>
    <w:tmpl w:val="4A342550"/>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1BB76050"/>
    <w:multiLevelType w:val="hybridMultilevel"/>
    <w:tmpl w:val="2D625928"/>
    <w:lvl w:ilvl="0" w:tplc="BB24CDAA">
      <w:numFmt w:val="bullet"/>
      <w:lvlText w:val="-"/>
      <w:lvlJc w:val="left"/>
      <w:pPr>
        <w:ind w:left="786" w:hanging="360"/>
      </w:pPr>
      <w:rPr>
        <w:rFonts w:ascii="Garamond" w:eastAsia="Times New Roman" w:hAnsi="Garamond" w:cs="Aria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34" w15:restartNumberingAfterBreak="0">
    <w:nsid w:val="1CB05028"/>
    <w:multiLevelType w:val="hybridMultilevel"/>
    <w:tmpl w:val="8C1EFF9E"/>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224E3665"/>
    <w:multiLevelType w:val="hybridMultilevel"/>
    <w:tmpl w:val="B36EF23C"/>
    <w:lvl w:ilvl="0" w:tplc="88F45E5E">
      <w:start w:val="1"/>
      <w:numFmt w:val="lowerLetter"/>
      <w:lvlText w:val="%1)"/>
      <w:lvlJc w:val="left"/>
      <w:pPr>
        <w:ind w:left="720" w:hanging="360"/>
      </w:pPr>
      <w:rPr>
        <w:rFonts w:asciiTheme="minorHAnsi" w:hAnsiTheme="minorHAnsi" w:hint="default"/>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24661D6A"/>
    <w:multiLevelType w:val="hybridMultilevel"/>
    <w:tmpl w:val="3582169C"/>
    <w:lvl w:ilvl="0" w:tplc="236AE444">
      <w:start w:val="1"/>
      <w:numFmt w:val="bullet"/>
      <w:lvlText w:val=""/>
      <w:lvlJc w:val="left"/>
      <w:pPr>
        <w:tabs>
          <w:tab w:val="num" w:pos="402"/>
        </w:tabs>
        <w:ind w:left="0" w:firstLine="0"/>
      </w:pPr>
      <w:rPr>
        <w:rFonts w:ascii="Symbol" w:hAnsi="Symbol" w:hint="default"/>
      </w:rPr>
    </w:lvl>
    <w:lvl w:ilvl="1" w:tplc="04100003">
      <w:start w:val="1"/>
      <w:numFmt w:val="bullet"/>
      <w:lvlText w:val="o"/>
      <w:lvlJc w:val="left"/>
      <w:pPr>
        <w:tabs>
          <w:tab w:val="num" w:pos="1482"/>
        </w:tabs>
        <w:ind w:left="1482" w:hanging="360"/>
      </w:pPr>
      <w:rPr>
        <w:rFonts w:ascii="Courier New" w:hAnsi="Courier New" w:cs="Courier New" w:hint="default"/>
      </w:rPr>
    </w:lvl>
    <w:lvl w:ilvl="2" w:tplc="04100005">
      <w:start w:val="1"/>
      <w:numFmt w:val="bullet"/>
      <w:lvlText w:val=""/>
      <w:lvlJc w:val="left"/>
      <w:pPr>
        <w:tabs>
          <w:tab w:val="num" w:pos="2202"/>
        </w:tabs>
        <w:ind w:left="2202" w:hanging="360"/>
      </w:pPr>
      <w:rPr>
        <w:rFonts w:ascii="Wingdings" w:hAnsi="Wingdings" w:hint="default"/>
      </w:rPr>
    </w:lvl>
    <w:lvl w:ilvl="3" w:tplc="04100001">
      <w:start w:val="1"/>
      <w:numFmt w:val="bullet"/>
      <w:lvlText w:val=""/>
      <w:lvlJc w:val="left"/>
      <w:pPr>
        <w:tabs>
          <w:tab w:val="num" w:pos="2922"/>
        </w:tabs>
        <w:ind w:left="2922" w:hanging="360"/>
      </w:pPr>
      <w:rPr>
        <w:rFonts w:ascii="Symbol" w:hAnsi="Symbol" w:hint="default"/>
      </w:rPr>
    </w:lvl>
    <w:lvl w:ilvl="4" w:tplc="04100003">
      <w:start w:val="1"/>
      <w:numFmt w:val="bullet"/>
      <w:lvlText w:val="o"/>
      <w:lvlJc w:val="left"/>
      <w:pPr>
        <w:tabs>
          <w:tab w:val="num" w:pos="3642"/>
        </w:tabs>
        <w:ind w:left="3642" w:hanging="360"/>
      </w:pPr>
      <w:rPr>
        <w:rFonts w:ascii="Courier New" w:hAnsi="Courier New" w:cs="Courier New" w:hint="default"/>
      </w:rPr>
    </w:lvl>
    <w:lvl w:ilvl="5" w:tplc="04100005">
      <w:start w:val="1"/>
      <w:numFmt w:val="bullet"/>
      <w:lvlText w:val=""/>
      <w:lvlJc w:val="left"/>
      <w:pPr>
        <w:tabs>
          <w:tab w:val="num" w:pos="4362"/>
        </w:tabs>
        <w:ind w:left="4362" w:hanging="360"/>
      </w:pPr>
      <w:rPr>
        <w:rFonts w:ascii="Wingdings" w:hAnsi="Wingdings" w:hint="default"/>
      </w:rPr>
    </w:lvl>
    <w:lvl w:ilvl="6" w:tplc="04100001">
      <w:start w:val="1"/>
      <w:numFmt w:val="bullet"/>
      <w:lvlText w:val=""/>
      <w:lvlJc w:val="left"/>
      <w:pPr>
        <w:tabs>
          <w:tab w:val="num" w:pos="5082"/>
        </w:tabs>
        <w:ind w:left="5082" w:hanging="360"/>
      </w:pPr>
      <w:rPr>
        <w:rFonts w:ascii="Symbol" w:hAnsi="Symbol" w:hint="default"/>
      </w:rPr>
    </w:lvl>
    <w:lvl w:ilvl="7" w:tplc="04100003">
      <w:start w:val="1"/>
      <w:numFmt w:val="bullet"/>
      <w:lvlText w:val="o"/>
      <w:lvlJc w:val="left"/>
      <w:pPr>
        <w:tabs>
          <w:tab w:val="num" w:pos="5802"/>
        </w:tabs>
        <w:ind w:left="5802" w:hanging="360"/>
      </w:pPr>
      <w:rPr>
        <w:rFonts w:ascii="Courier New" w:hAnsi="Courier New" w:cs="Courier New" w:hint="default"/>
      </w:rPr>
    </w:lvl>
    <w:lvl w:ilvl="8" w:tplc="04100005">
      <w:start w:val="1"/>
      <w:numFmt w:val="bullet"/>
      <w:lvlText w:val=""/>
      <w:lvlJc w:val="left"/>
      <w:pPr>
        <w:tabs>
          <w:tab w:val="num" w:pos="6522"/>
        </w:tabs>
        <w:ind w:left="6522" w:hanging="360"/>
      </w:pPr>
      <w:rPr>
        <w:rFonts w:ascii="Wingdings" w:hAnsi="Wingdings" w:hint="default"/>
      </w:rPr>
    </w:lvl>
  </w:abstractNum>
  <w:abstractNum w:abstractNumId="37" w15:restartNumberingAfterBreak="0">
    <w:nsid w:val="251F5A56"/>
    <w:multiLevelType w:val="hybridMultilevel"/>
    <w:tmpl w:val="D7DCD154"/>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257B11EC"/>
    <w:multiLevelType w:val="hybridMultilevel"/>
    <w:tmpl w:val="574459C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27E66D3D"/>
    <w:multiLevelType w:val="multilevel"/>
    <w:tmpl w:val="10EA3738"/>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hint="default"/>
        <w:b w:val="0"/>
        <w:i w:val="0"/>
        <w:strike w:val="0"/>
        <w:dstrike w:val="0"/>
        <w:sz w:val="20"/>
        <w:szCs w:val="20"/>
      </w:rPr>
    </w:lvl>
    <w:lvl w:ilvl="3">
      <w:start w:val="1"/>
      <w:numFmt w:val="lowerLetter"/>
      <w:lvlText w:val="%4)"/>
      <w:lvlJc w:val="left"/>
      <w:pPr>
        <w:ind w:left="932" w:hanging="648"/>
      </w:pPr>
      <w:rPr>
        <w:rFonts w:asciiTheme="minorHAnsi" w:eastAsia="Times New Roman" w:hAnsiTheme="minorHAnsi" w:cstheme="minorHAnsi" w:hint="default"/>
        <w:b w:val="0"/>
        <w:strike w:val="0"/>
        <w:color w:val="auto"/>
        <w:sz w:val="20"/>
        <w:szCs w:val="20"/>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2824200F"/>
    <w:multiLevelType w:val="hybridMultilevel"/>
    <w:tmpl w:val="43C08440"/>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28D65A78"/>
    <w:multiLevelType w:val="hybridMultilevel"/>
    <w:tmpl w:val="F31051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2CD47ED9"/>
    <w:multiLevelType w:val="hybridMultilevel"/>
    <w:tmpl w:val="43EE7C66"/>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2D0B3957"/>
    <w:multiLevelType w:val="hybridMultilevel"/>
    <w:tmpl w:val="085C0DF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2DFC4CF9"/>
    <w:multiLevelType w:val="hybridMultilevel"/>
    <w:tmpl w:val="435439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2E20325D"/>
    <w:multiLevelType w:val="hybridMultilevel"/>
    <w:tmpl w:val="9A66CBDA"/>
    <w:lvl w:ilvl="0" w:tplc="E5C09DAE">
      <w:start w:val="1"/>
      <w:numFmt w:val="lowerLetter"/>
      <w:lvlText w:val="%1)"/>
      <w:lvlJc w:val="left"/>
      <w:pPr>
        <w:ind w:left="720"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2E45527D"/>
    <w:multiLevelType w:val="multilevel"/>
    <w:tmpl w:val="18F01D7A"/>
    <w:lvl w:ilvl="0">
      <w:start w:val="1"/>
      <w:numFmt w:val="lowerLetter"/>
      <w:lvlText w:val="%1)"/>
      <w:lvlJc w:val="left"/>
      <w:pPr>
        <w:ind w:left="720" w:hanging="360"/>
      </w:pPr>
      <w:rPr>
        <w:rFonts w:asciiTheme="minorHAnsi" w:hAnsiTheme="minorHAnsi" w:cstheme="minorHAnsi" w:hint="default"/>
        <w:b/>
        <w:i w:val="0"/>
        <w:color w:val="auto"/>
        <w:sz w:val="20"/>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2F33794E"/>
    <w:multiLevelType w:val="hybridMultilevel"/>
    <w:tmpl w:val="F1502E86"/>
    <w:lvl w:ilvl="0" w:tplc="BB24CDAA">
      <w:numFmt w:val="bullet"/>
      <w:lvlText w:val="-"/>
      <w:lvlJc w:val="left"/>
      <w:pPr>
        <w:ind w:left="1429" w:hanging="360"/>
      </w:pPr>
      <w:rPr>
        <w:rFonts w:ascii="Garamond" w:eastAsia="Times New Roman" w:hAnsi="Garamond" w:cs="Aria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48" w15:restartNumberingAfterBreak="0">
    <w:nsid w:val="32C562F4"/>
    <w:multiLevelType w:val="hybridMultilevel"/>
    <w:tmpl w:val="FDAA1C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359715AC"/>
    <w:multiLevelType w:val="multilevel"/>
    <w:tmpl w:val="7CA677E8"/>
    <w:lvl w:ilvl="0">
      <w:start w:val="1"/>
      <w:numFmt w:val="decimal"/>
      <w:lvlText w:val="%1."/>
      <w:lvlJc w:val="left"/>
      <w:pPr>
        <w:ind w:left="720" w:hanging="360"/>
      </w:pPr>
      <w:rPr>
        <w:rFonts w:hint="default"/>
      </w:rPr>
    </w:lvl>
    <w:lvl w:ilvl="1">
      <w:start w:val="1"/>
      <w:numFmt w:val="bullet"/>
      <w:lvlText w:val="-"/>
      <w:lvlJc w:val="left"/>
      <w:pPr>
        <w:ind w:left="1440" w:hanging="360"/>
      </w:pPr>
      <w:rPr>
        <w:rFonts w:ascii="Titilium" w:hAnsi="Titilium" w:cs="Calibri" w:hint="default"/>
        <w:color w:val="auto"/>
        <w:sz w:val="18"/>
      </w:rPr>
    </w:lvl>
    <w:lvl w:ilvl="2">
      <w:start w:val="1"/>
      <w:numFmt w:val="lowerLetter"/>
      <w:lvlText w:val="%3)"/>
      <w:lvlJc w:val="left"/>
      <w:pPr>
        <w:ind w:left="360" w:hanging="360"/>
      </w:pPr>
      <w:rPr>
        <w:rFonts w:asciiTheme="minorHAnsi" w:eastAsia="Times New Roman" w:hAnsiTheme="minorHAnsi" w:hint="default"/>
        <w:i w:val="0"/>
        <w:color w:val="auto"/>
        <w:sz w:val="2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0" w15:restartNumberingAfterBreak="0">
    <w:nsid w:val="365936DA"/>
    <w:multiLevelType w:val="multilevel"/>
    <w:tmpl w:val="97CCF360"/>
    <w:lvl w:ilvl="0">
      <w:start w:val="8"/>
      <w:numFmt w:val="decimal"/>
      <w:lvlText w:val="%1."/>
      <w:lvlJc w:val="left"/>
      <w:pPr>
        <w:ind w:left="360" w:hanging="360"/>
      </w:pPr>
      <w:rPr>
        <w:rFonts w:hint="default"/>
      </w:rPr>
    </w:lvl>
    <w:lvl w:ilvl="1">
      <w:start w:val="1"/>
      <w:numFmt w:val="decimal"/>
      <w:lvlText w:val="%1.%2."/>
      <w:lvlJc w:val="left"/>
      <w:pPr>
        <w:ind w:left="792" w:hanging="432"/>
      </w:pPr>
      <w:rPr>
        <w:rFonts w:ascii="Garamond" w:hAnsi="Garamond" w:hint="default"/>
        <w:b w:val="0"/>
        <w:i w:val="0"/>
        <w:strike w:val="0"/>
        <w:dstrike w:val="0"/>
        <w:sz w:val="24"/>
        <w:szCs w:val="24"/>
      </w:rPr>
    </w:lvl>
    <w:lvl w:ilvl="2">
      <w:start w:val="1"/>
      <w:numFmt w:val="decimal"/>
      <w:lvlText w:val="%3)"/>
      <w:lvlJc w:val="left"/>
      <w:pPr>
        <w:ind w:left="504" w:hanging="504"/>
      </w:pPr>
      <w:rPr>
        <w:rFonts w:asciiTheme="minorHAnsi" w:eastAsia="Times New Roman" w:hAnsiTheme="minorHAnsi" w:cs="Arial" w:hint="default"/>
        <w:b w:val="0"/>
        <w:i w:val="0"/>
        <w:strike w:val="0"/>
        <w:dstrike w:val="0"/>
        <w:sz w:val="20"/>
        <w:szCs w:val="20"/>
        <w:u w:val="none"/>
      </w:rPr>
    </w:lvl>
    <w:lvl w:ilvl="3">
      <w:start w:val="1"/>
      <w:numFmt w:val="lowerLetter"/>
      <w:lvlText w:val="%4)"/>
      <w:lvlJc w:val="left"/>
      <w:pPr>
        <w:ind w:left="932" w:hanging="648"/>
      </w:pPr>
      <w:rPr>
        <w:rFonts w:ascii="Garamond" w:eastAsia="Times New Roman" w:hAnsi="Garamond"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36B86077"/>
    <w:multiLevelType w:val="multilevel"/>
    <w:tmpl w:val="0A06D34E"/>
    <w:lvl w:ilvl="0">
      <w:start w:val="1"/>
      <w:numFmt w:val="lowerLetter"/>
      <w:lvlText w:val="%1)"/>
      <w:lvlJc w:val="left"/>
      <w:pPr>
        <w:tabs>
          <w:tab w:val="left" w:pos="288"/>
        </w:tabs>
      </w:pPr>
      <w:rPr>
        <w:rFonts w:ascii="Verdana" w:eastAsia="Verdana" w:hAnsi="Verdana"/>
        <w:b/>
        <w:color w:val="000000"/>
        <w:spacing w:val="-15"/>
        <w:w w:val="100"/>
        <w:sz w:val="15"/>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381664A7"/>
    <w:multiLevelType w:val="hybridMultilevel"/>
    <w:tmpl w:val="50683898"/>
    <w:lvl w:ilvl="0" w:tplc="2050E54E">
      <w:start w:val="1"/>
      <w:numFmt w:val="lowerLetter"/>
      <w:lvlText w:val="%1)"/>
      <w:lvlJc w:val="left"/>
      <w:pPr>
        <w:ind w:left="36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3" w15:restartNumberingAfterBreak="0">
    <w:nsid w:val="386C5795"/>
    <w:multiLevelType w:val="hybridMultilevel"/>
    <w:tmpl w:val="4D7A921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4" w15:restartNumberingAfterBreak="0">
    <w:nsid w:val="3889147B"/>
    <w:multiLevelType w:val="multilevel"/>
    <w:tmpl w:val="35D0B52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rPr>
    </w:lvl>
    <w:lvl w:ilvl="3">
      <w:start w:val="1"/>
      <w:numFmt w:val="lowerLetter"/>
      <w:lvlText w:val="%4)"/>
      <w:lvlJc w:val="left"/>
      <w:pPr>
        <w:ind w:left="932" w:hanging="648"/>
      </w:pPr>
      <w:rPr>
        <w:rFonts w:ascii="Calibri" w:eastAsia="Times New Roman" w:hAnsi="Calibri"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391E6914"/>
    <w:multiLevelType w:val="hybridMultilevel"/>
    <w:tmpl w:val="ED1609FC"/>
    <w:lvl w:ilvl="0" w:tplc="04100001">
      <w:start w:val="1"/>
      <w:numFmt w:val="bullet"/>
      <w:lvlText w:val=""/>
      <w:lvlJc w:val="left"/>
      <w:pPr>
        <w:ind w:left="720" w:hanging="360"/>
      </w:pPr>
      <w:rPr>
        <w:rFonts w:ascii="Symbol" w:hAnsi="Symbol" w:hint="default"/>
      </w:rPr>
    </w:lvl>
    <w:lvl w:ilvl="1" w:tplc="00000019">
      <w:numFmt w:val="bullet"/>
      <w:lvlText w:val="-"/>
      <w:lvlJc w:val="left"/>
      <w:pPr>
        <w:ind w:left="1440" w:hanging="360"/>
      </w:pPr>
      <w:rPr>
        <w:rFonts w:ascii="OpenSymbol" w:hAnsi="OpenSymbol"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6" w15:restartNumberingAfterBreak="0">
    <w:nsid w:val="3A2268E0"/>
    <w:multiLevelType w:val="hybridMultilevel"/>
    <w:tmpl w:val="40E04092"/>
    <w:lvl w:ilvl="0" w:tplc="84EC6C8A">
      <w:start w:val="4"/>
      <w:numFmt w:val="bullet"/>
      <w:lvlText w:val="-"/>
      <w:lvlJc w:val="left"/>
      <w:pPr>
        <w:ind w:left="720" w:hanging="360"/>
      </w:pPr>
      <w:rPr>
        <w:rFonts w:ascii="Trebuchet MS" w:eastAsia="Times New Roman" w:hAnsi="Trebuchet MS" w:hint="default"/>
        <w:b w:val="0"/>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7"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8" w15:restartNumberingAfterBreak="0">
    <w:nsid w:val="3C15426C"/>
    <w:multiLevelType w:val="multilevel"/>
    <w:tmpl w:val="44A60D56"/>
    <w:lvl w:ilvl="0">
      <w:start w:val="1"/>
      <w:numFmt w:val="decimal"/>
      <w:lvlText w:val="%1."/>
      <w:lvlJc w:val="left"/>
      <w:pPr>
        <w:ind w:left="720" w:hanging="360"/>
      </w:pPr>
      <w:rPr>
        <w:rFonts w:hint="default"/>
      </w:rPr>
    </w:lvl>
    <w:lvl w:ilvl="1">
      <w:start w:val="1"/>
      <w:numFmt w:val="bullet"/>
      <w:lvlText w:val="-"/>
      <w:lvlJc w:val="left"/>
      <w:pPr>
        <w:ind w:left="1440" w:hanging="360"/>
      </w:pPr>
      <w:rPr>
        <w:rFonts w:ascii="Titilium" w:hAnsi="Titilium" w:cs="Calibri" w:hint="default"/>
        <w:color w:val="auto"/>
        <w:sz w:val="18"/>
      </w:rPr>
    </w:lvl>
    <w:lvl w:ilvl="2">
      <w:start w:val="1"/>
      <w:numFmt w:val="lowerLetter"/>
      <w:lvlText w:val="%3)"/>
      <w:lvlJc w:val="left"/>
      <w:pPr>
        <w:ind w:left="360" w:hanging="360"/>
      </w:pPr>
      <w:rPr>
        <w:rFonts w:asciiTheme="minorHAnsi" w:hAnsiTheme="minorHAnsi" w:hint="default"/>
        <w:sz w:val="20"/>
        <w:szCs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9" w15:restartNumberingAfterBreak="0">
    <w:nsid w:val="3C7772CB"/>
    <w:multiLevelType w:val="hybridMultilevel"/>
    <w:tmpl w:val="36247D56"/>
    <w:lvl w:ilvl="0" w:tplc="BB24CDAA">
      <w:numFmt w:val="bullet"/>
      <w:lvlText w:val="-"/>
      <w:lvlJc w:val="left"/>
      <w:pPr>
        <w:ind w:left="1440" w:hanging="360"/>
      </w:pPr>
      <w:rPr>
        <w:rFonts w:ascii="Garamond" w:eastAsia="Times New Roman" w:hAnsi="Garamond" w:cs="Arial"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60"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1" w15:restartNumberingAfterBreak="0">
    <w:nsid w:val="3F0322A5"/>
    <w:multiLevelType w:val="hybridMultilevel"/>
    <w:tmpl w:val="A5E4C1AA"/>
    <w:lvl w:ilvl="0" w:tplc="04100001">
      <w:start w:val="1"/>
      <w:numFmt w:val="bullet"/>
      <w:lvlText w:val=""/>
      <w:lvlJc w:val="left"/>
      <w:pPr>
        <w:ind w:left="1080" w:hanging="360"/>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start w:val="1"/>
      <w:numFmt w:val="bullet"/>
      <w:lvlText w:val=""/>
      <w:lvlJc w:val="left"/>
      <w:pPr>
        <w:ind w:left="2520" w:hanging="360"/>
      </w:pPr>
      <w:rPr>
        <w:rFonts w:ascii="Wingdings" w:hAnsi="Wingdings" w:hint="default"/>
      </w:rPr>
    </w:lvl>
    <w:lvl w:ilvl="3" w:tplc="04100001">
      <w:start w:val="1"/>
      <w:numFmt w:val="bullet"/>
      <w:lvlText w:val=""/>
      <w:lvlJc w:val="left"/>
      <w:pPr>
        <w:ind w:left="3240" w:hanging="360"/>
      </w:pPr>
      <w:rPr>
        <w:rFonts w:ascii="Symbol" w:hAnsi="Symbol" w:hint="default"/>
      </w:rPr>
    </w:lvl>
    <w:lvl w:ilvl="4" w:tplc="04100003">
      <w:start w:val="1"/>
      <w:numFmt w:val="bullet"/>
      <w:lvlText w:val="o"/>
      <w:lvlJc w:val="left"/>
      <w:pPr>
        <w:ind w:left="3960" w:hanging="360"/>
      </w:pPr>
      <w:rPr>
        <w:rFonts w:ascii="Courier New" w:hAnsi="Courier New" w:cs="Courier New" w:hint="default"/>
      </w:rPr>
    </w:lvl>
    <w:lvl w:ilvl="5" w:tplc="04100005">
      <w:start w:val="1"/>
      <w:numFmt w:val="bullet"/>
      <w:lvlText w:val=""/>
      <w:lvlJc w:val="left"/>
      <w:pPr>
        <w:ind w:left="4680" w:hanging="360"/>
      </w:pPr>
      <w:rPr>
        <w:rFonts w:ascii="Wingdings" w:hAnsi="Wingdings" w:hint="default"/>
      </w:rPr>
    </w:lvl>
    <w:lvl w:ilvl="6" w:tplc="04100001">
      <w:start w:val="1"/>
      <w:numFmt w:val="bullet"/>
      <w:lvlText w:val=""/>
      <w:lvlJc w:val="left"/>
      <w:pPr>
        <w:ind w:left="5400" w:hanging="360"/>
      </w:pPr>
      <w:rPr>
        <w:rFonts w:ascii="Symbol" w:hAnsi="Symbol" w:hint="default"/>
      </w:rPr>
    </w:lvl>
    <w:lvl w:ilvl="7" w:tplc="04100003">
      <w:start w:val="1"/>
      <w:numFmt w:val="bullet"/>
      <w:lvlText w:val="o"/>
      <w:lvlJc w:val="left"/>
      <w:pPr>
        <w:ind w:left="6120" w:hanging="360"/>
      </w:pPr>
      <w:rPr>
        <w:rFonts w:ascii="Courier New" w:hAnsi="Courier New" w:cs="Courier New" w:hint="default"/>
      </w:rPr>
    </w:lvl>
    <w:lvl w:ilvl="8" w:tplc="04100005">
      <w:start w:val="1"/>
      <w:numFmt w:val="bullet"/>
      <w:lvlText w:val=""/>
      <w:lvlJc w:val="left"/>
      <w:pPr>
        <w:ind w:left="6840" w:hanging="360"/>
      </w:pPr>
      <w:rPr>
        <w:rFonts w:ascii="Wingdings" w:hAnsi="Wingdings" w:hint="default"/>
      </w:rPr>
    </w:lvl>
  </w:abstractNum>
  <w:abstractNum w:abstractNumId="62" w15:restartNumberingAfterBreak="0">
    <w:nsid w:val="3F32193D"/>
    <w:multiLevelType w:val="hybridMultilevel"/>
    <w:tmpl w:val="ED78AD9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3" w15:restartNumberingAfterBreak="0">
    <w:nsid w:val="3F7361BF"/>
    <w:multiLevelType w:val="multilevel"/>
    <w:tmpl w:val="0410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4" w15:restartNumberingAfterBreak="0">
    <w:nsid w:val="42A914C1"/>
    <w:multiLevelType w:val="hybridMultilevel"/>
    <w:tmpl w:val="E5407AD2"/>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5" w15:restartNumberingAfterBreak="0">
    <w:nsid w:val="4A5C7CC9"/>
    <w:multiLevelType w:val="multilevel"/>
    <w:tmpl w:val="605873F0"/>
    <w:lvl w:ilvl="0">
      <w:start w:val="1"/>
      <w:numFmt w:val="decimal"/>
      <w:lvlText w:val="%1."/>
      <w:lvlJc w:val="left"/>
      <w:pPr>
        <w:ind w:left="720" w:hanging="360"/>
      </w:pPr>
      <w:rPr>
        <w:rFonts w:hint="default"/>
      </w:rPr>
    </w:lvl>
    <w:lvl w:ilvl="1">
      <w:start w:val="1"/>
      <w:numFmt w:val="bullet"/>
      <w:lvlText w:val="-"/>
      <w:lvlJc w:val="left"/>
      <w:pPr>
        <w:ind w:left="1440" w:hanging="360"/>
      </w:pPr>
      <w:rPr>
        <w:rFonts w:ascii="Titilium" w:hAnsi="Titilium" w:cs="Calibri" w:hint="default"/>
        <w:color w:val="auto"/>
        <w:sz w:val="18"/>
      </w:rPr>
    </w:lvl>
    <w:lvl w:ilvl="2">
      <w:start w:val="1"/>
      <w:numFmt w:val="lowerLetter"/>
      <w:lvlText w:val="%3)"/>
      <w:lvlJc w:val="left"/>
      <w:pPr>
        <w:ind w:left="360" w:hanging="360"/>
      </w:pPr>
      <w:rPr>
        <w:rFonts w:asciiTheme="minorHAnsi" w:hAnsiTheme="minorHAnsi" w:hint="default"/>
        <w:sz w:val="20"/>
        <w:szCs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6" w15:restartNumberingAfterBreak="0">
    <w:nsid w:val="4A7A66D1"/>
    <w:multiLevelType w:val="hybridMultilevel"/>
    <w:tmpl w:val="5916F69C"/>
    <w:lvl w:ilvl="0" w:tplc="6B669BE2">
      <w:start w:val="4"/>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7" w15:restartNumberingAfterBreak="0">
    <w:nsid w:val="4ACD6390"/>
    <w:multiLevelType w:val="hybridMultilevel"/>
    <w:tmpl w:val="A5F65CA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8" w15:restartNumberingAfterBreak="0">
    <w:nsid w:val="4CB628B1"/>
    <w:multiLevelType w:val="hybridMultilevel"/>
    <w:tmpl w:val="90E40B00"/>
    <w:lvl w:ilvl="0" w:tplc="04100001">
      <w:start w:val="1"/>
      <w:numFmt w:val="bullet"/>
      <w:lvlText w:val=""/>
      <w:lvlJc w:val="left"/>
      <w:pPr>
        <w:ind w:left="720" w:hanging="360"/>
      </w:pPr>
      <w:rPr>
        <w:rFonts w:ascii="Symbol" w:hAnsi="Symbol" w:hint="default"/>
      </w:rPr>
    </w:lvl>
    <w:lvl w:ilvl="1" w:tplc="BB24CDAA">
      <w:numFmt w:val="bullet"/>
      <w:lvlText w:val="-"/>
      <w:lvlJc w:val="left"/>
      <w:pPr>
        <w:ind w:left="1440" w:hanging="360"/>
      </w:pPr>
      <w:rPr>
        <w:rFonts w:ascii="Garamond" w:eastAsia="Times New Roman" w:hAnsi="Garamond"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9" w15:restartNumberingAfterBreak="0">
    <w:nsid w:val="4D713334"/>
    <w:multiLevelType w:val="hybridMultilevel"/>
    <w:tmpl w:val="C93C90C4"/>
    <w:lvl w:ilvl="0" w:tplc="3A506FD4">
      <w:start w:val="1"/>
      <w:numFmt w:val="decimal"/>
      <w:lvlText w:val="%1."/>
      <w:lvlJc w:val="left"/>
      <w:pPr>
        <w:ind w:left="720" w:hanging="360"/>
      </w:pPr>
      <w:rPr>
        <w:b w:val="0"/>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0" w15:restartNumberingAfterBreak="0">
    <w:nsid w:val="50E068FD"/>
    <w:multiLevelType w:val="multilevel"/>
    <w:tmpl w:val="F07C4528"/>
    <w:lvl w:ilvl="0">
      <w:start w:val="1"/>
      <w:numFmt w:val="decimal"/>
      <w:pStyle w:val="Titolo2"/>
      <w:lvlText w:val="%1."/>
      <w:lvlJc w:val="left"/>
      <w:pPr>
        <w:ind w:left="8299" w:hanging="360"/>
      </w:pPr>
      <w:rPr>
        <w:rFonts w:asciiTheme="minorHAnsi" w:hAnsiTheme="minorHAnsi" w:hint="default"/>
        <w:b/>
        <w:i w:val="0"/>
        <w:sz w:val="20"/>
        <w:szCs w:val="20"/>
        <w:lang w:val="it-IT"/>
      </w:rPr>
    </w:lvl>
    <w:lvl w:ilvl="1">
      <w:start w:val="1"/>
      <w:numFmt w:val="decimal"/>
      <w:pStyle w:val="Titolo3"/>
      <w:isLgl/>
      <w:lvlText w:val="%1.%2"/>
      <w:lvlJc w:val="left"/>
      <w:pPr>
        <w:ind w:left="720" w:hanging="720"/>
      </w:pPr>
      <w:rPr>
        <w:rFonts w:hint="default"/>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1" w15:restartNumberingAfterBreak="0">
    <w:nsid w:val="5425609F"/>
    <w:multiLevelType w:val="hybridMultilevel"/>
    <w:tmpl w:val="DE5AB224"/>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2" w15:restartNumberingAfterBreak="0">
    <w:nsid w:val="58504955"/>
    <w:multiLevelType w:val="hybridMultilevel"/>
    <w:tmpl w:val="88906F8E"/>
    <w:lvl w:ilvl="0" w:tplc="B622AAB0">
      <w:start w:val="1"/>
      <w:numFmt w:val="bullet"/>
      <w:pStyle w:val="Puntoelenco"/>
      <w:lvlText w:val="-"/>
      <w:lvlJc w:val="left"/>
      <w:pPr>
        <w:tabs>
          <w:tab w:val="num" w:pos="720"/>
        </w:tabs>
        <w:ind w:left="720" w:hanging="360"/>
      </w:pPr>
      <w:rPr>
        <w:rFonts w:ascii="Courier New" w:hAnsi="Courier New" w:cs="Times New Roman" w:hint="default"/>
      </w:rPr>
    </w:lvl>
    <w:lvl w:ilvl="1" w:tplc="E3EC555C">
      <w:start w:val="1"/>
      <w:numFmt w:val="lowerLetter"/>
      <w:lvlText w:val="%2)"/>
      <w:lvlJc w:val="left"/>
      <w:pPr>
        <w:tabs>
          <w:tab w:val="num" w:pos="1800"/>
        </w:tabs>
        <w:ind w:left="1800" w:hanging="360"/>
      </w:p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cs="Courier New"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cs="Courier New"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73" w15:restartNumberingAfterBreak="0">
    <w:nsid w:val="5A814397"/>
    <w:multiLevelType w:val="hybridMultilevel"/>
    <w:tmpl w:val="97925B7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4" w15:restartNumberingAfterBreak="0">
    <w:nsid w:val="5ACD32B0"/>
    <w:multiLevelType w:val="multilevel"/>
    <w:tmpl w:val="7B20EA06"/>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decimal"/>
      <w:lvlText w:val="%1.%2.%3."/>
      <w:lvlJc w:val="left"/>
      <w:pPr>
        <w:ind w:left="788" w:hanging="504"/>
      </w:pPr>
      <w:rPr>
        <w:b w:val="0"/>
        <w:i w:val="0"/>
        <w:strike w:val="0"/>
        <w:dstrike w:val="0"/>
        <w:sz w:val="24"/>
        <w:szCs w:val="24"/>
      </w:rPr>
    </w:lvl>
    <w:lvl w:ilvl="3">
      <w:start w:val="1"/>
      <w:numFmt w:val="decimal"/>
      <w:lvlText w:val="%1.%2.%3.%4."/>
      <w:lvlJc w:val="left"/>
      <w:pPr>
        <w:ind w:left="932" w:hanging="648"/>
      </w:pPr>
      <w:rPr>
        <w:b w:val="0"/>
        <w:strike w:val="0"/>
        <w:dstrike w:val="0"/>
        <w:color w:val="auto"/>
        <w:sz w:val="24"/>
        <w:szCs w:val="24"/>
      </w:rPr>
    </w:lvl>
    <w:lvl w:ilvl="4">
      <w:start w:val="1"/>
      <w:numFmt w:val="lowerLetter"/>
      <w:lvlText w:val="%5."/>
      <w:lvlJc w:val="left"/>
      <w:pPr>
        <w:ind w:left="2069" w:hanging="792"/>
      </w:pPr>
      <w:rPr>
        <w:sz w:val="20"/>
        <w:szCs w:val="2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AD84E59"/>
    <w:multiLevelType w:val="multilevel"/>
    <w:tmpl w:val="EC541B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5BED6447"/>
    <w:multiLevelType w:val="hybridMultilevel"/>
    <w:tmpl w:val="72A22B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7" w15:restartNumberingAfterBreak="0">
    <w:nsid w:val="5E8679B7"/>
    <w:multiLevelType w:val="hybridMultilevel"/>
    <w:tmpl w:val="C50E213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8" w15:restartNumberingAfterBreak="0">
    <w:nsid w:val="5ED1467B"/>
    <w:multiLevelType w:val="hybridMultilevel"/>
    <w:tmpl w:val="508698A2"/>
    <w:lvl w:ilvl="0" w:tplc="0410000F">
      <w:start w:val="1"/>
      <w:numFmt w:val="decimal"/>
      <w:lvlText w:val="%1."/>
      <w:lvlJc w:val="left"/>
      <w:pPr>
        <w:ind w:left="720" w:hanging="360"/>
      </w:pPr>
    </w:lvl>
    <w:lvl w:ilvl="1" w:tplc="04100017">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9" w15:restartNumberingAfterBreak="0">
    <w:nsid w:val="5ED904DB"/>
    <w:multiLevelType w:val="multilevel"/>
    <w:tmpl w:val="DE4CCAC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lowerLetter"/>
      <w:lvlText w:val="%3)"/>
      <w:lvlJc w:val="left"/>
      <w:pPr>
        <w:ind w:left="1497" w:hanging="504"/>
      </w:pPr>
      <w:rPr>
        <w:rFonts w:ascii="Garamond" w:hAnsi="Garamond" w:hint="default"/>
        <w:b w:val="0"/>
        <w:i w:val="0"/>
        <w:strike w:val="0"/>
        <w:sz w:val="24"/>
        <w:szCs w:val="24"/>
      </w:rPr>
    </w:lvl>
    <w:lvl w:ilvl="3">
      <w:numFmt w:val="bullet"/>
      <w:lvlText w:val="-"/>
      <w:lvlJc w:val="left"/>
      <w:pPr>
        <w:ind w:left="932" w:hanging="648"/>
      </w:pPr>
      <w:rPr>
        <w:rFonts w:ascii="Garamond" w:eastAsia="Times New Roman" w:hAnsi="Garamond"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6388362B"/>
    <w:multiLevelType w:val="hybridMultilevel"/>
    <w:tmpl w:val="A776D09A"/>
    <w:lvl w:ilvl="0" w:tplc="DCDC9A30">
      <w:start w:val="3"/>
      <w:numFmt w:val="bullet"/>
      <w:lvlText w:val="-"/>
      <w:lvlJc w:val="left"/>
      <w:pPr>
        <w:ind w:left="1068" w:hanging="360"/>
      </w:pPr>
      <w:rPr>
        <w:rFonts w:ascii="Tahoma" w:eastAsia="Tahoma" w:hAnsi="Tahoma" w:cs="Tahoma"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81" w15:restartNumberingAfterBreak="0">
    <w:nsid w:val="659B3A1A"/>
    <w:multiLevelType w:val="hybridMultilevel"/>
    <w:tmpl w:val="48DC9AD6"/>
    <w:lvl w:ilvl="0" w:tplc="04100019">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82" w15:restartNumberingAfterBreak="0">
    <w:nsid w:val="66213FE4"/>
    <w:multiLevelType w:val="multilevel"/>
    <w:tmpl w:val="B8263E14"/>
    <w:lvl w:ilvl="0">
      <w:start w:val="1"/>
      <w:numFmt w:val="lowerLetter"/>
      <w:lvlText w:val="%1)"/>
      <w:lvlJc w:val="left"/>
      <w:pPr>
        <w:tabs>
          <w:tab w:val="left" w:pos="360"/>
        </w:tabs>
        <w:ind w:left="0" w:firstLine="0"/>
      </w:pPr>
      <w:rPr>
        <w:rFonts w:ascii="Tahoma" w:eastAsia="Tahoma" w:hAnsi="Tahoma"/>
        <w:color w:val="000000"/>
        <w:spacing w:val="0"/>
        <w:w w:val="100"/>
        <w:sz w:val="17"/>
        <w:vertAlign w:val="baseline"/>
        <w:lang w:val="it-I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3" w15:restartNumberingAfterBreak="0">
    <w:nsid w:val="66E9362F"/>
    <w:multiLevelType w:val="hybridMultilevel"/>
    <w:tmpl w:val="C87854DC"/>
    <w:lvl w:ilvl="0" w:tplc="C7EE67FC">
      <w:start w:val="1"/>
      <w:numFmt w:val="lowerRoman"/>
      <w:lvlText w:val="%1."/>
      <w:lvlJc w:val="right"/>
      <w:pPr>
        <w:ind w:left="129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4" w15:restartNumberingAfterBreak="0">
    <w:nsid w:val="67B30CD8"/>
    <w:multiLevelType w:val="hybridMultilevel"/>
    <w:tmpl w:val="81B4668C"/>
    <w:lvl w:ilvl="0" w:tplc="7556BE22">
      <w:start w:val="1"/>
      <w:numFmt w:val="lowerLetter"/>
      <w:lvlText w:val="%1)"/>
      <w:lvlJc w:val="left"/>
      <w:pPr>
        <w:ind w:left="1070" w:hanging="360"/>
      </w:pPr>
      <w:rPr>
        <w:i/>
        <w:color w:val="auto"/>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5" w15:restartNumberingAfterBreak="0">
    <w:nsid w:val="68764FAD"/>
    <w:multiLevelType w:val="multilevel"/>
    <w:tmpl w:val="885CCC14"/>
    <w:styleLink w:val="Stile2"/>
    <w:lvl w:ilvl="0">
      <w:start w:val="1"/>
      <w:numFmt w:val="decimal"/>
      <w:lvlText w:val="%1."/>
      <w:lvlJc w:val="left"/>
      <w:pPr>
        <w:ind w:left="360" w:hanging="360"/>
      </w:pPr>
      <w:rPr>
        <w:rFonts w:ascii="Garamond" w:hAnsi="Garamond" w:hint="default"/>
        <w:b/>
        <w:i w:val="0"/>
        <w:sz w:val="24"/>
      </w:rPr>
    </w:lvl>
    <w:lvl w:ilvl="1">
      <w:start w:val="1"/>
      <w:numFmt w:val="decimal"/>
      <w:isLgl/>
      <w:lvlText w:val="%1.%2"/>
      <w:lvlJc w:val="left"/>
      <w:pPr>
        <w:ind w:left="720" w:hanging="720"/>
      </w:pPr>
      <w:rPr>
        <w:rFonts w:ascii="Garamond" w:hAnsi="Garamond"/>
        <w:b/>
        <w:caps/>
        <w:smallCaps w:val="0"/>
        <w:strike w:val="0"/>
        <w:dstrike w:val="0"/>
        <w:vanish w:val="0"/>
        <w:sz w:val="24"/>
        <w:vertAlign w:val="baseline"/>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6" w15:restartNumberingAfterBreak="0">
    <w:nsid w:val="69442D85"/>
    <w:multiLevelType w:val="hybridMultilevel"/>
    <w:tmpl w:val="2AAE9D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7" w15:restartNumberingAfterBreak="0">
    <w:nsid w:val="6C4D08D9"/>
    <w:multiLevelType w:val="hybridMultilevel"/>
    <w:tmpl w:val="E9CCE31C"/>
    <w:lvl w:ilvl="0" w:tplc="0410001B">
      <w:start w:val="1"/>
      <w:numFmt w:val="lowerRoman"/>
      <w:lvlText w:val="%1."/>
      <w:lvlJc w:val="right"/>
      <w:pPr>
        <w:ind w:left="1292" w:hanging="360"/>
      </w:pPr>
      <w:rPr>
        <w:rFonts w:hint="default"/>
      </w:rPr>
    </w:lvl>
    <w:lvl w:ilvl="1" w:tplc="04100019">
      <w:start w:val="1"/>
      <w:numFmt w:val="lowerLetter"/>
      <w:lvlText w:val="%2."/>
      <w:lvlJc w:val="left"/>
      <w:pPr>
        <w:ind w:left="2012" w:hanging="360"/>
      </w:pPr>
    </w:lvl>
    <w:lvl w:ilvl="2" w:tplc="0410001B">
      <w:start w:val="1"/>
      <w:numFmt w:val="lowerRoman"/>
      <w:lvlText w:val="%3."/>
      <w:lvlJc w:val="right"/>
      <w:pPr>
        <w:ind w:left="2732" w:hanging="180"/>
      </w:pPr>
    </w:lvl>
    <w:lvl w:ilvl="3" w:tplc="0410000F">
      <w:start w:val="1"/>
      <w:numFmt w:val="decimal"/>
      <w:lvlText w:val="%4."/>
      <w:lvlJc w:val="left"/>
      <w:pPr>
        <w:ind w:left="3452" w:hanging="360"/>
      </w:pPr>
    </w:lvl>
    <w:lvl w:ilvl="4" w:tplc="04100019" w:tentative="1">
      <w:start w:val="1"/>
      <w:numFmt w:val="lowerLetter"/>
      <w:lvlText w:val="%5."/>
      <w:lvlJc w:val="left"/>
      <w:pPr>
        <w:ind w:left="4172" w:hanging="360"/>
      </w:pPr>
    </w:lvl>
    <w:lvl w:ilvl="5" w:tplc="0410001B" w:tentative="1">
      <w:start w:val="1"/>
      <w:numFmt w:val="lowerRoman"/>
      <w:lvlText w:val="%6."/>
      <w:lvlJc w:val="right"/>
      <w:pPr>
        <w:ind w:left="4892" w:hanging="180"/>
      </w:pPr>
    </w:lvl>
    <w:lvl w:ilvl="6" w:tplc="0410000F" w:tentative="1">
      <w:start w:val="1"/>
      <w:numFmt w:val="decimal"/>
      <w:lvlText w:val="%7."/>
      <w:lvlJc w:val="left"/>
      <w:pPr>
        <w:ind w:left="5612" w:hanging="360"/>
      </w:pPr>
    </w:lvl>
    <w:lvl w:ilvl="7" w:tplc="04100019" w:tentative="1">
      <w:start w:val="1"/>
      <w:numFmt w:val="lowerLetter"/>
      <w:lvlText w:val="%8."/>
      <w:lvlJc w:val="left"/>
      <w:pPr>
        <w:ind w:left="6332" w:hanging="360"/>
      </w:pPr>
    </w:lvl>
    <w:lvl w:ilvl="8" w:tplc="0410001B" w:tentative="1">
      <w:start w:val="1"/>
      <w:numFmt w:val="lowerRoman"/>
      <w:lvlText w:val="%9."/>
      <w:lvlJc w:val="right"/>
      <w:pPr>
        <w:ind w:left="7052" w:hanging="180"/>
      </w:pPr>
    </w:lvl>
  </w:abstractNum>
  <w:abstractNum w:abstractNumId="88" w15:restartNumberingAfterBreak="0">
    <w:nsid w:val="6EA75D8D"/>
    <w:multiLevelType w:val="hybridMultilevel"/>
    <w:tmpl w:val="6EE255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9" w15:restartNumberingAfterBreak="0">
    <w:nsid w:val="6FB66676"/>
    <w:multiLevelType w:val="multilevel"/>
    <w:tmpl w:val="17928EAA"/>
    <w:lvl w:ilvl="0">
      <w:start w:val="1"/>
      <w:numFmt w:val="lowerLetter"/>
      <w:lvlText w:val="%1)"/>
      <w:lvlJc w:val="left"/>
      <w:pPr>
        <w:tabs>
          <w:tab w:val="left" w:pos="1211"/>
        </w:tabs>
        <w:ind w:left="851" w:firstLine="0"/>
      </w:pPr>
      <w:rPr>
        <w:color w:val="000000"/>
        <w:spacing w:val="0"/>
        <w:w w:val="100"/>
        <w:sz w:val="17"/>
        <w:vertAlign w:val="baseline"/>
        <w:lang w:val="it-IT"/>
      </w:rPr>
    </w:lvl>
    <w:lvl w:ilvl="1">
      <w:numFmt w:val="decimal"/>
      <w:lvlText w:val=""/>
      <w:lvlJc w:val="left"/>
      <w:pPr>
        <w:ind w:left="851" w:firstLine="0"/>
      </w:pPr>
    </w:lvl>
    <w:lvl w:ilvl="2">
      <w:numFmt w:val="decimal"/>
      <w:lvlText w:val=""/>
      <w:lvlJc w:val="left"/>
      <w:pPr>
        <w:ind w:left="851" w:firstLine="0"/>
      </w:pPr>
    </w:lvl>
    <w:lvl w:ilvl="3">
      <w:numFmt w:val="decimal"/>
      <w:lvlText w:val=""/>
      <w:lvlJc w:val="left"/>
      <w:pPr>
        <w:ind w:left="851" w:firstLine="0"/>
      </w:pPr>
    </w:lvl>
    <w:lvl w:ilvl="4">
      <w:numFmt w:val="decimal"/>
      <w:lvlText w:val=""/>
      <w:lvlJc w:val="left"/>
      <w:pPr>
        <w:ind w:left="851" w:firstLine="0"/>
      </w:pPr>
    </w:lvl>
    <w:lvl w:ilvl="5">
      <w:numFmt w:val="decimal"/>
      <w:lvlText w:val=""/>
      <w:lvlJc w:val="left"/>
      <w:pPr>
        <w:ind w:left="851" w:firstLine="0"/>
      </w:pPr>
    </w:lvl>
    <w:lvl w:ilvl="6">
      <w:numFmt w:val="decimal"/>
      <w:lvlText w:val=""/>
      <w:lvlJc w:val="left"/>
      <w:pPr>
        <w:ind w:left="851" w:firstLine="0"/>
      </w:pPr>
    </w:lvl>
    <w:lvl w:ilvl="7">
      <w:numFmt w:val="decimal"/>
      <w:lvlText w:val=""/>
      <w:lvlJc w:val="left"/>
      <w:pPr>
        <w:ind w:left="851" w:firstLine="0"/>
      </w:pPr>
    </w:lvl>
    <w:lvl w:ilvl="8">
      <w:numFmt w:val="decimal"/>
      <w:lvlText w:val=""/>
      <w:lvlJc w:val="left"/>
      <w:pPr>
        <w:ind w:left="851" w:firstLine="0"/>
      </w:pPr>
    </w:lvl>
  </w:abstractNum>
  <w:abstractNum w:abstractNumId="90" w15:restartNumberingAfterBreak="0">
    <w:nsid w:val="730960E5"/>
    <w:multiLevelType w:val="hybridMultilevel"/>
    <w:tmpl w:val="02E6B4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1" w15:restartNumberingAfterBreak="0">
    <w:nsid w:val="73AA13A2"/>
    <w:multiLevelType w:val="hybridMultilevel"/>
    <w:tmpl w:val="CA3021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2" w15:restartNumberingAfterBreak="0">
    <w:nsid w:val="7488694D"/>
    <w:multiLevelType w:val="multilevel"/>
    <w:tmpl w:val="F86A85EA"/>
    <w:lvl w:ilvl="0">
      <w:start w:val="1"/>
      <w:numFmt w:val="decimal"/>
      <w:lvlText w:val="%1."/>
      <w:lvlJc w:val="left"/>
      <w:pPr>
        <w:ind w:left="360" w:hanging="360"/>
      </w:pPr>
      <w:rPr>
        <w:rFonts w:hint="default"/>
      </w:rPr>
    </w:lvl>
    <w:lvl w:ilvl="1">
      <w:start w:val="1"/>
      <w:numFmt w:val="lowerLetter"/>
      <w:lvlText w:val="%2)"/>
      <w:lvlJc w:val="left"/>
      <w:pPr>
        <w:ind w:left="792" w:hanging="432"/>
      </w:pPr>
      <w:rPr>
        <w:rFonts w:hint="default"/>
        <w:b w:val="0"/>
        <w:i w:val="0"/>
        <w:strike w:val="0"/>
        <w:dstrike w:val="0"/>
        <w:sz w:val="24"/>
        <w:szCs w:val="24"/>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rPr>
    </w:lvl>
    <w:lvl w:ilvl="3">
      <w:start w:val="1"/>
      <w:numFmt w:val="lowerLetter"/>
      <w:lvlText w:val="%4)"/>
      <w:lvlJc w:val="left"/>
      <w:pPr>
        <w:ind w:left="932" w:hanging="648"/>
      </w:pPr>
      <w:rPr>
        <w:rFonts w:ascii="Garamond" w:eastAsia="Times New Roman" w:hAnsi="Garamond"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754D586F"/>
    <w:multiLevelType w:val="hybridMultilevel"/>
    <w:tmpl w:val="A6C68010"/>
    <w:lvl w:ilvl="0" w:tplc="359E4A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A08672C"/>
    <w:multiLevelType w:val="multilevel"/>
    <w:tmpl w:val="7EFAD1D8"/>
    <w:lvl w:ilvl="0">
      <w:numFmt w:val="bullet"/>
      <w:lvlText w:val="·"/>
      <w:lvlJc w:val="left"/>
      <w:pPr>
        <w:tabs>
          <w:tab w:val="left" w:pos="792"/>
        </w:tabs>
      </w:pPr>
      <w:rPr>
        <w:rFonts w:ascii="Symbol" w:eastAsia="Symbol" w:hAnsi="Symbol"/>
        <w:color w:val="000000"/>
        <w:spacing w:val="0"/>
        <w:w w:val="100"/>
        <w:sz w:val="17"/>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7E206654"/>
    <w:multiLevelType w:val="multilevel"/>
    <w:tmpl w:val="2E84F410"/>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lowerLetter"/>
      <w:lvlText w:val="%3)"/>
      <w:lvlJc w:val="left"/>
      <w:pPr>
        <w:ind w:left="1497" w:hanging="504"/>
      </w:pPr>
      <w:rPr>
        <w:rFonts w:asciiTheme="minorHAnsi" w:hAnsiTheme="minorHAnsi" w:cstheme="minorHAnsi" w:hint="default"/>
        <w:b w:val="0"/>
        <w:i w:val="0"/>
        <w:strike w:val="0"/>
        <w:sz w:val="20"/>
        <w:szCs w:val="20"/>
      </w:rPr>
    </w:lvl>
    <w:lvl w:ilvl="3">
      <w:start w:val="1"/>
      <w:numFmt w:val="decimal"/>
      <w:lvlText w:val="%1.%2.%3.%4."/>
      <w:lvlJc w:val="left"/>
      <w:pPr>
        <w:ind w:left="932" w:hanging="648"/>
      </w:pPr>
      <w:rPr>
        <w:rFonts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6" w15:restartNumberingAfterBreak="0">
    <w:nsid w:val="7F0B284B"/>
    <w:multiLevelType w:val="hybridMultilevel"/>
    <w:tmpl w:val="F970CAC4"/>
    <w:lvl w:ilvl="0" w:tplc="04100001">
      <w:start w:val="1"/>
      <w:numFmt w:val="bullet"/>
      <w:lvlText w:val=""/>
      <w:lvlJc w:val="left"/>
      <w:pPr>
        <w:ind w:left="720" w:hanging="360"/>
      </w:pPr>
      <w:rPr>
        <w:rFonts w:ascii="Symbol" w:hAnsi="Symbol"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7" w15:restartNumberingAfterBreak="0">
    <w:nsid w:val="7F830F66"/>
    <w:multiLevelType w:val="hybridMultilevel"/>
    <w:tmpl w:val="BB8ED48E"/>
    <w:lvl w:ilvl="0" w:tplc="84EC6C8A">
      <w:start w:val="4"/>
      <w:numFmt w:val="bullet"/>
      <w:lvlText w:val="-"/>
      <w:lvlJc w:val="left"/>
      <w:pPr>
        <w:ind w:left="720" w:hanging="360"/>
      </w:pPr>
      <w:rPr>
        <w:rFonts w:ascii="Trebuchet MS" w:eastAsia="Times New Roman" w:hAnsi="Trebuchet MS" w:hint="default"/>
        <w:b w:val="0"/>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8" w15:restartNumberingAfterBreak="0">
    <w:nsid w:val="7FA36277"/>
    <w:multiLevelType w:val="hybridMultilevel"/>
    <w:tmpl w:val="64C68DC2"/>
    <w:lvl w:ilvl="0" w:tplc="0410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5"/>
  </w:num>
  <w:num w:numId="2">
    <w:abstractNumId w:val="81"/>
  </w:num>
  <w:num w:numId="3">
    <w:abstractNumId w:val="50"/>
  </w:num>
  <w:num w:numId="4">
    <w:abstractNumId w:val="54"/>
  </w:num>
  <w:num w:numId="5">
    <w:abstractNumId w:val="70"/>
  </w:num>
  <w:num w:numId="6">
    <w:abstractNumId w:val="85"/>
  </w:num>
  <w:num w:numId="7">
    <w:abstractNumId w:val="16"/>
  </w:num>
  <w:num w:numId="8">
    <w:abstractNumId w:val="60"/>
  </w:num>
  <w:num w:numId="9">
    <w:abstractNumId w:val="18"/>
  </w:num>
  <w:num w:numId="10">
    <w:abstractNumId w:val="5"/>
  </w:num>
  <w:num w:numId="11">
    <w:abstractNumId w:val="6"/>
  </w:num>
  <w:num w:numId="12">
    <w:abstractNumId w:val="72"/>
    <w:lvlOverride w:ilvl="0"/>
    <w:lvlOverride w:ilvl="1">
      <w:startOverride w:val="1"/>
    </w:lvlOverride>
    <w:lvlOverride w:ilvl="2"/>
    <w:lvlOverride w:ilvl="3"/>
    <w:lvlOverride w:ilvl="4"/>
    <w:lvlOverride w:ilvl="5"/>
    <w:lvlOverride w:ilvl="6"/>
    <w:lvlOverride w:ilvl="7"/>
    <w:lvlOverride w:ilvl="8"/>
  </w:num>
  <w:num w:numId="13">
    <w:abstractNumId w:val="0"/>
  </w:num>
  <w:num w:numId="14">
    <w:abstractNumId w:val="4"/>
  </w:num>
  <w:num w:numId="15">
    <w:abstractNumId w:val="7"/>
  </w:num>
  <w:num w:numId="16">
    <w:abstractNumId w:val="25"/>
  </w:num>
  <w:num w:numId="17">
    <w:abstractNumId w:val="76"/>
  </w:num>
  <w:num w:numId="18">
    <w:abstractNumId w:val="52"/>
  </w:num>
  <w:num w:numId="19">
    <w:abstractNumId w:val="14"/>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num>
  <w:num w:numId="22">
    <w:abstractNumId w:val="11"/>
  </w:num>
  <w:num w:numId="23">
    <w:abstractNumId w:val="78"/>
  </w:num>
  <w:num w:numId="24">
    <w:abstractNumId w:val="32"/>
  </w:num>
  <w:num w:numId="25">
    <w:abstractNumId w:val="64"/>
  </w:num>
  <w:num w:numId="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87"/>
  </w:num>
  <w:num w:numId="31">
    <w:abstractNumId w:val="96"/>
  </w:num>
  <w:num w:numId="32">
    <w:abstractNumId w:val="83"/>
  </w:num>
  <w:num w:numId="33">
    <w:abstractNumId w:val="79"/>
  </w:num>
  <w:num w:numId="34">
    <w:abstractNumId w:val="68"/>
  </w:num>
  <w:num w:numId="35">
    <w:abstractNumId w:val="97"/>
  </w:num>
  <w:num w:numId="36">
    <w:abstractNumId w:val="56"/>
  </w:num>
  <w:num w:numId="37">
    <w:abstractNumId w:val="9"/>
  </w:num>
  <w:num w:numId="38">
    <w:abstractNumId w:val="22"/>
    <w:lvlOverride w:ilvl="0">
      <w:startOverride w:val="1"/>
    </w:lvlOverride>
    <w:lvlOverride w:ilvl="1"/>
    <w:lvlOverride w:ilvl="2"/>
    <w:lvlOverride w:ilvl="3"/>
    <w:lvlOverride w:ilvl="4"/>
    <w:lvlOverride w:ilvl="5"/>
    <w:lvlOverride w:ilvl="6"/>
    <w:lvlOverride w:ilvl="7"/>
    <w:lvlOverride w:ilvl="8"/>
  </w:num>
  <w:num w:numId="39">
    <w:abstractNumId w:val="42"/>
  </w:num>
  <w:num w:numId="40">
    <w:abstractNumId w:val="89"/>
  </w:num>
  <w:num w:numId="41">
    <w:abstractNumId w:val="40"/>
  </w:num>
  <w:num w:numId="42">
    <w:abstractNumId w:val="67"/>
  </w:num>
  <w:num w:numId="43">
    <w:abstractNumId w:val="24"/>
  </w:num>
  <w:num w:numId="44">
    <w:abstractNumId w:val="44"/>
  </w:num>
  <w:num w:numId="45">
    <w:abstractNumId w:val="53"/>
  </w:num>
  <w:num w:numId="46">
    <w:abstractNumId w:val="92"/>
  </w:num>
  <w:num w:numId="47">
    <w:abstractNumId w:val="84"/>
  </w:num>
  <w:num w:numId="48">
    <w:abstractNumId w:val="10"/>
  </w:num>
  <w:num w:numId="49">
    <w:abstractNumId w:val="93"/>
  </w:num>
  <w:num w:numId="50">
    <w:abstractNumId w:val="75"/>
  </w:num>
  <w:num w:numId="51">
    <w:abstractNumId w:val="20"/>
  </w:num>
  <w:num w:numId="52">
    <w:abstractNumId w:val="51"/>
  </w:num>
  <w:num w:numId="53">
    <w:abstractNumId w:val="46"/>
  </w:num>
  <w:num w:numId="54">
    <w:abstractNumId w:val="77"/>
  </w:num>
  <w:num w:numId="55">
    <w:abstractNumId w:val="26"/>
  </w:num>
  <w:num w:numId="56">
    <w:abstractNumId w:val="35"/>
  </w:num>
  <w:num w:numId="57">
    <w:abstractNumId w:val="58"/>
  </w:num>
  <w:num w:numId="58">
    <w:abstractNumId w:val="65"/>
  </w:num>
  <w:num w:numId="59">
    <w:abstractNumId w:val="49"/>
  </w:num>
  <w:num w:numId="60">
    <w:abstractNumId w:val="86"/>
  </w:num>
  <w:num w:numId="61">
    <w:abstractNumId w:val="15"/>
  </w:num>
  <w:num w:numId="62">
    <w:abstractNumId w:val="28"/>
  </w:num>
  <w:num w:numId="63">
    <w:abstractNumId w:val="98"/>
  </w:num>
  <w:num w:numId="64">
    <w:abstractNumId w:val="88"/>
  </w:num>
  <w:num w:numId="65">
    <w:abstractNumId w:val="27"/>
  </w:num>
  <w:num w:numId="66">
    <w:abstractNumId w:val="90"/>
  </w:num>
  <w:num w:numId="67">
    <w:abstractNumId w:val="31"/>
  </w:num>
  <w:num w:numId="68">
    <w:abstractNumId w:val="57"/>
  </w:num>
  <w:num w:numId="69">
    <w:abstractNumId w:val="63"/>
  </w:num>
  <w:num w:numId="70">
    <w:abstractNumId w:val="34"/>
  </w:num>
  <w:num w:numId="71">
    <w:abstractNumId w:val="30"/>
  </w:num>
  <w:num w:numId="72">
    <w:abstractNumId w:val="71"/>
  </w:num>
  <w:num w:numId="73">
    <w:abstractNumId w:val="61"/>
  </w:num>
  <w:num w:numId="74">
    <w:abstractNumId w:val="59"/>
  </w:num>
  <w:num w:numId="75">
    <w:abstractNumId w:val="94"/>
  </w:num>
  <w:num w:numId="76">
    <w:abstractNumId w:val="82"/>
  </w:num>
  <w:num w:numId="77">
    <w:abstractNumId w:val="73"/>
  </w:num>
  <w:num w:numId="78">
    <w:abstractNumId w:val="91"/>
  </w:num>
  <w:num w:numId="79">
    <w:abstractNumId w:val="37"/>
  </w:num>
  <w:num w:numId="80">
    <w:abstractNumId w:val="33"/>
  </w:num>
  <w:num w:numId="81">
    <w:abstractNumId w:val="74"/>
  </w:num>
  <w:num w:numId="82">
    <w:abstractNumId w:val="29"/>
  </w:num>
  <w:num w:numId="83">
    <w:abstractNumId w:val="47"/>
  </w:num>
  <w:num w:numId="84">
    <w:abstractNumId w:val="38"/>
  </w:num>
  <w:num w:numId="85">
    <w:abstractNumId w:val="55"/>
  </w:num>
  <w:num w:numId="86">
    <w:abstractNumId w:val="21"/>
  </w:num>
  <w:num w:numId="87">
    <w:abstractNumId w:val="66"/>
  </w:num>
  <w:num w:numId="88">
    <w:abstractNumId w:val="69"/>
  </w:num>
  <w:num w:numId="89">
    <w:abstractNumId w:val="13"/>
  </w:num>
  <w:num w:numId="90">
    <w:abstractNumId w:val="12"/>
  </w:num>
  <w:num w:numId="91">
    <w:abstractNumId w:val="19"/>
  </w:num>
  <w:num w:numId="92">
    <w:abstractNumId w:val="41"/>
  </w:num>
  <w:num w:numId="93">
    <w:abstractNumId w:val="62"/>
  </w:num>
  <w:num w:numId="94">
    <w:abstractNumId w:val="48"/>
  </w:num>
  <w:num w:numId="95">
    <w:abstractNumId w:val="45"/>
  </w:num>
  <w:num w:numId="96">
    <w:abstractNumId w:val="17"/>
  </w:num>
  <w:num w:numId="97">
    <w:abstractNumId w:val="39"/>
  </w:num>
  <w:num w:numId="98">
    <w:abstractNumId w:val="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hyphenationZone w:val="283"/>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6B0"/>
    <w:rsid w:val="0000068D"/>
    <w:rsid w:val="00003388"/>
    <w:rsid w:val="00003727"/>
    <w:rsid w:val="0000372F"/>
    <w:rsid w:val="00003F14"/>
    <w:rsid w:val="00003FEC"/>
    <w:rsid w:val="00006936"/>
    <w:rsid w:val="000102AC"/>
    <w:rsid w:val="0001149C"/>
    <w:rsid w:val="00014410"/>
    <w:rsid w:val="00014B02"/>
    <w:rsid w:val="00015BF3"/>
    <w:rsid w:val="00016B54"/>
    <w:rsid w:val="00016D8B"/>
    <w:rsid w:val="000172F9"/>
    <w:rsid w:val="000210C3"/>
    <w:rsid w:val="00021173"/>
    <w:rsid w:val="000250B5"/>
    <w:rsid w:val="00026894"/>
    <w:rsid w:val="00026E30"/>
    <w:rsid w:val="000311F6"/>
    <w:rsid w:val="00031C7F"/>
    <w:rsid w:val="00033B37"/>
    <w:rsid w:val="00035562"/>
    <w:rsid w:val="00036804"/>
    <w:rsid w:val="00036A66"/>
    <w:rsid w:val="00036B0A"/>
    <w:rsid w:val="00036DBD"/>
    <w:rsid w:val="00040D0B"/>
    <w:rsid w:val="00040D8E"/>
    <w:rsid w:val="00041498"/>
    <w:rsid w:val="0004326B"/>
    <w:rsid w:val="00045B65"/>
    <w:rsid w:val="00051822"/>
    <w:rsid w:val="00051A5A"/>
    <w:rsid w:val="00051F39"/>
    <w:rsid w:val="00052582"/>
    <w:rsid w:val="0005302B"/>
    <w:rsid w:val="000539BD"/>
    <w:rsid w:val="00053D02"/>
    <w:rsid w:val="0005527D"/>
    <w:rsid w:val="00056133"/>
    <w:rsid w:val="000571B2"/>
    <w:rsid w:val="00061197"/>
    <w:rsid w:val="00061CC6"/>
    <w:rsid w:val="0006239B"/>
    <w:rsid w:val="000630DB"/>
    <w:rsid w:val="0006446C"/>
    <w:rsid w:val="00067DA1"/>
    <w:rsid w:val="00072E8F"/>
    <w:rsid w:val="0007469F"/>
    <w:rsid w:val="00075018"/>
    <w:rsid w:val="00075FF2"/>
    <w:rsid w:val="000808E1"/>
    <w:rsid w:val="00080F1C"/>
    <w:rsid w:val="00081D7D"/>
    <w:rsid w:val="000828BB"/>
    <w:rsid w:val="00084150"/>
    <w:rsid w:val="00084151"/>
    <w:rsid w:val="000844C3"/>
    <w:rsid w:val="00085B7B"/>
    <w:rsid w:val="00086017"/>
    <w:rsid w:val="00087CFC"/>
    <w:rsid w:val="000967F2"/>
    <w:rsid w:val="00097E77"/>
    <w:rsid w:val="000A05C4"/>
    <w:rsid w:val="000A0F5A"/>
    <w:rsid w:val="000A161E"/>
    <w:rsid w:val="000A20B1"/>
    <w:rsid w:val="000A25A9"/>
    <w:rsid w:val="000A29B1"/>
    <w:rsid w:val="000A29DE"/>
    <w:rsid w:val="000A3222"/>
    <w:rsid w:val="000A3EB9"/>
    <w:rsid w:val="000A48A8"/>
    <w:rsid w:val="000A6738"/>
    <w:rsid w:val="000A6EFE"/>
    <w:rsid w:val="000B0786"/>
    <w:rsid w:val="000B1B46"/>
    <w:rsid w:val="000B1CE9"/>
    <w:rsid w:val="000B1FE6"/>
    <w:rsid w:val="000B2098"/>
    <w:rsid w:val="000B2E80"/>
    <w:rsid w:val="000B374D"/>
    <w:rsid w:val="000B47DE"/>
    <w:rsid w:val="000B4E0C"/>
    <w:rsid w:val="000B5360"/>
    <w:rsid w:val="000B75B5"/>
    <w:rsid w:val="000C16B0"/>
    <w:rsid w:val="000C4E04"/>
    <w:rsid w:val="000C6E9B"/>
    <w:rsid w:val="000D25AD"/>
    <w:rsid w:val="000D38BA"/>
    <w:rsid w:val="000D3E6B"/>
    <w:rsid w:val="000D4A46"/>
    <w:rsid w:val="000D4BFD"/>
    <w:rsid w:val="000D5091"/>
    <w:rsid w:val="000D5583"/>
    <w:rsid w:val="000D665D"/>
    <w:rsid w:val="000D7022"/>
    <w:rsid w:val="000D784E"/>
    <w:rsid w:val="000E2858"/>
    <w:rsid w:val="000E3D4E"/>
    <w:rsid w:val="000E449D"/>
    <w:rsid w:val="000E4D6C"/>
    <w:rsid w:val="000E51A9"/>
    <w:rsid w:val="000E6599"/>
    <w:rsid w:val="000F0A1F"/>
    <w:rsid w:val="000F1841"/>
    <w:rsid w:val="000F194E"/>
    <w:rsid w:val="000F3E84"/>
    <w:rsid w:val="000F4181"/>
    <w:rsid w:val="000F62F9"/>
    <w:rsid w:val="000F6D6B"/>
    <w:rsid w:val="000F7018"/>
    <w:rsid w:val="000F70A7"/>
    <w:rsid w:val="000F73D8"/>
    <w:rsid w:val="00100E67"/>
    <w:rsid w:val="001023BF"/>
    <w:rsid w:val="00102E08"/>
    <w:rsid w:val="00103E5A"/>
    <w:rsid w:val="0010568C"/>
    <w:rsid w:val="00105E5D"/>
    <w:rsid w:val="001076A2"/>
    <w:rsid w:val="0010774A"/>
    <w:rsid w:val="00110275"/>
    <w:rsid w:val="001105D3"/>
    <w:rsid w:val="0011308A"/>
    <w:rsid w:val="00114BFB"/>
    <w:rsid w:val="00121936"/>
    <w:rsid w:val="001225CB"/>
    <w:rsid w:val="001229E9"/>
    <w:rsid w:val="00122CCF"/>
    <w:rsid w:val="00124E36"/>
    <w:rsid w:val="0012781C"/>
    <w:rsid w:val="00127824"/>
    <w:rsid w:val="001308A1"/>
    <w:rsid w:val="00133937"/>
    <w:rsid w:val="001342F6"/>
    <w:rsid w:val="001346B3"/>
    <w:rsid w:val="00136CBC"/>
    <w:rsid w:val="001427B8"/>
    <w:rsid w:val="001431A5"/>
    <w:rsid w:val="00146ECC"/>
    <w:rsid w:val="001504FF"/>
    <w:rsid w:val="00152047"/>
    <w:rsid w:val="00152293"/>
    <w:rsid w:val="001532EF"/>
    <w:rsid w:val="00154980"/>
    <w:rsid w:val="00160775"/>
    <w:rsid w:val="00160B50"/>
    <w:rsid w:val="00160B86"/>
    <w:rsid w:val="00160D35"/>
    <w:rsid w:val="001611AE"/>
    <w:rsid w:val="0016196B"/>
    <w:rsid w:val="0016286D"/>
    <w:rsid w:val="0016518A"/>
    <w:rsid w:val="00165770"/>
    <w:rsid w:val="001670D8"/>
    <w:rsid w:val="001701FA"/>
    <w:rsid w:val="00170A02"/>
    <w:rsid w:val="0017134B"/>
    <w:rsid w:val="001726DE"/>
    <w:rsid w:val="00172FC2"/>
    <w:rsid w:val="00173EE3"/>
    <w:rsid w:val="00181F4E"/>
    <w:rsid w:val="00182C35"/>
    <w:rsid w:val="00186B58"/>
    <w:rsid w:val="00187CFC"/>
    <w:rsid w:val="001909DC"/>
    <w:rsid w:val="0019101E"/>
    <w:rsid w:val="00193262"/>
    <w:rsid w:val="00193455"/>
    <w:rsid w:val="0019457F"/>
    <w:rsid w:val="00194D38"/>
    <w:rsid w:val="001952C9"/>
    <w:rsid w:val="001A0830"/>
    <w:rsid w:val="001A114C"/>
    <w:rsid w:val="001A4637"/>
    <w:rsid w:val="001B041A"/>
    <w:rsid w:val="001B05E2"/>
    <w:rsid w:val="001B0F91"/>
    <w:rsid w:val="001B1617"/>
    <w:rsid w:val="001B2897"/>
    <w:rsid w:val="001B45D2"/>
    <w:rsid w:val="001B5698"/>
    <w:rsid w:val="001B62A4"/>
    <w:rsid w:val="001C49F0"/>
    <w:rsid w:val="001C7FB7"/>
    <w:rsid w:val="001D1CE0"/>
    <w:rsid w:val="001D2B72"/>
    <w:rsid w:val="001D411C"/>
    <w:rsid w:val="001D43EB"/>
    <w:rsid w:val="001D4E18"/>
    <w:rsid w:val="001D6A24"/>
    <w:rsid w:val="001D73DA"/>
    <w:rsid w:val="001E173A"/>
    <w:rsid w:val="001E1BDE"/>
    <w:rsid w:val="001E1E3A"/>
    <w:rsid w:val="001E2287"/>
    <w:rsid w:val="001E3611"/>
    <w:rsid w:val="001E3A28"/>
    <w:rsid w:val="001E5E3B"/>
    <w:rsid w:val="001E5E8B"/>
    <w:rsid w:val="001E7D53"/>
    <w:rsid w:val="001F0A6A"/>
    <w:rsid w:val="001F1482"/>
    <w:rsid w:val="001F1CF3"/>
    <w:rsid w:val="001F1DC7"/>
    <w:rsid w:val="001F326F"/>
    <w:rsid w:val="001F33F8"/>
    <w:rsid w:val="001F434E"/>
    <w:rsid w:val="001F7916"/>
    <w:rsid w:val="00200192"/>
    <w:rsid w:val="00201412"/>
    <w:rsid w:val="0020693B"/>
    <w:rsid w:val="00210F7F"/>
    <w:rsid w:val="00211C16"/>
    <w:rsid w:val="00211FE7"/>
    <w:rsid w:val="00212530"/>
    <w:rsid w:val="002128C0"/>
    <w:rsid w:val="0021379C"/>
    <w:rsid w:val="002137A7"/>
    <w:rsid w:val="002143E5"/>
    <w:rsid w:val="00214D73"/>
    <w:rsid w:val="00215891"/>
    <w:rsid w:val="00220ED8"/>
    <w:rsid w:val="00221B2B"/>
    <w:rsid w:val="00222793"/>
    <w:rsid w:val="00223F17"/>
    <w:rsid w:val="00225188"/>
    <w:rsid w:val="0022627A"/>
    <w:rsid w:val="00226D4F"/>
    <w:rsid w:val="0022700F"/>
    <w:rsid w:val="00230730"/>
    <w:rsid w:val="00231916"/>
    <w:rsid w:val="002320BA"/>
    <w:rsid w:val="00232F65"/>
    <w:rsid w:val="00235E53"/>
    <w:rsid w:val="0024002D"/>
    <w:rsid w:val="00240EC4"/>
    <w:rsid w:val="0024190C"/>
    <w:rsid w:val="00242E06"/>
    <w:rsid w:val="00243222"/>
    <w:rsid w:val="002451E0"/>
    <w:rsid w:val="0024592A"/>
    <w:rsid w:val="00252C0C"/>
    <w:rsid w:val="002533F7"/>
    <w:rsid w:val="002570E0"/>
    <w:rsid w:val="00260161"/>
    <w:rsid w:val="00260F9E"/>
    <w:rsid w:val="002613B7"/>
    <w:rsid w:val="00263837"/>
    <w:rsid w:val="002642E3"/>
    <w:rsid w:val="00265BE2"/>
    <w:rsid w:val="00267BCE"/>
    <w:rsid w:val="00270BB2"/>
    <w:rsid w:val="002719EF"/>
    <w:rsid w:val="00272912"/>
    <w:rsid w:val="00275C1B"/>
    <w:rsid w:val="00276711"/>
    <w:rsid w:val="002771BD"/>
    <w:rsid w:val="00277844"/>
    <w:rsid w:val="0028241D"/>
    <w:rsid w:val="0028353F"/>
    <w:rsid w:val="002860A1"/>
    <w:rsid w:val="00286364"/>
    <w:rsid w:val="002912FF"/>
    <w:rsid w:val="00291358"/>
    <w:rsid w:val="002919F0"/>
    <w:rsid w:val="0029204C"/>
    <w:rsid w:val="002958EC"/>
    <w:rsid w:val="0029687A"/>
    <w:rsid w:val="002971F0"/>
    <w:rsid w:val="002A1059"/>
    <w:rsid w:val="002A1FA4"/>
    <w:rsid w:val="002A2CB4"/>
    <w:rsid w:val="002A2E30"/>
    <w:rsid w:val="002A3137"/>
    <w:rsid w:val="002A325D"/>
    <w:rsid w:val="002A606B"/>
    <w:rsid w:val="002A7C59"/>
    <w:rsid w:val="002B08BB"/>
    <w:rsid w:val="002B154A"/>
    <w:rsid w:val="002B4893"/>
    <w:rsid w:val="002B4F50"/>
    <w:rsid w:val="002B664F"/>
    <w:rsid w:val="002B7B2B"/>
    <w:rsid w:val="002C0C9E"/>
    <w:rsid w:val="002C34A3"/>
    <w:rsid w:val="002C6A89"/>
    <w:rsid w:val="002C7465"/>
    <w:rsid w:val="002D055F"/>
    <w:rsid w:val="002D05C4"/>
    <w:rsid w:val="002D1676"/>
    <w:rsid w:val="002D2B70"/>
    <w:rsid w:val="002D2C84"/>
    <w:rsid w:val="002D632B"/>
    <w:rsid w:val="002D66C6"/>
    <w:rsid w:val="002E0185"/>
    <w:rsid w:val="002E02F5"/>
    <w:rsid w:val="002E0572"/>
    <w:rsid w:val="002E063F"/>
    <w:rsid w:val="002E07B8"/>
    <w:rsid w:val="002E0DB1"/>
    <w:rsid w:val="002E11DB"/>
    <w:rsid w:val="002E306A"/>
    <w:rsid w:val="002E3E78"/>
    <w:rsid w:val="002E43CC"/>
    <w:rsid w:val="002E4B64"/>
    <w:rsid w:val="002E577C"/>
    <w:rsid w:val="002E5C4A"/>
    <w:rsid w:val="002E7D9B"/>
    <w:rsid w:val="002F0429"/>
    <w:rsid w:val="002F086B"/>
    <w:rsid w:val="002F12C4"/>
    <w:rsid w:val="002F3CAC"/>
    <w:rsid w:val="002F3EDB"/>
    <w:rsid w:val="002F48C2"/>
    <w:rsid w:val="002F4C8B"/>
    <w:rsid w:val="002F4D95"/>
    <w:rsid w:val="002F56BB"/>
    <w:rsid w:val="002F573E"/>
    <w:rsid w:val="002F57B7"/>
    <w:rsid w:val="002F5B2E"/>
    <w:rsid w:val="002F5CF3"/>
    <w:rsid w:val="002F7C0D"/>
    <w:rsid w:val="003016E9"/>
    <w:rsid w:val="003021EB"/>
    <w:rsid w:val="0030224D"/>
    <w:rsid w:val="00302542"/>
    <w:rsid w:val="00302807"/>
    <w:rsid w:val="00302AC6"/>
    <w:rsid w:val="00304701"/>
    <w:rsid w:val="0030476E"/>
    <w:rsid w:val="003123AD"/>
    <w:rsid w:val="00314F21"/>
    <w:rsid w:val="00315F4E"/>
    <w:rsid w:val="00316028"/>
    <w:rsid w:val="00316621"/>
    <w:rsid w:val="00321DAD"/>
    <w:rsid w:val="00322042"/>
    <w:rsid w:val="0032223C"/>
    <w:rsid w:val="003246EE"/>
    <w:rsid w:val="00327F18"/>
    <w:rsid w:val="0033017A"/>
    <w:rsid w:val="003302C8"/>
    <w:rsid w:val="003306D6"/>
    <w:rsid w:val="00330D0E"/>
    <w:rsid w:val="00331854"/>
    <w:rsid w:val="00332AA3"/>
    <w:rsid w:val="00332DA5"/>
    <w:rsid w:val="00332F08"/>
    <w:rsid w:val="00334E7B"/>
    <w:rsid w:val="00335841"/>
    <w:rsid w:val="00335C27"/>
    <w:rsid w:val="003417F7"/>
    <w:rsid w:val="0034251A"/>
    <w:rsid w:val="00342F22"/>
    <w:rsid w:val="00344C00"/>
    <w:rsid w:val="00344D3D"/>
    <w:rsid w:val="00350C7F"/>
    <w:rsid w:val="00351F8D"/>
    <w:rsid w:val="00353380"/>
    <w:rsid w:val="00356F84"/>
    <w:rsid w:val="00357348"/>
    <w:rsid w:val="00357CF4"/>
    <w:rsid w:val="00361C4A"/>
    <w:rsid w:val="00361F55"/>
    <w:rsid w:val="00361F76"/>
    <w:rsid w:val="003657E1"/>
    <w:rsid w:val="00365B69"/>
    <w:rsid w:val="0037190F"/>
    <w:rsid w:val="00371A19"/>
    <w:rsid w:val="00372AD4"/>
    <w:rsid w:val="0037608D"/>
    <w:rsid w:val="00376705"/>
    <w:rsid w:val="003767FC"/>
    <w:rsid w:val="00376FDE"/>
    <w:rsid w:val="0037789E"/>
    <w:rsid w:val="00382A3F"/>
    <w:rsid w:val="00382DB8"/>
    <w:rsid w:val="00383078"/>
    <w:rsid w:val="00385797"/>
    <w:rsid w:val="00385FF1"/>
    <w:rsid w:val="00391CEA"/>
    <w:rsid w:val="00391CF2"/>
    <w:rsid w:val="003923D4"/>
    <w:rsid w:val="00393B53"/>
    <w:rsid w:val="00395034"/>
    <w:rsid w:val="0039648C"/>
    <w:rsid w:val="003976FB"/>
    <w:rsid w:val="00397F49"/>
    <w:rsid w:val="003A196D"/>
    <w:rsid w:val="003A1CCF"/>
    <w:rsid w:val="003A3963"/>
    <w:rsid w:val="003A4A4D"/>
    <w:rsid w:val="003A69F7"/>
    <w:rsid w:val="003A7654"/>
    <w:rsid w:val="003B24C1"/>
    <w:rsid w:val="003B4F04"/>
    <w:rsid w:val="003B4F30"/>
    <w:rsid w:val="003B6049"/>
    <w:rsid w:val="003B7085"/>
    <w:rsid w:val="003B7D1F"/>
    <w:rsid w:val="003C031C"/>
    <w:rsid w:val="003C0C3A"/>
    <w:rsid w:val="003C3FB4"/>
    <w:rsid w:val="003C4BA6"/>
    <w:rsid w:val="003C7969"/>
    <w:rsid w:val="003D03E6"/>
    <w:rsid w:val="003D056B"/>
    <w:rsid w:val="003D1325"/>
    <w:rsid w:val="003D1E6C"/>
    <w:rsid w:val="003D2138"/>
    <w:rsid w:val="003D2A49"/>
    <w:rsid w:val="003D2A87"/>
    <w:rsid w:val="003D5435"/>
    <w:rsid w:val="003D55EA"/>
    <w:rsid w:val="003D624E"/>
    <w:rsid w:val="003D7266"/>
    <w:rsid w:val="003E4FF0"/>
    <w:rsid w:val="003E539D"/>
    <w:rsid w:val="003E60EC"/>
    <w:rsid w:val="003E6F2D"/>
    <w:rsid w:val="003E7438"/>
    <w:rsid w:val="003F0A42"/>
    <w:rsid w:val="003F12EF"/>
    <w:rsid w:val="003F5090"/>
    <w:rsid w:val="003F5394"/>
    <w:rsid w:val="003F7551"/>
    <w:rsid w:val="004001B3"/>
    <w:rsid w:val="00401811"/>
    <w:rsid w:val="00401840"/>
    <w:rsid w:val="004043D7"/>
    <w:rsid w:val="00405753"/>
    <w:rsid w:val="00407938"/>
    <w:rsid w:val="004139B1"/>
    <w:rsid w:val="004142B5"/>
    <w:rsid w:val="004148FF"/>
    <w:rsid w:val="004161B5"/>
    <w:rsid w:val="00422827"/>
    <w:rsid w:val="00423311"/>
    <w:rsid w:val="00424C82"/>
    <w:rsid w:val="00426433"/>
    <w:rsid w:val="00430276"/>
    <w:rsid w:val="00431B90"/>
    <w:rsid w:val="00431E22"/>
    <w:rsid w:val="004322D6"/>
    <w:rsid w:val="00433627"/>
    <w:rsid w:val="00433D50"/>
    <w:rsid w:val="00434460"/>
    <w:rsid w:val="00435458"/>
    <w:rsid w:val="00436623"/>
    <w:rsid w:val="00436B38"/>
    <w:rsid w:val="0044126D"/>
    <w:rsid w:val="00441FDC"/>
    <w:rsid w:val="00445E72"/>
    <w:rsid w:val="004460BE"/>
    <w:rsid w:val="00446BFE"/>
    <w:rsid w:val="00447FA8"/>
    <w:rsid w:val="00450185"/>
    <w:rsid w:val="004520AA"/>
    <w:rsid w:val="004536C0"/>
    <w:rsid w:val="004537D9"/>
    <w:rsid w:val="00453960"/>
    <w:rsid w:val="00453968"/>
    <w:rsid w:val="00453E5B"/>
    <w:rsid w:val="004558E2"/>
    <w:rsid w:val="00460052"/>
    <w:rsid w:val="00461920"/>
    <w:rsid w:val="00463EE3"/>
    <w:rsid w:val="00463F05"/>
    <w:rsid w:val="00463F4E"/>
    <w:rsid w:val="004659B6"/>
    <w:rsid w:val="0046669C"/>
    <w:rsid w:val="00466E13"/>
    <w:rsid w:val="0046725A"/>
    <w:rsid w:val="00475C5F"/>
    <w:rsid w:val="00476248"/>
    <w:rsid w:val="00476D80"/>
    <w:rsid w:val="00476DF0"/>
    <w:rsid w:val="00480029"/>
    <w:rsid w:val="00480071"/>
    <w:rsid w:val="00482746"/>
    <w:rsid w:val="004836A4"/>
    <w:rsid w:val="00483A23"/>
    <w:rsid w:val="00483A2F"/>
    <w:rsid w:val="00483B6C"/>
    <w:rsid w:val="00484371"/>
    <w:rsid w:val="0048558F"/>
    <w:rsid w:val="00485DCE"/>
    <w:rsid w:val="00486E80"/>
    <w:rsid w:val="00487BC5"/>
    <w:rsid w:val="00490F6A"/>
    <w:rsid w:val="00491375"/>
    <w:rsid w:val="004913FF"/>
    <w:rsid w:val="0049283B"/>
    <w:rsid w:val="00493627"/>
    <w:rsid w:val="00493BF9"/>
    <w:rsid w:val="00496A01"/>
    <w:rsid w:val="00497C1F"/>
    <w:rsid w:val="004A15EF"/>
    <w:rsid w:val="004A1AB8"/>
    <w:rsid w:val="004A211E"/>
    <w:rsid w:val="004A2B31"/>
    <w:rsid w:val="004A36EC"/>
    <w:rsid w:val="004A3A37"/>
    <w:rsid w:val="004A4392"/>
    <w:rsid w:val="004A6FEB"/>
    <w:rsid w:val="004A7B3C"/>
    <w:rsid w:val="004B0EA5"/>
    <w:rsid w:val="004B3697"/>
    <w:rsid w:val="004B3E5D"/>
    <w:rsid w:val="004B6250"/>
    <w:rsid w:val="004B65B6"/>
    <w:rsid w:val="004B7715"/>
    <w:rsid w:val="004C03DF"/>
    <w:rsid w:val="004C1806"/>
    <w:rsid w:val="004C5439"/>
    <w:rsid w:val="004C57E9"/>
    <w:rsid w:val="004C6441"/>
    <w:rsid w:val="004C675D"/>
    <w:rsid w:val="004C6F68"/>
    <w:rsid w:val="004C7CC9"/>
    <w:rsid w:val="004D0467"/>
    <w:rsid w:val="004D1394"/>
    <w:rsid w:val="004D22BF"/>
    <w:rsid w:val="004D2B85"/>
    <w:rsid w:val="004D36F7"/>
    <w:rsid w:val="004D394C"/>
    <w:rsid w:val="004D3F57"/>
    <w:rsid w:val="004E0844"/>
    <w:rsid w:val="004E4877"/>
    <w:rsid w:val="004E632E"/>
    <w:rsid w:val="004E7ABF"/>
    <w:rsid w:val="004F09E5"/>
    <w:rsid w:val="004F105A"/>
    <w:rsid w:val="004F2135"/>
    <w:rsid w:val="004F27E6"/>
    <w:rsid w:val="004F3232"/>
    <w:rsid w:val="004F6132"/>
    <w:rsid w:val="004F6903"/>
    <w:rsid w:val="004F7AFD"/>
    <w:rsid w:val="00500CEE"/>
    <w:rsid w:val="00501C09"/>
    <w:rsid w:val="00503754"/>
    <w:rsid w:val="00503BC4"/>
    <w:rsid w:val="005064C1"/>
    <w:rsid w:val="005064FA"/>
    <w:rsid w:val="00506FFC"/>
    <w:rsid w:val="00507289"/>
    <w:rsid w:val="00507724"/>
    <w:rsid w:val="005102A5"/>
    <w:rsid w:val="00510FBD"/>
    <w:rsid w:val="005115E5"/>
    <w:rsid w:val="005125F0"/>
    <w:rsid w:val="00512BD1"/>
    <w:rsid w:val="00513EB0"/>
    <w:rsid w:val="005141A4"/>
    <w:rsid w:val="005163EE"/>
    <w:rsid w:val="00517099"/>
    <w:rsid w:val="00520C4C"/>
    <w:rsid w:val="00521182"/>
    <w:rsid w:val="0052219C"/>
    <w:rsid w:val="005225BF"/>
    <w:rsid w:val="005229F1"/>
    <w:rsid w:val="00522DEA"/>
    <w:rsid w:val="00523D9E"/>
    <w:rsid w:val="005245C9"/>
    <w:rsid w:val="00524B36"/>
    <w:rsid w:val="00525345"/>
    <w:rsid w:val="0052581F"/>
    <w:rsid w:val="0053050D"/>
    <w:rsid w:val="00531C84"/>
    <w:rsid w:val="00532B14"/>
    <w:rsid w:val="0053328E"/>
    <w:rsid w:val="00533A0F"/>
    <w:rsid w:val="005346BA"/>
    <w:rsid w:val="00535E39"/>
    <w:rsid w:val="00535FD4"/>
    <w:rsid w:val="005361BC"/>
    <w:rsid w:val="005415CC"/>
    <w:rsid w:val="00542351"/>
    <w:rsid w:val="00542493"/>
    <w:rsid w:val="00542B7B"/>
    <w:rsid w:val="00542FD8"/>
    <w:rsid w:val="00544490"/>
    <w:rsid w:val="0054479B"/>
    <w:rsid w:val="00544B75"/>
    <w:rsid w:val="00545118"/>
    <w:rsid w:val="0054519F"/>
    <w:rsid w:val="005456A3"/>
    <w:rsid w:val="005465E3"/>
    <w:rsid w:val="0055147C"/>
    <w:rsid w:val="0055152F"/>
    <w:rsid w:val="00553FE0"/>
    <w:rsid w:val="00554DE3"/>
    <w:rsid w:val="00554E4C"/>
    <w:rsid w:val="0055574B"/>
    <w:rsid w:val="005568C0"/>
    <w:rsid w:val="00557685"/>
    <w:rsid w:val="00557751"/>
    <w:rsid w:val="00560A41"/>
    <w:rsid w:val="00561062"/>
    <w:rsid w:val="00561074"/>
    <w:rsid w:val="0056275F"/>
    <w:rsid w:val="00563C19"/>
    <w:rsid w:val="00563D31"/>
    <w:rsid w:val="0057077E"/>
    <w:rsid w:val="0057083A"/>
    <w:rsid w:val="00570BA3"/>
    <w:rsid w:val="0057107B"/>
    <w:rsid w:val="0057277C"/>
    <w:rsid w:val="00573A45"/>
    <w:rsid w:val="00575CA1"/>
    <w:rsid w:val="00576EC9"/>
    <w:rsid w:val="00577E72"/>
    <w:rsid w:val="00580D07"/>
    <w:rsid w:val="00580DD4"/>
    <w:rsid w:val="00583834"/>
    <w:rsid w:val="00584D4C"/>
    <w:rsid w:val="0058559D"/>
    <w:rsid w:val="0058647B"/>
    <w:rsid w:val="00591303"/>
    <w:rsid w:val="00593B56"/>
    <w:rsid w:val="005944D9"/>
    <w:rsid w:val="00595A67"/>
    <w:rsid w:val="00597578"/>
    <w:rsid w:val="00597819"/>
    <w:rsid w:val="00597B28"/>
    <w:rsid w:val="005A001F"/>
    <w:rsid w:val="005A3532"/>
    <w:rsid w:val="005A3D8A"/>
    <w:rsid w:val="005A6252"/>
    <w:rsid w:val="005A6759"/>
    <w:rsid w:val="005A6E1E"/>
    <w:rsid w:val="005A7730"/>
    <w:rsid w:val="005B0EFE"/>
    <w:rsid w:val="005B1E15"/>
    <w:rsid w:val="005B2861"/>
    <w:rsid w:val="005B2A9F"/>
    <w:rsid w:val="005B2D81"/>
    <w:rsid w:val="005B335B"/>
    <w:rsid w:val="005B456A"/>
    <w:rsid w:val="005B5D98"/>
    <w:rsid w:val="005B743A"/>
    <w:rsid w:val="005C14C0"/>
    <w:rsid w:val="005C1D4C"/>
    <w:rsid w:val="005C29EF"/>
    <w:rsid w:val="005C48CB"/>
    <w:rsid w:val="005C5055"/>
    <w:rsid w:val="005D0B01"/>
    <w:rsid w:val="005D1F6A"/>
    <w:rsid w:val="005D2513"/>
    <w:rsid w:val="005D33D8"/>
    <w:rsid w:val="005D4BA2"/>
    <w:rsid w:val="005D528D"/>
    <w:rsid w:val="005D5C4E"/>
    <w:rsid w:val="005D69C1"/>
    <w:rsid w:val="005D6C15"/>
    <w:rsid w:val="005D70B9"/>
    <w:rsid w:val="005E03F8"/>
    <w:rsid w:val="005E08A2"/>
    <w:rsid w:val="005E1E28"/>
    <w:rsid w:val="005E1FE2"/>
    <w:rsid w:val="005E26DF"/>
    <w:rsid w:val="005E29B1"/>
    <w:rsid w:val="005E336B"/>
    <w:rsid w:val="005E3A49"/>
    <w:rsid w:val="005E477D"/>
    <w:rsid w:val="005E7B16"/>
    <w:rsid w:val="005F0781"/>
    <w:rsid w:val="005F141E"/>
    <w:rsid w:val="005F1D11"/>
    <w:rsid w:val="005F2CBB"/>
    <w:rsid w:val="005F6277"/>
    <w:rsid w:val="005F628C"/>
    <w:rsid w:val="00600150"/>
    <w:rsid w:val="00601080"/>
    <w:rsid w:val="00601523"/>
    <w:rsid w:val="00601926"/>
    <w:rsid w:val="0060257B"/>
    <w:rsid w:val="006035B8"/>
    <w:rsid w:val="00605C26"/>
    <w:rsid w:val="00607370"/>
    <w:rsid w:val="00607902"/>
    <w:rsid w:val="00610706"/>
    <w:rsid w:val="00610B8C"/>
    <w:rsid w:val="006114D3"/>
    <w:rsid w:val="00612B7F"/>
    <w:rsid w:val="00614051"/>
    <w:rsid w:val="0061554E"/>
    <w:rsid w:val="006156B7"/>
    <w:rsid w:val="00615D75"/>
    <w:rsid w:val="0062044B"/>
    <w:rsid w:val="006209EA"/>
    <w:rsid w:val="00621270"/>
    <w:rsid w:val="00623639"/>
    <w:rsid w:val="0063377E"/>
    <w:rsid w:val="00634699"/>
    <w:rsid w:val="0063492B"/>
    <w:rsid w:val="00634D82"/>
    <w:rsid w:val="00635426"/>
    <w:rsid w:val="00635D56"/>
    <w:rsid w:val="00636C78"/>
    <w:rsid w:val="00636CEC"/>
    <w:rsid w:val="00637449"/>
    <w:rsid w:val="00641841"/>
    <w:rsid w:val="006430AA"/>
    <w:rsid w:val="0064327A"/>
    <w:rsid w:val="00643B70"/>
    <w:rsid w:val="006442C4"/>
    <w:rsid w:val="006450A2"/>
    <w:rsid w:val="0064549C"/>
    <w:rsid w:val="00645771"/>
    <w:rsid w:val="00645A62"/>
    <w:rsid w:val="006464EA"/>
    <w:rsid w:val="0065022A"/>
    <w:rsid w:val="006515EC"/>
    <w:rsid w:val="006524DB"/>
    <w:rsid w:val="006537C8"/>
    <w:rsid w:val="00653901"/>
    <w:rsid w:val="00654372"/>
    <w:rsid w:val="00655471"/>
    <w:rsid w:val="00655773"/>
    <w:rsid w:val="0065601A"/>
    <w:rsid w:val="006568A2"/>
    <w:rsid w:val="006573E6"/>
    <w:rsid w:val="00657545"/>
    <w:rsid w:val="006577CB"/>
    <w:rsid w:val="0066157F"/>
    <w:rsid w:val="00661C39"/>
    <w:rsid w:val="00662073"/>
    <w:rsid w:val="006648EE"/>
    <w:rsid w:val="006649E8"/>
    <w:rsid w:val="00664F50"/>
    <w:rsid w:val="00667B70"/>
    <w:rsid w:val="0067075A"/>
    <w:rsid w:val="00670986"/>
    <w:rsid w:val="00674526"/>
    <w:rsid w:val="0067510E"/>
    <w:rsid w:val="0067574F"/>
    <w:rsid w:val="00676624"/>
    <w:rsid w:val="00677186"/>
    <w:rsid w:val="00677D8F"/>
    <w:rsid w:val="006801B5"/>
    <w:rsid w:val="006806EF"/>
    <w:rsid w:val="00681A81"/>
    <w:rsid w:val="006820AC"/>
    <w:rsid w:val="00682101"/>
    <w:rsid w:val="006822E9"/>
    <w:rsid w:val="0068523C"/>
    <w:rsid w:val="006855BC"/>
    <w:rsid w:val="00692F2D"/>
    <w:rsid w:val="00692FBF"/>
    <w:rsid w:val="0069304E"/>
    <w:rsid w:val="00693D85"/>
    <w:rsid w:val="006940EF"/>
    <w:rsid w:val="0069451E"/>
    <w:rsid w:val="00694D8E"/>
    <w:rsid w:val="00695A1E"/>
    <w:rsid w:val="00696358"/>
    <w:rsid w:val="00697436"/>
    <w:rsid w:val="006A45AC"/>
    <w:rsid w:val="006A4D70"/>
    <w:rsid w:val="006A50CE"/>
    <w:rsid w:val="006B10E7"/>
    <w:rsid w:val="006B2534"/>
    <w:rsid w:val="006B2934"/>
    <w:rsid w:val="006B34DF"/>
    <w:rsid w:val="006B36AE"/>
    <w:rsid w:val="006B4ED6"/>
    <w:rsid w:val="006B62CC"/>
    <w:rsid w:val="006B7ECC"/>
    <w:rsid w:val="006C0A9B"/>
    <w:rsid w:val="006C0CD3"/>
    <w:rsid w:val="006C0EF6"/>
    <w:rsid w:val="006C1369"/>
    <w:rsid w:val="006C1538"/>
    <w:rsid w:val="006C27E9"/>
    <w:rsid w:val="006C5D32"/>
    <w:rsid w:val="006C79D9"/>
    <w:rsid w:val="006D144E"/>
    <w:rsid w:val="006D2434"/>
    <w:rsid w:val="006D260E"/>
    <w:rsid w:val="006D2FC7"/>
    <w:rsid w:val="006D4D71"/>
    <w:rsid w:val="006D59DD"/>
    <w:rsid w:val="006D6226"/>
    <w:rsid w:val="006D643E"/>
    <w:rsid w:val="006D70BA"/>
    <w:rsid w:val="006D7970"/>
    <w:rsid w:val="006D7C0C"/>
    <w:rsid w:val="006E00D9"/>
    <w:rsid w:val="006E04DD"/>
    <w:rsid w:val="006E074F"/>
    <w:rsid w:val="006E1D99"/>
    <w:rsid w:val="006E21A9"/>
    <w:rsid w:val="006E2BF2"/>
    <w:rsid w:val="006E3891"/>
    <w:rsid w:val="006E3AEF"/>
    <w:rsid w:val="006E6212"/>
    <w:rsid w:val="006F0706"/>
    <w:rsid w:val="006F393A"/>
    <w:rsid w:val="006F394A"/>
    <w:rsid w:val="006F4B62"/>
    <w:rsid w:val="006F4E22"/>
    <w:rsid w:val="006F52FD"/>
    <w:rsid w:val="006F7945"/>
    <w:rsid w:val="00701771"/>
    <w:rsid w:val="0070436E"/>
    <w:rsid w:val="00704445"/>
    <w:rsid w:val="00706897"/>
    <w:rsid w:val="007074DC"/>
    <w:rsid w:val="00711B33"/>
    <w:rsid w:val="00711FB9"/>
    <w:rsid w:val="007128B8"/>
    <w:rsid w:val="00712CC5"/>
    <w:rsid w:val="007140A1"/>
    <w:rsid w:val="00715697"/>
    <w:rsid w:val="00715984"/>
    <w:rsid w:val="00715F67"/>
    <w:rsid w:val="007208E9"/>
    <w:rsid w:val="00720AC1"/>
    <w:rsid w:val="00721BC0"/>
    <w:rsid w:val="00721F64"/>
    <w:rsid w:val="007233CF"/>
    <w:rsid w:val="00723588"/>
    <w:rsid w:val="0072455B"/>
    <w:rsid w:val="00725814"/>
    <w:rsid w:val="0072604D"/>
    <w:rsid w:val="00727428"/>
    <w:rsid w:val="00732903"/>
    <w:rsid w:val="007349C7"/>
    <w:rsid w:val="0073723A"/>
    <w:rsid w:val="007401BA"/>
    <w:rsid w:val="00740AFF"/>
    <w:rsid w:val="00741DC0"/>
    <w:rsid w:val="0074382D"/>
    <w:rsid w:val="00744133"/>
    <w:rsid w:val="00744986"/>
    <w:rsid w:val="00746A5D"/>
    <w:rsid w:val="0075120F"/>
    <w:rsid w:val="007527B7"/>
    <w:rsid w:val="00753FE0"/>
    <w:rsid w:val="00754122"/>
    <w:rsid w:val="00754981"/>
    <w:rsid w:val="0075643A"/>
    <w:rsid w:val="00760656"/>
    <w:rsid w:val="00760734"/>
    <w:rsid w:val="00762045"/>
    <w:rsid w:val="0076310A"/>
    <w:rsid w:val="00763768"/>
    <w:rsid w:val="00765C15"/>
    <w:rsid w:val="0076696E"/>
    <w:rsid w:val="007712D3"/>
    <w:rsid w:val="00774B6C"/>
    <w:rsid w:val="00774DDC"/>
    <w:rsid w:val="007758F0"/>
    <w:rsid w:val="00775E7C"/>
    <w:rsid w:val="0078017B"/>
    <w:rsid w:val="007803D0"/>
    <w:rsid w:val="00780CFF"/>
    <w:rsid w:val="00780DE7"/>
    <w:rsid w:val="00781E80"/>
    <w:rsid w:val="0078335C"/>
    <w:rsid w:val="00783CC6"/>
    <w:rsid w:val="0078431A"/>
    <w:rsid w:val="00784850"/>
    <w:rsid w:val="007859C3"/>
    <w:rsid w:val="0079110A"/>
    <w:rsid w:val="00791853"/>
    <w:rsid w:val="00791B8D"/>
    <w:rsid w:val="0079271C"/>
    <w:rsid w:val="00793A09"/>
    <w:rsid w:val="00794529"/>
    <w:rsid w:val="007952C2"/>
    <w:rsid w:val="007960F0"/>
    <w:rsid w:val="00797CE6"/>
    <w:rsid w:val="00797D77"/>
    <w:rsid w:val="007A07B8"/>
    <w:rsid w:val="007A0993"/>
    <w:rsid w:val="007A16C3"/>
    <w:rsid w:val="007A368D"/>
    <w:rsid w:val="007A3691"/>
    <w:rsid w:val="007A6BA2"/>
    <w:rsid w:val="007A7540"/>
    <w:rsid w:val="007A7D02"/>
    <w:rsid w:val="007B08D7"/>
    <w:rsid w:val="007B0B0C"/>
    <w:rsid w:val="007B213F"/>
    <w:rsid w:val="007B3A25"/>
    <w:rsid w:val="007B51F5"/>
    <w:rsid w:val="007B6B45"/>
    <w:rsid w:val="007B7F98"/>
    <w:rsid w:val="007C0E3A"/>
    <w:rsid w:val="007C2490"/>
    <w:rsid w:val="007C3368"/>
    <w:rsid w:val="007C7DCB"/>
    <w:rsid w:val="007D3C5A"/>
    <w:rsid w:val="007D3F10"/>
    <w:rsid w:val="007D49DB"/>
    <w:rsid w:val="007D4C32"/>
    <w:rsid w:val="007D56B0"/>
    <w:rsid w:val="007D76FB"/>
    <w:rsid w:val="007E0DC6"/>
    <w:rsid w:val="007E186E"/>
    <w:rsid w:val="007E22EB"/>
    <w:rsid w:val="007E2992"/>
    <w:rsid w:val="007E2F5F"/>
    <w:rsid w:val="007E370D"/>
    <w:rsid w:val="007E53CD"/>
    <w:rsid w:val="007E54A5"/>
    <w:rsid w:val="007E5988"/>
    <w:rsid w:val="007E6776"/>
    <w:rsid w:val="007E7456"/>
    <w:rsid w:val="007E7B78"/>
    <w:rsid w:val="007F0C91"/>
    <w:rsid w:val="007F0D12"/>
    <w:rsid w:val="007F0D17"/>
    <w:rsid w:val="007F1B7F"/>
    <w:rsid w:val="007F23A5"/>
    <w:rsid w:val="007F3225"/>
    <w:rsid w:val="007F35F5"/>
    <w:rsid w:val="007F4BB4"/>
    <w:rsid w:val="00800157"/>
    <w:rsid w:val="008006E6"/>
    <w:rsid w:val="008013D4"/>
    <w:rsid w:val="0080155A"/>
    <w:rsid w:val="00802A47"/>
    <w:rsid w:val="00802D80"/>
    <w:rsid w:val="008043C6"/>
    <w:rsid w:val="008056ED"/>
    <w:rsid w:val="00811C1C"/>
    <w:rsid w:val="00811DFE"/>
    <w:rsid w:val="00814C8A"/>
    <w:rsid w:val="00815A6F"/>
    <w:rsid w:val="00816AE9"/>
    <w:rsid w:val="00817423"/>
    <w:rsid w:val="00817F1F"/>
    <w:rsid w:val="00820D5B"/>
    <w:rsid w:val="00820E16"/>
    <w:rsid w:val="00822CF4"/>
    <w:rsid w:val="0082503F"/>
    <w:rsid w:val="00825FD4"/>
    <w:rsid w:val="00827886"/>
    <w:rsid w:val="00830414"/>
    <w:rsid w:val="00831E4A"/>
    <w:rsid w:val="008321E0"/>
    <w:rsid w:val="00834892"/>
    <w:rsid w:val="00835031"/>
    <w:rsid w:val="008352A0"/>
    <w:rsid w:val="00836A19"/>
    <w:rsid w:val="00836FAA"/>
    <w:rsid w:val="00837474"/>
    <w:rsid w:val="00837A18"/>
    <w:rsid w:val="008409E0"/>
    <w:rsid w:val="00840BA8"/>
    <w:rsid w:val="00840FF7"/>
    <w:rsid w:val="00842C2C"/>
    <w:rsid w:val="008435E8"/>
    <w:rsid w:val="00844D65"/>
    <w:rsid w:val="008450FE"/>
    <w:rsid w:val="00845B9B"/>
    <w:rsid w:val="00847196"/>
    <w:rsid w:val="008516B0"/>
    <w:rsid w:val="008548AE"/>
    <w:rsid w:val="00854B8F"/>
    <w:rsid w:val="00854DDC"/>
    <w:rsid w:val="008557DB"/>
    <w:rsid w:val="00855EDD"/>
    <w:rsid w:val="0086563E"/>
    <w:rsid w:val="0086698D"/>
    <w:rsid w:val="0086771D"/>
    <w:rsid w:val="00867863"/>
    <w:rsid w:val="00870AE6"/>
    <w:rsid w:val="00870E5C"/>
    <w:rsid w:val="008712D0"/>
    <w:rsid w:val="008716D6"/>
    <w:rsid w:val="00871BFE"/>
    <w:rsid w:val="00872508"/>
    <w:rsid w:val="00873148"/>
    <w:rsid w:val="00873368"/>
    <w:rsid w:val="00873898"/>
    <w:rsid w:val="008748CD"/>
    <w:rsid w:val="00874FF6"/>
    <w:rsid w:val="00875A67"/>
    <w:rsid w:val="00876462"/>
    <w:rsid w:val="00877E87"/>
    <w:rsid w:val="00877F79"/>
    <w:rsid w:val="008808B5"/>
    <w:rsid w:val="00880FF2"/>
    <w:rsid w:val="00881608"/>
    <w:rsid w:val="00881F13"/>
    <w:rsid w:val="008820F5"/>
    <w:rsid w:val="00882C34"/>
    <w:rsid w:val="00884DA8"/>
    <w:rsid w:val="00885760"/>
    <w:rsid w:val="00885F24"/>
    <w:rsid w:val="00887C82"/>
    <w:rsid w:val="00890AB9"/>
    <w:rsid w:val="0089143E"/>
    <w:rsid w:val="00891792"/>
    <w:rsid w:val="00891BEF"/>
    <w:rsid w:val="008941E0"/>
    <w:rsid w:val="008946E3"/>
    <w:rsid w:val="00896C77"/>
    <w:rsid w:val="008974FD"/>
    <w:rsid w:val="008A0D22"/>
    <w:rsid w:val="008A16B3"/>
    <w:rsid w:val="008A1975"/>
    <w:rsid w:val="008A6155"/>
    <w:rsid w:val="008A624A"/>
    <w:rsid w:val="008B15D6"/>
    <w:rsid w:val="008B2BE4"/>
    <w:rsid w:val="008B6959"/>
    <w:rsid w:val="008B74DC"/>
    <w:rsid w:val="008B7B71"/>
    <w:rsid w:val="008B7C0C"/>
    <w:rsid w:val="008C2627"/>
    <w:rsid w:val="008C3095"/>
    <w:rsid w:val="008C3105"/>
    <w:rsid w:val="008C33AE"/>
    <w:rsid w:val="008C3DFB"/>
    <w:rsid w:val="008C4A50"/>
    <w:rsid w:val="008C58A3"/>
    <w:rsid w:val="008C597E"/>
    <w:rsid w:val="008C7230"/>
    <w:rsid w:val="008D184B"/>
    <w:rsid w:val="008D3758"/>
    <w:rsid w:val="008D598E"/>
    <w:rsid w:val="008D69A4"/>
    <w:rsid w:val="008E05D5"/>
    <w:rsid w:val="008E1606"/>
    <w:rsid w:val="008E1F92"/>
    <w:rsid w:val="008E275E"/>
    <w:rsid w:val="008E31DA"/>
    <w:rsid w:val="008E3D47"/>
    <w:rsid w:val="008E4FF2"/>
    <w:rsid w:val="008E509E"/>
    <w:rsid w:val="008E510B"/>
    <w:rsid w:val="008E56C4"/>
    <w:rsid w:val="008E6198"/>
    <w:rsid w:val="008E638E"/>
    <w:rsid w:val="008E67CC"/>
    <w:rsid w:val="008E6FA9"/>
    <w:rsid w:val="008F029D"/>
    <w:rsid w:val="008F089C"/>
    <w:rsid w:val="008F0EB5"/>
    <w:rsid w:val="008F15CA"/>
    <w:rsid w:val="008F1998"/>
    <w:rsid w:val="008F39CF"/>
    <w:rsid w:val="008F4B2B"/>
    <w:rsid w:val="00900678"/>
    <w:rsid w:val="0090069E"/>
    <w:rsid w:val="00901755"/>
    <w:rsid w:val="00902104"/>
    <w:rsid w:val="0090262D"/>
    <w:rsid w:val="00902B2C"/>
    <w:rsid w:val="00905164"/>
    <w:rsid w:val="00906636"/>
    <w:rsid w:val="00907CDC"/>
    <w:rsid w:val="009110E1"/>
    <w:rsid w:val="009121A4"/>
    <w:rsid w:val="0091349D"/>
    <w:rsid w:val="00913FBB"/>
    <w:rsid w:val="009147EE"/>
    <w:rsid w:val="0091601A"/>
    <w:rsid w:val="00916A3F"/>
    <w:rsid w:val="00917426"/>
    <w:rsid w:val="009174C2"/>
    <w:rsid w:val="009202BC"/>
    <w:rsid w:val="00920991"/>
    <w:rsid w:val="00921D72"/>
    <w:rsid w:val="00923BB8"/>
    <w:rsid w:val="00924A92"/>
    <w:rsid w:val="00924EB1"/>
    <w:rsid w:val="00925977"/>
    <w:rsid w:val="0092714A"/>
    <w:rsid w:val="009311B1"/>
    <w:rsid w:val="00931C0B"/>
    <w:rsid w:val="0094139D"/>
    <w:rsid w:val="00942450"/>
    <w:rsid w:val="009529CC"/>
    <w:rsid w:val="0095399F"/>
    <w:rsid w:val="00954B79"/>
    <w:rsid w:val="00954C0D"/>
    <w:rsid w:val="00956486"/>
    <w:rsid w:val="009570C7"/>
    <w:rsid w:val="00961362"/>
    <w:rsid w:val="00963103"/>
    <w:rsid w:val="00963131"/>
    <w:rsid w:val="009633AA"/>
    <w:rsid w:val="009663E4"/>
    <w:rsid w:val="00966741"/>
    <w:rsid w:val="009706C0"/>
    <w:rsid w:val="00972EF7"/>
    <w:rsid w:val="0097410C"/>
    <w:rsid w:val="00974448"/>
    <w:rsid w:val="009753E0"/>
    <w:rsid w:val="00975D8A"/>
    <w:rsid w:val="009769F1"/>
    <w:rsid w:val="009803FA"/>
    <w:rsid w:val="00980527"/>
    <w:rsid w:val="00982545"/>
    <w:rsid w:val="00982D98"/>
    <w:rsid w:val="00983A0D"/>
    <w:rsid w:val="00984AFA"/>
    <w:rsid w:val="0098574F"/>
    <w:rsid w:val="00987931"/>
    <w:rsid w:val="0099069B"/>
    <w:rsid w:val="00990C74"/>
    <w:rsid w:val="00990FA5"/>
    <w:rsid w:val="00991257"/>
    <w:rsid w:val="00991847"/>
    <w:rsid w:val="00995CDF"/>
    <w:rsid w:val="009A3321"/>
    <w:rsid w:val="009A39AB"/>
    <w:rsid w:val="009A3FB3"/>
    <w:rsid w:val="009A4671"/>
    <w:rsid w:val="009A535F"/>
    <w:rsid w:val="009A58AF"/>
    <w:rsid w:val="009A5959"/>
    <w:rsid w:val="009A5F9D"/>
    <w:rsid w:val="009A60D4"/>
    <w:rsid w:val="009A67BE"/>
    <w:rsid w:val="009B0021"/>
    <w:rsid w:val="009B1FD8"/>
    <w:rsid w:val="009B2F9D"/>
    <w:rsid w:val="009B31A6"/>
    <w:rsid w:val="009B3DDA"/>
    <w:rsid w:val="009B40A6"/>
    <w:rsid w:val="009B4933"/>
    <w:rsid w:val="009B65B5"/>
    <w:rsid w:val="009B7B5C"/>
    <w:rsid w:val="009C1A7D"/>
    <w:rsid w:val="009C1D80"/>
    <w:rsid w:val="009C295A"/>
    <w:rsid w:val="009C6155"/>
    <w:rsid w:val="009C68B0"/>
    <w:rsid w:val="009D0400"/>
    <w:rsid w:val="009D0C1F"/>
    <w:rsid w:val="009D213E"/>
    <w:rsid w:val="009D40FA"/>
    <w:rsid w:val="009D4D16"/>
    <w:rsid w:val="009D4FD5"/>
    <w:rsid w:val="009D5EBA"/>
    <w:rsid w:val="009D72C0"/>
    <w:rsid w:val="009D73A6"/>
    <w:rsid w:val="009D775D"/>
    <w:rsid w:val="009E0C45"/>
    <w:rsid w:val="009E1440"/>
    <w:rsid w:val="009E19C7"/>
    <w:rsid w:val="009E1ED7"/>
    <w:rsid w:val="009E2095"/>
    <w:rsid w:val="009E36C4"/>
    <w:rsid w:val="009E3A82"/>
    <w:rsid w:val="009E4010"/>
    <w:rsid w:val="009E4A28"/>
    <w:rsid w:val="009E4F4A"/>
    <w:rsid w:val="009E5993"/>
    <w:rsid w:val="009E65B1"/>
    <w:rsid w:val="009E7631"/>
    <w:rsid w:val="009F131F"/>
    <w:rsid w:val="009F195F"/>
    <w:rsid w:val="009F42D3"/>
    <w:rsid w:val="009F5A68"/>
    <w:rsid w:val="009F5EDF"/>
    <w:rsid w:val="009F668C"/>
    <w:rsid w:val="00A014B6"/>
    <w:rsid w:val="00A018CB"/>
    <w:rsid w:val="00A01DA2"/>
    <w:rsid w:val="00A032FB"/>
    <w:rsid w:val="00A04495"/>
    <w:rsid w:val="00A053C2"/>
    <w:rsid w:val="00A05EB0"/>
    <w:rsid w:val="00A06957"/>
    <w:rsid w:val="00A110DB"/>
    <w:rsid w:val="00A11197"/>
    <w:rsid w:val="00A11293"/>
    <w:rsid w:val="00A11F65"/>
    <w:rsid w:val="00A12F41"/>
    <w:rsid w:val="00A13F2E"/>
    <w:rsid w:val="00A14897"/>
    <w:rsid w:val="00A1683B"/>
    <w:rsid w:val="00A177CB"/>
    <w:rsid w:val="00A20A71"/>
    <w:rsid w:val="00A21863"/>
    <w:rsid w:val="00A21B2A"/>
    <w:rsid w:val="00A22DBD"/>
    <w:rsid w:val="00A248A3"/>
    <w:rsid w:val="00A2535D"/>
    <w:rsid w:val="00A25E18"/>
    <w:rsid w:val="00A27D1E"/>
    <w:rsid w:val="00A27D4B"/>
    <w:rsid w:val="00A30B4E"/>
    <w:rsid w:val="00A31FB8"/>
    <w:rsid w:val="00A33BCD"/>
    <w:rsid w:val="00A34A6C"/>
    <w:rsid w:val="00A36BDF"/>
    <w:rsid w:val="00A3705D"/>
    <w:rsid w:val="00A37C8E"/>
    <w:rsid w:val="00A41132"/>
    <w:rsid w:val="00A461FF"/>
    <w:rsid w:val="00A4655A"/>
    <w:rsid w:val="00A46F3C"/>
    <w:rsid w:val="00A47491"/>
    <w:rsid w:val="00A477A4"/>
    <w:rsid w:val="00A5170F"/>
    <w:rsid w:val="00A51B4A"/>
    <w:rsid w:val="00A55B5C"/>
    <w:rsid w:val="00A57577"/>
    <w:rsid w:val="00A57930"/>
    <w:rsid w:val="00A5796C"/>
    <w:rsid w:val="00A57C36"/>
    <w:rsid w:val="00A631C5"/>
    <w:rsid w:val="00A635B9"/>
    <w:rsid w:val="00A63D63"/>
    <w:rsid w:val="00A63E35"/>
    <w:rsid w:val="00A642DF"/>
    <w:rsid w:val="00A64652"/>
    <w:rsid w:val="00A66648"/>
    <w:rsid w:val="00A6749C"/>
    <w:rsid w:val="00A7084E"/>
    <w:rsid w:val="00A720FB"/>
    <w:rsid w:val="00A735DF"/>
    <w:rsid w:val="00A7362F"/>
    <w:rsid w:val="00A73C3D"/>
    <w:rsid w:val="00A745D9"/>
    <w:rsid w:val="00A76111"/>
    <w:rsid w:val="00A77806"/>
    <w:rsid w:val="00A811CE"/>
    <w:rsid w:val="00A84016"/>
    <w:rsid w:val="00A840CE"/>
    <w:rsid w:val="00A85FBF"/>
    <w:rsid w:val="00A8699D"/>
    <w:rsid w:val="00A87E8F"/>
    <w:rsid w:val="00A904E5"/>
    <w:rsid w:val="00A91764"/>
    <w:rsid w:val="00A92257"/>
    <w:rsid w:val="00A93A78"/>
    <w:rsid w:val="00A950D4"/>
    <w:rsid w:val="00A95D52"/>
    <w:rsid w:val="00A977EA"/>
    <w:rsid w:val="00AA0C21"/>
    <w:rsid w:val="00AA1DBD"/>
    <w:rsid w:val="00AA2C14"/>
    <w:rsid w:val="00AA334B"/>
    <w:rsid w:val="00AA5094"/>
    <w:rsid w:val="00AA617A"/>
    <w:rsid w:val="00AA62BE"/>
    <w:rsid w:val="00AA63FA"/>
    <w:rsid w:val="00AA6AB2"/>
    <w:rsid w:val="00AB23B4"/>
    <w:rsid w:val="00AB5BB2"/>
    <w:rsid w:val="00AB7D14"/>
    <w:rsid w:val="00AC0AA3"/>
    <w:rsid w:val="00AC2FDA"/>
    <w:rsid w:val="00AC3480"/>
    <w:rsid w:val="00AC6842"/>
    <w:rsid w:val="00AC6ABB"/>
    <w:rsid w:val="00AD554B"/>
    <w:rsid w:val="00AD5EED"/>
    <w:rsid w:val="00AE03E4"/>
    <w:rsid w:val="00AE0DAC"/>
    <w:rsid w:val="00AE1189"/>
    <w:rsid w:val="00AE12C8"/>
    <w:rsid w:val="00AE1D2A"/>
    <w:rsid w:val="00AE5CE9"/>
    <w:rsid w:val="00AE67AE"/>
    <w:rsid w:val="00AF0635"/>
    <w:rsid w:val="00AF3545"/>
    <w:rsid w:val="00AF55A2"/>
    <w:rsid w:val="00AF70A2"/>
    <w:rsid w:val="00B001F0"/>
    <w:rsid w:val="00B03F59"/>
    <w:rsid w:val="00B04BB0"/>
    <w:rsid w:val="00B04E4B"/>
    <w:rsid w:val="00B06EC3"/>
    <w:rsid w:val="00B07EB8"/>
    <w:rsid w:val="00B102BA"/>
    <w:rsid w:val="00B10D00"/>
    <w:rsid w:val="00B113E1"/>
    <w:rsid w:val="00B140AF"/>
    <w:rsid w:val="00B14E39"/>
    <w:rsid w:val="00B1541F"/>
    <w:rsid w:val="00B17C6B"/>
    <w:rsid w:val="00B17E39"/>
    <w:rsid w:val="00B20B1A"/>
    <w:rsid w:val="00B21DB7"/>
    <w:rsid w:val="00B22261"/>
    <w:rsid w:val="00B22FFC"/>
    <w:rsid w:val="00B267B7"/>
    <w:rsid w:val="00B30DD7"/>
    <w:rsid w:val="00B3336A"/>
    <w:rsid w:val="00B343F9"/>
    <w:rsid w:val="00B34D0B"/>
    <w:rsid w:val="00B36AE5"/>
    <w:rsid w:val="00B37786"/>
    <w:rsid w:val="00B37A22"/>
    <w:rsid w:val="00B37C30"/>
    <w:rsid w:val="00B37FF6"/>
    <w:rsid w:val="00B425BD"/>
    <w:rsid w:val="00B425FB"/>
    <w:rsid w:val="00B42A47"/>
    <w:rsid w:val="00B4411E"/>
    <w:rsid w:val="00B44C74"/>
    <w:rsid w:val="00B46B6F"/>
    <w:rsid w:val="00B46CB7"/>
    <w:rsid w:val="00B52258"/>
    <w:rsid w:val="00B52591"/>
    <w:rsid w:val="00B529F2"/>
    <w:rsid w:val="00B5300B"/>
    <w:rsid w:val="00B54639"/>
    <w:rsid w:val="00B57A07"/>
    <w:rsid w:val="00B61D1E"/>
    <w:rsid w:val="00B61D2F"/>
    <w:rsid w:val="00B62496"/>
    <w:rsid w:val="00B63A45"/>
    <w:rsid w:val="00B63EA6"/>
    <w:rsid w:val="00B6497F"/>
    <w:rsid w:val="00B6664E"/>
    <w:rsid w:val="00B666B7"/>
    <w:rsid w:val="00B6767A"/>
    <w:rsid w:val="00B678CC"/>
    <w:rsid w:val="00B704EB"/>
    <w:rsid w:val="00B70E73"/>
    <w:rsid w:val="00B712B8"/>
    <w:rsid w:val="00B71838"/>
    <w:rsid w:val="00B7191D"/>
    <w:rsid w:val="00B71BB5"/>
    <w:rsid w:val="00B72581"/>
    <w:rsid w:val="00B73B25"/>
    <w:rsid w:val="00B76EE3"/>
    <w:rsid w:val="00B7707D"/>
    <w:rsid w:val="00B80181"/>
    <w:rsid w:val="00B846E0"/>
    <w:rsid w:val="00B85A45"/>
    <w:rsid w:val="00B86149"/>
    <w:rsid w:val="00B8660D"/>
    <w:rsid w:val="00B86770"/>
    <w:rsid w:val="00B8696F"/>
    <w:rsid w:val="00B86CEE"/>
    <w:rsid w:val="00B91910"/>
    <w:rsid w:val="00B946A0"/>
    <w:rsid w:val="00BA07FA"/>
    <w:rsid w:val="00BA2202"/>
    <w:rsid w:val="00BA2C11"/>
    <w:rsid w:val="00BA2E3E"/>
    <w:rsid w:val="00BA428D"/>
    <w:rsid w:val="00BA469B"/>
    <w:rsid w:val="00BA4B3C"/>
    <w:rsid w:val="00BA68AD"/>
    <w:rsid w:val="00BA6DF9"/>
    <w:rsid w:val="00BA7BE8"/>
    <w:rsid w:val="00BB0260"/>
    <w:rsid w:val="00BB0914"/>
    <w:rsid w:val="00BB0959"/>
    <w:rsid w:val="00BB10E7"/>
    <w:rsid w:val="00BB14AE"/>
    <w:rsid w:val="00BB27AD"/>
    <w:rsid w:val="00BB6965"/>
    <w:rsid w:val="00BB7FFA"/>
    <w:rsid w:val="00BC0563"/>
    <w:rsid w:val="00BC19AB"/>
    <w:rsid w:val="00BC1DB7"/>
    <w:rsid w:val="00BC370D"/>
    <w:rsid w:val="00BC54FE"/>
    <w:rsid w:val="00BC6BCD"/>
    <w:rsid w:val="00BC73EC"/>
    <w:rsid w:val="00BD1AB1"/>
    <w:rsid w:val="00BD1AC5"/>
    <w:rsid w:val="00BD1DA9"/>
    <w:rsid w:val="00BD2145"/>
    <w:rsid w:val="00BD2757"/>
    <w:rsid w:val="00BD3546"/>
    <w:rsid w:val="00BD3C96"/>
    <w:rsid w:val="00BD4179"/>
    <w:rsid w:val="00BD5376"/>
    <w:rsid w:val="00BD5CC6"/>
    <w:rsid w:val="00BD78AB"/>
    <w:rsid w:val="00BD7F33"/>
    <w:rsid w:val="00BE0548"/>
    <w:rsid w:val="00BE05C2"/>
    <w:rsid w:val="00BE08FE"/>
    <w:rsid w:val="00BE0C77"/>
    <w:rsid w:val="00BE315E"/>
    <w:rsid w:val="00BE3FDE"/>
    <w:rsid w:val="00BE401F"/>
    <w:rsid w:val="00BE5847"/>
    <w:rsid w:val="00BE5B45"/>
    <w:rsid w:val="00BE62EC"/>
    <w:rsid w:val="00BF0004"/>
    <w:rsid w:val="00BF0239"/>
    <w:rsid w:val="00BF0C1F"/>
    <w:rsid w:val="00BF13B3"/>
    <w:rsid w:val="00BF21E6"/>
    <w:rsid w:val="00BF238D"/>
    <w:rsid w:val="00BF260E"/>
    <w:rsid w:val="00BF3475"/>
    <w:rsid w:val="00BF4A65"/>
    <w:rsid w:val="00BF4F14"/>
    <w:rsid w:val="00BF7251"/>
    <w:rsid w:val="00C01626"/>
    <w:rsid w:val="00C036F3"/>
    <w:rsid w:val="00C07E18"/>
    <w:rsid w:val="00C07EA1"/>
    <w:rsid w:val="00C10A09"/>
    <w:rsid w:val="00C10B22"/>
    <w:rsid w:val="00C12F46"/>
    <w:rsid w:val="00C12FFF"/>
    <w:rsid w:val="00C1732E"/>
    <w:rsid w:val="00C17D59"/>
    <w:rsid w:val="00C21C20"/>
    <w:rsid w:val="00C23CE5"/>
    <w:rsid w:val="00C24D1B"/>
    <w:rsid w:val="00C24F97"/>
    <w:rsid w:val="00C25412"/>
    <w:rsid w:val="00C27F9A"/>
    <w:rsid w:val="00C31342"/>
    <w:rsid w:val="00C3146F"/>
    <w:rsid w:val="00C31E1A"/>
    <w:rsid w:val="00C32D39"/>
    <w:rsid w:val="00C347E4"/>
    <w:rsid w:val="00C34E05"/>
    <w:rsid w:val="00C3551C"/>
    <w:rsid w:val="00C359E6"/>
    <w:rsid w:val="00C3605A"/>
    <w:rsid w:val="00C417DA"/>
    <w:rsid w:val="00C43CA9"/>
    <w:rsid w:val="00C43FA7"/>
    <w:rsid w:val="00C44DC4"/>
    <w:rsid w:val="00C47203"/>
    <w:rsid w:val="00C504FE"/>
    <w:rsid w:val="00C534B6"/>
    <w:rsid w:val="00C54167"/>
    <w:rsid w:val="00C60212"/>
    <w:rsid w:val="00C6193B"/>
    <w:rsid w:val="00C62A2F"/>
    <w:rsid w:val="00C63CA1"/>
    <w:rsid w:val="00C65B4D"/>
    <w:rsid w:val="00C66807"/>
    <w:rsid w:val="00C702B3"/>
    <w:rsid w:val="00C7131D"/>
    <w:rsid w:val="00C73359"/>
    <w:rsid w:val="00C738DF"/>
    <w:rsid w:val="00C77C59"/>
    <w:rsid w:val="00C808A0"/>
    <w:rsid w:val="00C820EB"/>
    <w:rsid w:val="00C8447C"/>
    <w:rsid w:val="00C861E0"/>
    <w:rsid w:val="00C866F5"/>
    <w:rsid w:val="00C86C9D"/>
    <w:rsid w:val="00C877BF"/>
    <w:rsid w:val="00C908E0"/>
    <w:rsid w:val="00C90E3A"/>
    <w:rsid w:val="00C92FB6"/>
    <w:rsid w:val="00C92FC6"/>
    <w:rsid w:val="00C93321"/>
    <w:rsid w:val="00C94E1E"/>
    <w:rsid w:val="00C95507"/>
    <w:rsid w:val="00C96B3E"/>
    <w:rsid w:val="00C979C5"/>
    <w:rsid w:val="00CA090F"/>
    <w:rsid w:val="00CA0F24"/>
    <w:rsid w:val="00CA36EB"/>
    <w:rsid w:val="00CA5F46"/>
    <w:rsid w:val="00CA6401"/>
    <w:rsid w:val="00CA6964"/>
    <w:rsid w:val="00CB0FCF"/>
    <w:rsid w:val="00CB1CD0"/>
    <w:rsid w:val="00CB47BA"/>
    <w:rsid w:val="00CB4A17"/>
    <w:rsid w:val="00CB6250"/>
    <w:rsid w:val="00CB6E84"/>
    <w:rsid w:val="00CC2EBD"/>
    <w:rsid w:val="00CC4044"/>
    <w:rsid w:val="00CC6030"/>
    <w:rsid w:val="00CC6437"/>
    <w:rsid w:val="00CC6FE4"/>
    <w:rsid w:val="00CD00A1"/>
    <w:rsid w:val="00CD0B86"/>
    <w:rsid w:val="00CD1936"/>
    <w:rsid w:val="00CD3697"/>
    <w:rsid w:val="00CD40DF"/>
    <w:rsid w:val="00CD45BA"/>
    <w:rsid w:val="00CD6525"/>
    <w:rsid w:val="00CD69E9"/>
    <w:rsid w:val="00CE087A"/>
    <w:rsid w:val="00CE223C"/>
    <w:rsid w:val="00CE25CC"/>
    <w:rsid w:val="00CE4F1D"/>
    <w:rsid w:val="00CE69FC"/>
    <w:rsid w:val="00CE6EAF"/>
    <w:rsid w:val="00CE6F35"/>
    <w:rsid w:val="00CE7016"/>
    <w:rsid w:val="00CE77F4"/>
    <w:rsid w:val="00CF03A7"/>
    <w:rsid w:val="00CF26C4"/>
    <w:rsid w:val="00CF32E4"/>
    <w:rsid w:val="00CF41FF"/>
    <w:rsid w:val="00CF459E"/>
    <w:rsid w:val="00CF784F"/>
    <w:rsid w:val="00CF78C1"/>
    <w:rsid w:val="00D04096"/>
    <w:rsid w:val="00D04B89"/>
    <w:rsid w:val="00D07348"/>
    <w:rsid w:val="00D07E20"/>
    <w:rsid w:val="00D11645"/>
    <w:rsid w:val="00D132FD"/>
    <w:rsid w:val="00D1418A"/>
    <w:rsid w:val="00D141CD"/>
    <w:rsid w:val="00D14E6A"/>
    <w:rsid w:val="00D152DB"/>
    <w:rsid w:val="00D17253"/>
    <w:rsid w:val="00D1734A"/>
    <w:rsid w:val="00D1795F"/>
    <w:rsid w:val="00D202CB"/>
    <w:rsid w:val="00D20E5C"/>
    <w:rsid w:val="00D21869"/>
    <w:rsid w:val="00D21EE5"/>
    <w:rsid w:val="00D21F1A"/>
    <w:rsid w:val="00D22AC7"/>
    <w:rsid w:val="00D23B9E"/>
    <w:rsid w:val="00D265B5"/>
    <w:rsid w:val="00D27208"/>
    <w:rsid w:val="00D27446"/>
    <w:rsid w:val="00D27650"/>
    <w:rsid w:val="00D3047D"/>
    <w:rsid w:val="00D33C8E"/>
    <w:rsid w:val="00D35562"/>
    <w:rsid w:val="00D36881"/>
    <w:rsid w:val="00D378B7"/>
    <w:rsid w:val="00D37EBA"/>
    <w:rsid w:val="00D418CC"/>
    <w:rsid w:val="00D42810"/>
    <w:rsid w:val="00D42D3E"/>
    <w:rsid w:val="00D44FB0"/>
    <w:rsid w:val="00D45A3D"/>
    <w:rsid w:val="00D46EFD"/>
    <w:rsid w:val="00D47462"/>
    <w:rsid w:val="00D50D25"/>
    <w:rsid w:val="00D50DCC"/>
    <w:rsid w:val="00D50EE5"/>
    <w:rsid w:val="00D5110E"/>
    <w:rsid w:val="00D53053"/>
    <w:rsid w:val="00D533B5"/>
    <w:rsid w:val="00D56DC2"/>
    <w:rsid w:val="00D629D2"/>
    <w:rsid w:val="00D63FDD"/>
    <w:rsid w:val="00D64E30"/>
    <w:rsid w:val="00D651D5"/>
    <w:rsid w:val="00D65FB0"/>
    <w:rsid w:val="00D72218"/>
    <w:rsid w:val="00D72221"/>
    <w:rsid w:val="00D73DB4"/>
    <w:rsid w:val="00D74F69"/>
    <w:rsid w:val="00D777C3"/>
    <w:rsid w:val="00D80F3F"/>
    <w:rsid w:val="00D81408"/>
    <w:rsid w:val="00D81720"/>
    <w:rsid w:val="00D82A6B"/>
    <w:rsid w:val="00D82D38"/>
    <w:rsid w:val="00D82E95"/>
    <w:rsid w:val="00D83C59"/>
    <w:rsid w:val="00D84601"/>
    <w:rsid w:val="00D84E21"/>
    <w:rsid w:val="00D85527"/>
    <w:rsid w:val="00D85889"/>
    <w:rsid w:val="00D85A9D"/>
    <w:rsid w:val="00D87E4F"/>
    <w:rsid w:val="00D90478"/>
    <w:rsid w:val="00D91601"/>
    <w:rsid w:val="00D91790"/>
    <w:rsid w:val="00D924A5"/>
    <w:rsid w:val="00D92770"/>
    <w:rsid w:val="00D93C76"/>
    <w:rsid w:val="00D9430A"/>
    <w:rsid w:val="00D958C1"/>
    <w:rsid w:val="00D962AC"/>
    <w:rsid w:val="00D9700D"/>
    <w:rsid w:val="00DA0D1E"/>
    <w:rsid w:val="00DA131C"/>
    <w:rsid w:val="00DA13AF"/>
    <w:rsid w:val="00DA1FE9"/>
    <w:rsid w:val="00DA25D9"/>
    <w:rsid w:val="00DA2ECC"/>
    <w:rsid w:val="00DA3366"/>
    <w:rsid w:val="00DA4081"/>
    <w:rsid w:val="00DA4EB4"/>
    <w:rsid w:val="00DA5B5F"/>
    <w:rsid w:val="00DA66D4"/>
    <w:rsid w:val="00DA7FF1"/>
    <w:rsid w:val="00DB1F77"/>
    <w:rsid w:val="00DB275B"/>
    <w:rsid w:val="00DB331C"/>
    <w:rsid w:val="00DB3BEA"/>
    <w:rsid w:val="00DB477A"/>
    <w:rsid w:val="00DB5B15"/>
    <w:rsid w:val="00DB6071"/>
    <w:rsid w:val="00DB797A"/>
    <w:rsid w:val="00DB7AEF"/>
    <w:rsid w:val="00DC1102"/>
    <w:rsid w:val="00DC11F0"/>
    <w:rsid w:val="00DC1F46"/>
    <w:rsid w:val="00DC203D"/>
    <w:rsid w:val="00DC23AD"/>
    <w:rsid w:val="00DC51B0"/>
    <w:rsid w:val="00DC607E"/>
    <w:rsid w:val="00DC76C6"/>
    <w:rsid w:val="00DD05BD"/>
    <w:rsid w:val="00DD0A3D"/>
    <w:rsid w:val="00DD227D"/>
    <w:rsid w:val="00DD48F1"/>
    <w:rsid w:val="00DD509A"/>
    <w:rsid w:val="00DD5626"/>
    <w:rsid w:val="00DE2D95"/>
    <w:rsid w:val="00DE31B3"/>
    <w:rsid w:val="00DE340F"/>
    <w:rsid w:val="00DE43B7"/>
    <w:rsid w:val="00DE494F"/>
    <w:rsid w:val="00DE557B"/>
    <w:rsid w:val="00DE5784"/>
    <w:rsid w:val="00DE5E09"/>
    <w:rsid w:val="00DF44EC"/>
    <w:rsid w:val="00DF4B0E"/>
    <w:rsid w:val="00DF6D75"/>
    <w:rsid w:val="00E000E6"/>
    <w:rsid w:val="00E0147C"/>
    <w:rsid w:val="00E01A40"/>
    <w:rsid w:val="00E0297F"/>
    <w:rsid w:val="00E031AA"/>
    <w:rsid w:val="00E05B1E"/>
    <w:rsid w:val="00E07C4E"/>
    <w:rsid w:val="00E1023D"/>
    <w:rsid w:val="00E12415"/>
    <w:rsid w:val="00E129AC"/>
    <w:rsid w:val="00E15FD7"/>
    <w:rsid w:val="00E2093E"/>
    <w:rsid w:val="00E2160D"/>
    <w:rsid w:val="00E2447A"/>
    <w:rsid w:val="00E25E8C"/>
    <w:rsid w:val="00E25EEB"/>
    <w:rsid w:val="00E30CF3"/>
    <w:rsid w:val="00E311E2"/>
    <w:rsid w:val="00E32992"/>
    <w:rsid w:val="00E32D03"/>
    <w:rsid w:val="00E33120"/>
    <w:rsid w:val="00E33BCA"/>
    <w:rsid w:val="00E349AD"/>
    <w:rsid w:val="00E370A5"/>
    <w:rsid w:val="00E4289E"/>
    <w:rsid w:val="00E43671"/>
    <w:rsid w:val="00E44059"/>
    <w:rsid w:val="00E443D5"/>
    <w:rsid w:val="00E4445B"/>
    <w:rsid w:val="00E4598B"/>
    <w:rsid w:val="00E4623D"/>
    <w:rsid w:val="00E4625D"/>
    <w:rsid w:val="00E508B7"/>
    <w:rsid w:val="00E5123C"/>
    <w:rsid w:val="00E52B8A"/>
    <w:rsid w:val="00E533C8"/>
    <w:rsid w:val="00E55755"/>
    <w:rsid w:val="00E57D71"/>
    <w:rsid w:val="00E63448"/>
    <w:rsid w:val="00E652C6"/>
    <w:rsid w:val="00E6596E"/>
    <w:rsid w:val="00E66A1F"/>
    <w:rsid w:val="00E70E22"/>
    <w:rsid w:val="00E718BF"/>
    <w:rsid w:val="00E719A2"/>
    <w:rsid w:val="00E71BF4"/>
    <w:rsid w:val="00E720DB"/>
    <w:rsid w:val="00E72FA8"/>
    <w:rsid w:val="00E73E2B"/>
    <w:rsid w:val="00E7482C"/>
    <w:rsid w:val="00E760BA"/>
    <w:rsid w:val="00E76DAD"/>
    <w:rsid w:val="00E77C42"/>
    <w:rsid w:val="00E838CF"/>
    <w:rsid w:val="00E848DD"/>
    <w:rsid w:val="00E8582A"/>
    <w:rsid w:val="00E90380"/>
    <w:rsid w:val="00E91E5A"/>
    <w:rsid w:val="00E926E8"/>
    <w:rsid w:val="00E9374B"/>
    <w:rsid w:val="00E93AA6"/>
    <w:rsid w:val="00E93EE2"/>
    <w:rsid w:val="00E953A5"/>
    <w:rsid w:val="00E9565E"/>
    <w:rsid w:val="00E976FD"/>
    <w:rsid w:val="00EA0B2B"/>
    <w:rsid w:val="00EA61AF"/>
    <w:rsid w:val="00EA772F"/>
    <w:rsid w:val="00EA78DB"/>
    <w:rsid w:val="00EB0BE5"/>
    <w:rsid w:val="00EC04E1"/>
    <w:rsid w:val="00EC0FE8"/>
    <w:rsid w:val="00EC2686"/>
    <w:rsid w:val="00EC4A86"/>
    <w:rsid w:val="00EC66F7"/>
    <w:rsid w:val="00ED0ABF"/>
    <w:rsid w:val="00ED21E0"/>
    <w:rsid w:val="00ED3189"/>
    <w:rsid w:val="00ED3902"/>
    <w:rsid w:val="00ED3AAF"/>
    <w:rsid w:val="00ED5F2F"/>
    <w:rsid w:val="00ED62CE"/>
    <w:rsid w:val="00ED7757"/>
    <w:rsid w:val="00ED7992"/>
    <w:rsid w:val="00EE013C"/>
    <w:rsid w:val="00EE076D"/>
    <w:rsid w:val="00EE3761"/>
    <w:rsid w:val="00EE3A28"/>
    <w:rsid w:val="00EE5711"/>
    <w:rsid w:val="00EF001E"/>
    <w:rsid w:val="00EF04D2"/>
    <w:rsid w:val="00EF11B6"/>
    <w:rsid w:val="00EF23EE"/>
    <w:rsid w:val="00EF244E"/>
    <w:rsid w:val="00EF48A3"/>
    <w:rsid w:val="00EF49D2"/>
    <w:rsid w:val="00EF511B"/>
    <w:rsid w:val="00EF5FD2"/>
    <w:rsid w:val="00EF629D"/>
    <w:rsid w:val="00EF6544"/>
    <w:rsid w:val="00F01DA2"/>
    <w:rsid w:val="00F026B4"/>
    <w:rsid w:val="00F02991"/>
    <w:rsid w:val="00F0415A"/>
    <w:rsid w:val="00F04287"/>
    <w:rsid w:val="00F055FC"/>
    <w:rsid w:val="00F05CE6"/>
    <w:rsid w:val="00F05D60"/>
    <w:rsid w:val="00F1026E"/>
    <w:rsid w:val="00F10CE2"/>
    <w:rsid w:val="00F1129B"/>
    <w:rsid w:val="00F11909"/>
    <w:rsid w:val="00F11E56"/>
    <w:rsid w:val="00F11E7A"/>
    <w:rsid w:val="00F14B74"/>
    <w:rsid w:val="00F14DF0"/>
    <w:rsid w:val="00F15666"/>
    <w:rsid w:val="00F15EF3"/>
    <w:rsid w:val="00F21860"/>
    <w:rsid w:val="00F22CBD"/>
    <w:rsid w:val="00F22E46"/>
    <w:rsid w:val="00F2330F"/>
    <w:rsid w:val="00F2449E"/>
    <w:rsid w:val="00F24768"/>
    <w:rsid w:val="00F24BDB"/>
    <w:rsid w:val="00F24FD2"/>
    <w:rsid w:val="00F263DA"/>
    <w:rsid w:val="00F2680A"/>
    <w:rsid w:val="00F30B9D"/>
    <w:rsid w:val="00F3155A"/>
    <w:rsid w:val="00F33855"/>
    <w:rsid w:val="00F36B8E"/>
    <w:rsid w:val="00F37C2B"/>
    <w:rsid w:val="00F41A47"/>
    <w:rsid w:val="00F42881"/>
    <w:rsid w:val="00F42B69"/>
    <w:rsid w:val="00F42F03"/>
    <w:rsid w:val="00F45893"/>
    <w:rsid w:val="00F46356"/>
    <w:rsid w:val="00F46663"/>
    <w:rsid w:val="00F51677"/>
    <w:rsid w:val="00F52F11"/>
    <w:rsid w:val="00F53480"/>
    <w:rsid w:val="00F5358F"/>
    <w:rsid w:val="00F544E9"/>
    <w:rsid w:val="00F54B86"/>
    <w:rsid w:val="00F54C29"/>
    <w:rsid w:val="00F57690"/>
    <w:rsid w:val="00F6040F"/>
    <w:rsid w:val="00F604FD"/>
    <w:rsid w:val="00F61F16"/>
    <w:rsid w:val="00F63070"/>
    <w:rsid w:val="00F64002"/>
    <w:rsid w:val="00F644D2"/>
    <w:rsid w:val="00F66CDD"/>
    <w:rsid w:val="00F66E79"/>
    <w:rsid w:val="00F672B7"/>
    <w:rsid w:val="00F71E68"/>
    <w:rsid w:val="00F74B62"/>
    <w:rsid w:val="00F74FF4"/>
    <w:rsid w:val="00F77830"/>
    <w:rsid w:val="00F804D8"/>
    <w:rsid w:val="00F811EF"/>
    <w:rsid w:val="00F82B39"/>
    <w:rsid w:val="00F8726D"/>
    <w:rsid w:val="00F873A1"/>
    <w:rsid w:val="00F90C34"/>
    <w:rsid w:val="00F91B62"/>
    <w:rsid w:val="00F937A2"/>
    <w:rsid w:val="00F9398F"/>
    <w:rsid w:val="00F93DE1"/>
    <w:rsid w:val="00F95C18"/>
    <w:rsid w:val="00F96740"/>
    <w:rsid w:val="00F96CAA"/>
    <w:rsid w:val="00F97F4B"/>
    <w:rsid w:val="00FA5B4E"/>
    <w:rsid w:val="00FA6EF3"/>
    <w:rsid w:val="00FA7779"/>
    <w:rsid w:val="00FA78A9"/>
    <w:rsid w:val="00FB046D"/>
    <w:rsid w:val="00FB2080"/>
    <w:rsid w:val="00FB362A"/>
    <w:rsid w:val="00FB4A1D"/>
    <w:rsid w:val="00FB4D28"/>
    <w:rsid w:val="00FB4D76"/>
    <w:rsid w:val="00FB5460"/>
    <w:rsid w:val="00FB6CFC"/>
    <w:rsid w:val="00FC1FBA"/>
    <w:rsid w:val="00FC2984"/>
    <w:rsid w:val="00FC29F4"/>
    <w:rsid w:val="00FC31B4"/>
    <w:rsid w:val="00FC3E01"/>
    <w:rsid w:val="00FC44E5"/>
    <w:rsid w:val="00FD07E3"/>
    <w:rsid w:val="00FD391D"/>
    <w:rsid w:val="00FD3AB3"/>
    <w:rsid w:val="00FD445E"/>
    <w:rsid w:val="00FD4881"/>
    <w:rsid w:val="00FD4A15"/>
    <w:rsid w:val="00FD4F83"/>
    <w:rsid w:val="00FD5718"/>
    <w:rsid w:val="00FD7FAB"/>
    <w:rsid w:val="00FE26EF"/>
    <w:rsid w:val="00FE2EFF"/>
    <w:rsid w:val="00FE30FA"/>
    <w:rsid w:val="00FE4DBD"/>
    <w:rsid w:val="00FE5F69"/>
    <w:rsid w:val="00FE6BA1"/>
    <w:rsid w:val="00FE738A"/>
    <w:rsid w:val="00FF13B2"/>
    <w:rsid w:val="00FF26E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3FF7FD"/>
  <w15:chartTrackingRefBased/>
  <w15:docId w15:val="{BC17A33E-D7ED-4363-99E9-7D4EE9811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450FE"/>
    <w:pPr>
      <w:widowControl w:val="0"/>
      <w:tabs>
        <w:tab w:val="num" w:pos="0"/>
      </w:tabs>
      <w:spacing w:after="0" w:line="300" w:lineRule="exact"/>
      <w:jc w:val="both"/>
    </w:pPr>
    <w:rPr>
      <w:rFonts w:eastAsia="Times New Roman" w:cs="Trebuchet MS"/>
      <w:sz w:val="20"/>
      <w:szCs w:val="20"/>
    </w:rPr>
  </w:style>
  <w:style w:type="paragraph" w:styleId="Titolo1">
    <w:name w:val="heading 1"/>
    <w:basedOn w:val="Normale"/>
    <w:next w:val="Titolo2"/>
    <w:link w:val="Titolo1Carattere"/>
    <w:qFormat/>
    <w:rsid w:val="007D56B0"/>
    <w:pPr>
      <w:keepNext/>
      <w:keepLines/>
      <w:spacing w:before="100" w:beforeAutospacing="1" w:after="100" w:afterAutospacing="1"/>
      <w:jc w:val="center"/>
      <w:outlineLvl w:val="0"/>
    </w:pPr>
    <w:rPr>
      <w:rFonts w:eastAsia="Calibri"/>
      <w:b/>
      <w:bCs/>
      <w:sz w:val="28"/>
      <w:szCs w:val="28"/>
      <w:lang w:val="x-none" w:eastAsia="x-none"/>
    </w:rPr>
  </w:style>
  <w:style w:type="paragraph" w:styleId="Titolo2">
    <w:name w:val="heading 2"/>
    <w:basedOn w:val="Normale"/>
    <w:next w:val="Titolo3"/>
    <w:link w:val="Titolo2Carattere"/>
    <w:unhideWhenUsed/>
    <w:qFormat/>
    <w:rsid w:val="008B7C0C"/>
    <w:pPr>
      <w:keepNext/>
      <w:numPr>
        <w:numId w:val="5"/>
      </w:numPr>
      <w:spacing w:before="560" w:after="120"/>
      <w:ind w:left="426"/>
      <w:outlineLvl w:val="1"/>
    </w:pPr>
    <w:rPr>
      <w:rFonts w:eastAsia="Tahoma" w:cstheme="minorHAnsi"/>
      <w:b/>
      <w:bCs/>
      <w:iCs/>
      <w:caps/>
      <w:sz w:val="22"/>
      <w:szCs w:val="22"/>
      <w:lang w:val="x-none" w:eastAsia="it-IT"/>
    </w:rPr>
  </w:style>
  <w:style w:type="paragraph" w:styleId="Titolo3">
    <w:name w:val="heading 3"/>
    <w:basedOn w:val="Normale"/>
    <w:next w:val="Normale"/>
    <w:link w:val="Titolo3Carattere"/>
    <w:qFormat/>
    <w:rsid w:val="008B7C0C"/>
    <w:pPr>
      <w:keepNext/>
      <w:numPr>
        <w:ilvl w:val="1"/>
        <w:numId w:val="5"/>
      </w:numPr>
      <w:spacing w:before="240" w:after="60"/>
      <w:outlineLvl w:val="2"/>
    </w:pPr>
    <w:rPr>
      <w:rFonts w:cstheme="minorHAnsi"/>
      <w:b/>
      <w:bCs/>
      <w:caps/>
      <w:lang w:val="x-none"/>
    </w:rPr>
  </w:style>
  <w:style w:type="paragraph" w:styleId="Titolo4">
    <w:name w:val="heading 4"/>
    <w:basedOn w:val="Normale"/>
    <w:next w:val="Normale"/>
    <w:link w:val="Titolo4Carattere"/>
    <w:semiHidden/>
    <w:unhideWhenUsed/>
    <w:rsid w:val="007D56B0"/>
    <w:pPr>
      <w:keepNext/>
      <w:keepLines/>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nhideWhenUsed/>
    <w:qFormat/>
    <w:rsid w:val="007D56B0"/>
    <w:pPr>
      <w:spacing w:before="240" w:after="60"/>
      <w:outlineLvl w:val="4"/>
    </w:pPr>
    <w:rPr>
      <w:b/>
      <w:bCs/>
      <w:i/>
      <w:iCs/>
      <w:sz w:val="26"/>
      <w:szCs w:val="26"/>
      <w:lang w:val="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7D56B0"/>
    <w:rPr>
      <w:rFonts w:ascii="Garamond" w:eastAsia="Calibri" w:hAnsi="Garamond" w:cs="Times New Roman"/>
      <w:b/>
      <w:bCs/>
      <w:sz w:val="28"/>
      <w:szCs w:val="28"/>
      <w:lang w:val="x-none" w:eastAsia="x-none"/>
    </w:rPr>
  </w:style>
  <w:style w:type="character" w:customStyle="1" w:styleId="Titolo2Carattere">
    <w:name w:val="Titolo 2 Carattere"/>
    <w:basedOn w:val="Carpredefinitoparagrafo"/>
    <w:link w:val="Titolo2"/>
    <w:rsid w:val="008B7C0C"/>
    <w:rPr>
      <w:rFonts w:eastAsia="Tahoma" w:cstheme="minorHAnsi"/>
      <w:b/>
      <w:bCs/>
      <w:iCs/>
      <w:caps/>
      <w:lang w:val="x-none" w:eastAsia="it-IT"/>
    </w:rPr>
  </w:style>
  <w:style w:type="character" w:customStyle="1" w:styleId="Titolo3Carattere">
    <w:name w:val="Titolo 3 Carattere"/>
    <w:basedOn w:val="Carpredefinitoparagrafo"/>
    <w:link w:val="Titolo3"/>
    <w:rsid w:val="008B7C0C"/>
    <w:rPr>
      <w:rFonts w:eastAsia="Times New Roman" w:cstheme="minorHAnsi"/>
      <w:b/>
      <w:bCs/>
      <w:caps/>
      <w:sz w:val="20"/>
      <w:szCs w:val="20"/>
      <w:lang w:val="x-none"/>
    </w:rPr>
  </w:style>
  <w:style w:type="character" w:customStyle="1" w:styleId="Titolo4Carattere">
    <w:name w:val="Titolo 4 Carattere"/>
    <w:basedOn w:val="Carpredefinitoparagrafo"/>
    <w:link w:val="Titolo4"/>
    <w:semiHidden/>
    <w:rsid w:val="007D56B0"/>
    <w:rPr>
      <w:rFonts w:asciiTheme="majorHAnsi" w:eastAsiaTheme="majorEastAsia" w:hAnsiTheme="majorHAnsi" w:cstheme="majorBidi"/>
      <w:b/>
      <w:bCs/>
      <w:i/>
      <w:iCs/>
      <w:color w:val="4F81BD" w:themeColor="accent1"/>
      <w:sz w:val="24"/>
    </w:rPr>
  </w:style>
  <w:style w:type="character" w:customStyle="1" w:styleId="Titolo5Carattere">
    <w:name w:val="Titolo 5 Carattere"/>
    <w:basedOn w:val="Carpredefinitoparagrafo"/>
    <w:link w:val="Titolo5"/>
    <w:rsid w:val="007D56B0"/>
    <w:rPr>
      <w:rFonts w:ascii="Garamond" w:eastAsia="Times New Roman" w:hAnsi="Garamond" w:cs="Times New Roman"/>
      <w:b/>
      <w:bCs/>
      <w:i/>
      <w:iCs/>
      <w:sz w:val="26"/>
      <w:szCs w:val="26"/>
      <w:lang w:val="x-none"/>
    </w:rPr>
  </w:style>
  <w:style w:type="paragraph" w:customStyle="1" w:styleId="Default">
    <w:name w:val="Default"/>
    <w:uiPriority w:val="99"/>
    <w:rsid w:val="007D56B0"/>
    <w:pPr>
      <w:widowControl w:val="0"/>
      <w:autoSpaceDE w:val="0"/>
      <w:autoSpaceDN w:val="0"/>
      <w:adjustRightInd w:val="0"/>
      <w:spacing w:after="0"/>
      <w:jc w:val="both"/>
    </w:pPr>
    <w:rPr>
      <w:rFonts w:ascii="Book-Antiqua,Bold" w:eastAsia="Calibri" w:hAnsi="Book-Antiqua,Bold" w:cs="Book-Antiqua,Bold"/>
      <w:color w:val="000000"/>
      <w:sz w:val="24"/>
      <w:szCs w:val="24"/>
      <w:lang w:eastAsia="it-IT"/>
    </w:rPr>
  </w:style>
  <w:style w:type="paragraph" w:styleId="Testofumetto">
    <w:name w:val="Balloon Text"/>
    <w:basedOn w:val="Normale"/>
    <w:link w:val="TestofumettoCarattere"/>
    <w:semiHidden/>
    <w:rsid w:val="007D56B0"/>
    <w:pPr>
      <w:spacing w:line="240" w:lineRule="auto"/>
    </w:pPr>
    <w:rPr>
      <w:rFonts w:ascii="Tahoma" w:eastAsia="Calibri" w:hAnsi="Tahoma"/>
      <w:sz w:val="16"/>
      <w:szCs w:val="16"/>
      <w:lang w:val="x-none" w:eastAsia="x-none"/>
    </w:rPr>
  </w:style>
  <w:style w:type="character" w:customStyle="1" w:styleId="TestofumettoCarattere">
    <w:name w:val="Testo fumetto Carattere"/>
    <w:basedOn w:val="Carpredefinitoparagrafo"/>
    <w:link w:val="Testofumetto"/>
    <w:semiHidden/>
    <w:rsid w:val="007D56B0"/>
    <w:rPr>
      <w:rFonts w:ascii="Tahoma" w:eastAsia="Calibri" w:hAnsi="Tahoma" w:cs="Times New Roman"/>
      <w:sz w:val="16"/>
      <w:szCs w:val="16"/>
      <w:lang w:val="x-none" w:eastAsia="x-none"/>
    </w:rPr>
  </w:style>
  <w:style w:type="paragraph" w:customStyle="1" w:styleId="Paragrafoelenco1">
    <w:name w:val="Paragrafo elenco1"/>
    <w:basedOn w:val="Normale"/>
    <w:rsid w:val="007D56B0"/>
    <w:pPr>
      <w:spacing w:before="100" w:beforeAutospacing="1" w:after="100" w:afterAutospacing="1" w:line="240" w:lineRule="atLeast"/>
      <w:ind w:left="720"/>
      <w:contextualSpacing/>
    </w:pPr>
    <w:rPr>
      <w:rFonts w:eastAsia="Calibri"/>
      <w:lang w:eastAsia="it-IT"/>
    </w:rPr>
  </w:style>
  <w:style w:type="paragraph" w:styleId="Intestazione">
    <w:name w:val="header"/>
    <w:basedOn w:val="Normale"/>
    <w:link w:val="IntestazioneCarattere"/>
    <w:uiPriority w:val="99"/>
    <w:rsid w:val="007D56B0"/>
    <w:pPr>
      <w:tabs>
        <w:tab w:val="center" w:pos="4819"/>
        <w:tab w:val="right" w:pos="9638"/>
      </w:tabs>
      <w:spacing w:before="100" w:beforeAutospacing="1" w:afterAutospacing="1" w:line="240" w:lineRule="auto"/>
    </w:pPr>
    <w:rPr>
      <w:lang w:val="x-none" w:eastAsia="it-IT"/>
    </w:rPr>
  </w:style>
  <w:style w:type="character" w:customStyle="1" w:styleId="IntestazioneCarattere">
    <w:name w:val="Intestazione Carattere"/>
    <w:basedOn w:val="Carpredefinitoparagrafo"/>
    <w:link w:val="Intestazione"/>
    <w:uiPriority w:val="99"/>
    <w:rsid w:val="007D56B0"/>
    <w:rPr>
      <w:rFonts w:ascii="Garamond" w:eastAsia="Times New Roman" w:hAnsi="Garamond" w:cs="Times New Roman"/>
      <w:sz w:val="20"/>
      <w:szCs w:val="20"/>
      <w:lang w:val="x-none" w:eastAsia="it-IT"/>
    </w:rPr>
  </w:style>
  <w:style w:type="paragraph" w:styleId="Pidipagina">
    <w:name w:val="footer"/>
    <w:basedOn w:val="Normale"/>
    <w:link w:val="PidipaginaCarattere"/>
    <w:rsid w:val="007D56B0"/>
    <w:pPr>
      <w:tabs>
        <w:tab w:val="center" w:pos="4819"/>
        <w:tab w:val="right" w:pos="9638"/>
      </w:tabs>
      <w:spacing w:before="100" w:beforeAutospacing="1" w:afterAutospacing="1" w:line="240" w:lineRule="auto"/>
    </w:pPr>
    <w:rPr>
      <w:lang w:val="x-none" w:eastAsia="it-IT"/>
    </w:rPr>
  </w:style>
  <w:style w:type="character" w:customStyle="1" w:styleId="PidipaginaCarattere">
    <w:name w:val="Piè di pagina Carattere"/>
    <w:basedOn w:val="Carpredefinitoparagrafo"/>
    <w:link w:val="Pidipagina"/>
    <w:rsid w:val="007D56B0"/>
    <w:rPr>
      <w:rFonts w:ascii="Garamond" w:eastAsia="Times New Roman" w:hAnsi="Garamond" w:cs="Times New Roman"/>
      <w:sz w:val="20"/>
      <w:szCs w:val="20"/>
      <w:lang w:val="x-none" w:eastAsia="it-IT"/>
    </w:rPr>
  </w:style>
  <w:style w:type="paragraph" w:styleId="Testonotaapidipagina">
    <w:name w:val="footnote text"/>
    <w:basedOn w:val="Normale"/>
    <w:link w:val="TestonotaapidipaginaCarattere"/>
    <w:rsid w:val="007D56B0"/>
    <w:pPr>
      <w:spacing w:before="100" w:beforeAutospacing="1" w:afterAutospacing="1" w:line="240" w:lineRule="auto"/>
    </w:pPr>
    <w:rPr>
      <w:lang w:val="x-none" w:eastAsia="it-IT"/>
    </w:rPr>
  </w:style>
  <w:style w:type="character" w:customStyle="1" w:styleId="TestonotaapidipaginaCarattere">
    <w:name w:val="Testo nota a piè di pagina Carattere"/>
    <w:basedOn w:val="Carpredefinitoparagrafo"/>
    <w:link w:val="Testonotaapidipagina"/>
    <w:rsid w:val="007D56B0"/>
    <w:rPr>
      <w:rFonts w:ascii="Garamond" w:eastAsia="Times New Roman" w:hAnsi="Garamond" w:cs="Times New Roman"/>
      <w:sz w:val="20"/>
      <w:szCs w:val="20"/>
      <w:lang w:val="x-none" w:eastAsia="it-IT"/>
    </w:rPr>
  </w:style>
  <w:style w:type="character" w:styleId="Rimandonotaapidipagina">
    <w:name w:val="footnote reference"/>
    <w:rsid w:val="007D56B0"/>
    <w:rPr>
      <w:rFonts w:cs="Times New Roman"/>
      <w:vertAlign w:val="superscript"/>
    </w:rPr>
  </w:style>
  <w:style w:type="paragraph" w:customStyle="1" w:styleId="provvr0">
    <w:name w:val="provv_r0"/>
    <w:basedOn w:val="Normale"/>
    <w:rsid w:val="007D56B0"/>
    <w:pPr>
      <w:spacing w:before="100" w:beforeAutospacing="1" w:after="100" w:afterAutospacing="1" w:line="240" w:lineRule="auto"/>
    </w:pPr>
    <w:rPr>
      <w:rFonts w:ascii="Times New Roman" w:eastAsia="Calibri" w:hAnsi="Times New Roman"/>
      <w:szCs w:val="24"/>
      <w:lang w:eastAsia="it-IT"/>
    </w:rPr>
  </w:style>
  <w:style w:type="paragraph" w:customStyle="1" w:styleId="popolo">
    <w:name w:val="popolo"/>
    <w:basedOn w:val="Normale"/>
    <w:rsid w:val="007D56B0"/>
    <w:pPr>
      <w:spacing w:before="100" w:beforeAutospacing="1" w:after="100" w:afterAutospacing="1" w:line="240" w:lineRule="auto"/>
    </w:pPr>
    <w:rPr>
      <w:rFonts w:eastAsia="Calibri"/>
      <w:sz w:val="30"/>
      <w:szCs w:val="30"/>
      <w:lang w:eastAsia="it-IT"/>
    </w:rPr>
  </w:style>
  <w:style w:type="character" w:styleId="Collegamentoipertestuale">
    <w:name w:val="Hyperlink"/>
    <w:uiPriority w:val="99"/>
    <w:rsid w:val="007D56B0"/>
    <w:rPr>
      <w:rFonts w:cs="Times New Roman"/>
      <w:color w:val="0000FF"/>
      <w:u w:val="single"/>
    </w:rPr>
  </w:style>
  <w:style w:type="paragraph" w:customStyle="1" w:styleId="Stile1">
    <w:name w:val="Stile1"/>
    <w:basedOn w:val="Titolo1"/>
    <w:link w:val="Stile1Carattere"/>
    <w:rsid w:val="007D56B0"/>
    <w:pPr>
      <w:spacing w:line="240" w:lineRule="atLeast"/>
    </w:pPr>
    <w:rPr>
      <w:rFonts w:ascii="Times New Roman" w:hAnsi="Times New Roman"/>
      <w:lang w:eastAsia="it-IT"/>
    </w:rPr>
  </w:style>
  <w:style w:type="character" w:customStyle="1" w:styleId="Stile1Carattere">
    <w:name w:val="Stile1 Carattere"/>
    <w:link w:val="Stile1"/>
    <w:locked/>
    <w:rsid w:val="007D56B0"/>
    <w:rPr>
      <w:rFonts w:ascii="Times New Roman" w:eastAsia="Calibri" w:hAnsi="Times New Roman" w:cs="Times New Roman"/>
      <w:b/>
      <w:bCs/>
      <w:sz w:val="28"/>
      <w:szCs w:val="28"/>
      <w:lang w:val="x-none" w:eastAsia="it-IT"/>
    </w:rPr>
  </w:style>
  <w:style w:type="paragraph" w:styleId="Sommario1">
    <w:name w:val="toc 1"/>
    <w:basedOn w:val="Normale"/>
    <w:next w:val="Normale"/>
    <w:autoRedefine/>
    <w:uiPriority w:val="39"/>
    <w:qFormat/>
    <w:rsid w:val="007D56B0"/>
    <w:pPr>
      <w:tabs>
        <w:tab w:val="left" w:leader="dot" w:pos="284"/>
        <w:tab w:val="right" w:leader="dot" w:pos="9629"/>
      </w:tabs>
      <w:jc w:val="left"/>
    </w:pPr>
    <w:rPr>
      <w:b/>
      <w:bCs/>
      <w:sz w:val="22"/>
    </w:rPr>
  </w:style>
  <w:style w:type="paragraph" w:styleId="Sommario2">
    <w:name w:val="toc 2"/>
    <w:basedOn w:val="Normale"/>
    <w:next w:val="Sommario3"/>
    <w:autoRedefine/>
    <w:uiPriority w:val="39"/>
    <w:qFormat/>
    <w:rsid w:val="007D56B0"/>
    <w:pPr>
      <w:tabs>
        <w:tab w:val="left" w:pos="440"/>
        <w:tab w:val="right" w:leader="dot" w:pos="9629"/>
      </w:tabs>
      <w:spacing w:line="336" w:lineRule="auto"/>
      <w:ind w:left="442" w:hanging="442"/>
    </w:pPr>
    <w:rPr>
      <w:smallCaps/>
      <w:noProof/>
    </w:rPr>
  </w:style>
  <w:style w:type="paragraph" w:customStyle="1" w:styleId="Nessunaspaziatura1">
    <w:name w:val="Nessuna spaziatura1"/>
    <w:link w:val="NoSpacingChar"/>
    <w:rsid w:val="007D56B0"/>
    <w:pPr>
      <w:spacing w:after="0"/>
      <w:jc w:val="both"/>
    </w:pPr>
    <w:rPr>
      <w:rFonts w:ascii="Calibri" w:eastAsia="Calibri" w:hAnsi="Calibri" w:cs="Times New Roman"/>
    </w:rPr>
  </w:style>
  <w:style w:type="character" w:customStyle="1" w:styleId="NoSpacingChar">
    <w:name w:val="No Spacing Char"/>
    <w:link w:val="Nessunaspaziatura1"/>
    <w:locked/>
    <w:rsid w:val="007D56B0"/>
    <w:rPr>
      <w:rFonts w:ascii="Calibri" w:eastAsia="Calibri" w:hAnsi="Calibri" w:cs="Times New Roman"/>
    </w:rPr>
  </w:style>
  <w:style w:type="character" w:styleId="Enfasicorsivo">
    <w:name w:val="Emphasis"/>
    <w:uiPriority w:val="20"/>
    <w:qFormat/>
    <w:rsid w:val="007D56B0"/>
    <w:rPr>
      <w:rFonts w:cs="Times New Roman"/>
      <w:i/>
      <w:iCs/>
    </w:rPr>
  </w:style>
  <w:style w:type="paragraph" w:styleId="NormaleWeb">
    <w:name w:val="Normal (Web)"/>
    <w:basedOn w:val="Normale"/>
    <w:uiPriority w:val="99"/>
    <w:rsid w:val="007D56B0"/>
    <w:pPr>
      <w:spacing w:before="100" w:beforeAutospacing="1" w:after="100" w:afterAutospacing="1" w:line="240" w:lineRule="atLeast"/>
    </w:pPr>
    <w:rPr>
      <w:rFonts w:ascii="Arial" w:eastAsia="Calibri" w:hAnsi="Arial" w:cs="Arial"/>
      <w:color w:val="2A2A2A"/>
      <w:sz w:val="18"/>
      <w:szCs w:val="18"/>
      <w:lang w:eastAsia="it-IT"/>
    </w:rPr>
  </w:style>
  <w:style w:type="paragraph" w:customStyle="1" w:styleId="Titolosommario1">
    <w:name w:val="Titolo sommario1"/>
    <w:basedOn w:val="Titolo1"/>
    <w:next w:val="Normale"/>
    <w:semiHidden/>
    <w:rsid w:val="007D56B0"/>
    <w:pPr>
      <w:outlineLvl w:val="9"/>
    </w:pPr>
  </w:style>
  <w:style w:type="table" w:styleId="Grigliatabella">
    <w:name w:val="Table Grid"/>
    <w:basedOn w:val="Tabellanormale"/>
    <w:uiPriority w:val="39"/>
    <w:rsid w:val="007D56B0"/>
    <w:pPr>
      <w:spacing w:after="0" w:line="240" w:lineRule="auto"/>
    </w:pPr>
    <w:rPr>
      <w:rFonts w:ascii="Calibri" w:eastAsia="Times New Roman"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dichiusura">
    <w:name w:val="endnote text"/>
    <w:basedOn w:val="Normale"/>
    <w:link w:val="TestonotadichiusuraCarattere"/>
    <w:rsid w:val="007D56B0"/>
    <w:rPr>
      <w:lang w:val="x-none"/>
    </w:rPr>
  </w:style>
  <w:style w:type="character" w:customStyle="1" w:styleId="TestonotadichiusuraCarattere">
    <w:name w:val="Testo nota di chiusura Carattere"/>
    <w:basedOn w:val="Carpredefinitoparagrafo"/>
    <w:link w:val="Testonotadichiusura"/>
    <w:rsid w:val="007D56B0"/>
    <w:rPr>
      <w:rFonts w:ascii="Garamond" w:eastAsia="Times New Roman" w:hAnsi="Garamond" w:cs="Times New Roman"/>
      <w:sz w:val="20"/>
      <w:szCs w:val="20"/>
      <w:lang w:val="x-none"/>
    </w:rPr>
  </w:style>
  <w:style w:type="character" w:styleId="Rimandonotadichiusura">
    <w:name w:val="endnote reference"/>
    <w:rsid w:val="007D56B0"/>
    <w:rPr>
      <w:vertAlign w:val="superscript"/>
    </w:rPr>
  </w:style>
  <w:style w:type="character" w:customStyle="1" w:styleId="descrizione">
    <w:name w:val="descrizione"/>
    <w:rsid w:val="007D56B0"/>
    <w:rPr>
      <w:b/>
      <w:bCs/>
      <w:color w:val="5B76A0"/>
      <w:sz w:val="28"/>
      <w:szCs w:val="28"/>
    </w:rPr>
  </w:style>
  <w:style w:type="character" w:styleId="Enfasigrassetto">
    <w:name w:val="Strong"/>
    <w:uiPriority w:val="22"/>
    <w:qFormat/>
    <w:rsid w:val="007D56B0"/>
    <w:rPr>
      <w:b/>
      <w:bCs/>
    </w:rPr>
  </w:style>
  <w:style w:type="paragraph" w:customStyle="1" w:styleId="provvr1">
    <w:name w:val="provv_r1"/>
    <w:basedOn w:val="Normale"/>
    <w:rsid w:val="007D56B0"/>
    <w:pPr>
      <w:spacing w:before="100" w:beforeAutospacing="1" w:after="100" w:afterAutospacing="1" w:line="240" w:lineRule="auto"/>
      <w:ind w:firstLine="400"/>
    </w:pPr>
    <w:rPr>
      <w:rFonts w:ascii="Times New Roman" w:hAnsi="Times New Roman"/>
      <w:szCs w:val="24"/>
      <w:lang w:eastAsia="it-IT"/>
    </w:rPr>
  </w:style>
  <w:style w:type="character" w:customStyle="1" w:styleId="provvrubrica">
    <w:name w:val="provv_rubrica"/>
    <w:rsid w:val="007D56B0"/>
    <w:rPr>
      <w:i/>
      <w:iCs/>
    </w:rPr>
  </w:style>
  <w:style w:type="character" w:styleId="Rimandocommento">
    <w:name w:val="annotation reference"/>
    <w:uiPriority w:val="99"/>
    <w:qFormat/>
    <w:rsid w:val="007D56B0"/>
    <w:rPr>
      <w:sz w:val="16"/>
      <w:szCs w:val="16"/>
    </w:rPr>
  </w:style>
  <w:style w:type="paragraph" w:styleId="Testocommento">
    <w:name w:val="annotation text"/>
    <w:basedOn w:val="Normale"/>
    <w:link w:val="TestocommentoCarattere"/>
    <w:uiPriority w:val="99"/>
    <w:qFormat/>
    <w:rsid w:val="007D56B0"/>
    <w:rPr>
      <w:lang w:val="x-none"/>
    </w:rPr>
  </w:style>
  <w:style w:type="character" w:customStyle="1" w:styleId="TestocommentoCarattere">
    <w:name w:val="Testo commento Carattere"/>
    <w:basedOn w:val="Carpredefinitoparagrafo"/>
    <w:link w:val="Testocommento"/>
    <w:uiPriority w:val="99"/>
    <w:rsid w:val="007D56B0"/>
    <w:rPr>
      <w:rFonts w:ascii="Garamond" w:eastAsia="Times New Roman" w:hAnsi="Garamond" w:cs="Times New Roman"/>
      <w:sz w:val="20"/>
      <w:szCs w:val="20"/>
      <w:lang w:val="x-none"/>
    </w:rPr>
  </w:style>
  <w:style w:type="paragraph" w:styleId="Soggettocommento">
    <w:name w:val="annotation subject"/>
    <w:basedOn w:val="Testocommento"/>
    <w:next w:val="Testocommento"/>
    <w:link w:val="SoggettocommentoCarattere"/>
    <w:rsid w:val="007D56B0"/>
    <w:rPr>
      <w:b/>
      <w:bCs/>
    </w:rPr>
  </w:style>
  <w:style w:type="character" w:customStyle="1" w:styleId="SoggettocommentoCarattere">
    <w:name w:val="Soggetto commento Carattere"/>
    <w:basedOn w:val="TestocommentoCarattere"/>
    <w:link w:val="Soggettocommento"/>
    <w:rsid w:val="007D56B0"/>
    <w:rPr>
      <w:rFonts w:ascii="Garamond" w:eastAsia="Times New Roman" w:hAnsi="Garamond" w:cs="Times New Roman"/>
      <w:b/>
      <w:bCs/>
      <w:sz w:val="20"/>
      <w:szCs w:val="20"/>
      <w:lang w:val="x-none"/>
    </w:rPr>
  </w:style>
  <w:style w:type="paragraph" w:customStyle="1" w:styleId="stile10">
    <w:name w:val="stile1"/>
    <w:basedOn w:val="Normale"/>
    <w:rsid w:val="007D56B0"/>
    <w:pPr>
      <w:spacing w:before="100" w:beforeAutospacing="1" w:after="100" w:afterAutospacing="1" w:line="240" w:lineRule="auto"/>
    </w:pPr>
    <w:rPr>
      <w:rFonts w:ascii="Times New Roman" w:hAnsi="Times New Roman"/>
      <w:szCs w:val="24"/>
      <w:lang w:eastAsia="it-IT"/>
    </w:rPr>
  </w:style>
  <w:style w:type="character" w:customStyle="1" w:styleId="provvnumcomma">
    <w:name w:val="provv_numcomma"/>
    <w:basedOn w:val="Carpredefinitoparagrafo"/>
    <w:rsid w:val="007D56B0"/>
  </w:style>
  <w:style w:type="paragraph" w:customStyle="1" w:styleId="bollo">
    <w:name w:val="bollo"/>
    <w:basedOn w:val="Normale"/>
    <w:rsid w:val="007D56B0"/>
    <w:pPr>
      <w:spacing w:line="567" w:lineRule="atLeast"/>
    </w:pPr>
    <w:rPr>
      <w:rFonts w:ascii="Times New Roman" w:hAnsi="Times New Roman"/>
      <w:lang w:eastAsia="it-I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7D56B0"/>
    <w:pPr>
      <w:ind w:left="720"/>
    </w:pPr>
    <w:rPr>
      <w:rFonts w:eastAsia="Calibri"/>
      <w:lang w:eastAsia="it-IT"/>
    </w:rPr>
  </w:style>
  <w:style w:type="paragraph" w:customStyle="1" w:styleId="provvnota">
    <w:name w:val="provv_nota"/>
    <w:basedOn w:val="Normale"/>
    <w:rsid w:val="007D56B0"/>
    <w:pPr>
      <w:spacing w:before="100" w:beforeAutospacing="1" w:after="100" w:afterAutospacing="1" w:line="240" w:lineRule="auto"/>
    </w:pPr>
    <w:rPr>
      <w:rFonts w:ascii="Times New Roman" w:hAnsi="Times New Roman"/>
      <w:szCs w:val="24"/>
      <w:lang w:eastAsia="it-IT"/>
    </w:rPr>
  </w:style>
  <w:style w:type="paragraph" w:customStyle="1" w:styleId="provvestremo">
    <w:name w:val="provv_estremo"/>
    <w:basedOn w:val="Normale"/>
    <w:rsid w:val="007D56B0"/>
    <w:pPr>
      <w:spacing w:before="100" w:beforeAutospacing="1" w:after="100" w:afterAutospacing="1" w:line="240" w:lineRule="auto"/>
    </w:pPr>
    <w:rPr>
      <w:rFonts w:ascii="Times New Roman" w:hAnsi="Times New Roman"/>
      <w:b/>
      <w:bCs/>
      <w:szCs w:val="24"/>
      <w:lang w:eastAsia="it-IT"/>
    </w:rPr>
  </w:style>
  <w:style w:type="character" w:customStyle="1" w:styleId="anchorantimarker">
    <w:name w:val="anchor_anti_marker"/>
    <w:rsid w:val="007D56B0"/>
    <w:rPr>
      <w:color w:val="000000"/>
    </w:rPr>
  </w:style>
  <w:style w:type="character" w:customStyle="1" w:styleId="linkneltesto">
    <w:name w:val="link_nel_testo"/>
    <w:rsid w:val="007D56B0"/>
    <w:rPr>
      <w:i/>
      <w:iCs/>
    </w:rPr>
  </w:style>
  <w:style w:type="paragraph" w:customStyle="1" w:styleId="Paragrafoelenco11">
    <w:name w:val="Paragrafo elenco11"/>
    <w:basedOn w:val="Normale"/>
    <w:rsid w:val="007D56B0"/>
    <w:pPr>
      <w:spacing w:before="100" w:beforeAutospacing="1" w:after="100" w:afterAutospacing="1" w:line="240" w:lineRule="atLeast"/>
      <w:ind w:left="720"/>
      <w:contextualSpacing/>
    </w:pPr>
    <w:rPr>
      <w:rFonts w:eastAsia="Calibri"/>
      <w:lang w:eastAsia="it-IT"/>
    </w:rPr>
  </w:style>
  <w:style w:type="paragraph" w:styleId="Revisione">
    <w:name w:val="Revision"/>
    <w:hidden/>
    <w:uiPriority w:val="99"/>
    <w:semiHidden/>
    <w:rsid w:val="007D56B0"/>
    <w:pPr>
      <w:spacing w:after="0"/>
      <w:jc w:val="both"/>
    </w:pPr>
    <w:rPr>
      <w:rFonts w:ascii="Calibri" w:eastAsia="Times New Roman" w:hAnsi="Calibri" w:cs="Times New Roman"/>
    </w:rPr>
  </w:style>
  <w:style w:type="paragraph" w:styleId="Corpotesto">
    <w:name w:val="Body Text"/>
    <w:aliases w:val="Corpo del testo"/>
    <w:basedOn w:val="Normale"/>
    <w:link w:val="CorpotestoCarattere1"/>
    <w:rsid w:val="007D56B0"/>
    <w:pPr>
      <w:spacing w:line="259" w:lineRule="exact"/>
    </w:pPr>
    <w:rPr>
      <w:rFonts w:ascii="Times New Roman" w:hAnsi="Times New Roman"/>
      <w:sz w:val="26"/>
      <w:lang w:val="x-none" w:eastAsia="x-none"/>
    </w:rPr>
  </w:style>
  <w:style w:type="character" w:customStyle="1" w:styleId="CorpotestoCarattere">
    <w:name w:val="Corpo testo Carattere"/>
    <w:basedOn w:val="Carpredefinitoparagrafo"/>
    <w:rsid w:val="007D56B0"/>
    <w:rPr>
      <w:rFonts w:ascii="Garamond" w:eastAsia="Times New Roman" w:hAnsi="Garamond" w:cs="Times New Roman"/>
      <w:sz w:val="24"/>
    </w:rPr>
  </w:style>
  <w:style w:type="character" w:customStyle="1" w:styleId="CorpotestoCarattere1">
    <w:name w:val="Corpo testo Carattere1"/>
    <w:aliases w:val="Corpo del testo Carattere"/>
    <w:link w:val="Corpotesto"/>
    <w:rsid w:val="007D56B0"/>
    <w:rPr>
      <w:rFonts w:ascii="Times New Roman" w:eastAsia="Times New Roman" w:hAnsi="Times New Roman" w:cs="Times New Roman"/>
      <w:sz w:val="26"/>
      <w:szCs w:val="20"/>
      <w:lang w:val="x-none" w:eastAsia="x-none"/>
    </w:rPr>
  </w:style>
  <w:style w:type="paragraph" w:styleId="Rientrocorpodeltesto3">
    <w:name w:val="Body Text Indent 3"/>
    <w:basedOn w:val="Normale"/>
    <w:link w:val="Rientrocorpodeltesto3Carattere"/>
    <w:rsid w:val="007D56B0"/>
    <w:pPr>
      <w:spacing w:after="120"/>
      <w:ind w:left="283"/>
    </w:pPr>
    <w:rPr>
      <w:sz w:val="16"/>
      <w:szCs w:val="16"/>
      <w:lang w:val="x-none"/>
    </w:rPr>
  </w:style>
  <w:style w:type="character" w:customStyle="1" w:styleId="Rientrocorpodeltesto3Carattere">
    <w:name w:val="Rientro corpo del testo 3 Carattere"/>
    <w:basedOn w:val="Carpredefinitoparagrafo"/>
    <w:link w:val="Rientrocorpodeltesto3"/>
    <w:rsid w:val="007D56B0"/>
    <w:rPr>
      <w:rFonts w:ascii="Garamond" w:eastAsia="Times New Roman" w:hAnsi="Garamond" w:cs="Times New Roman"/>
      <w:sz w:val="16"/>
      <w:szCs w:val="16"/>
      <w:lang w:val="x-none"/>
    </w:rPr>
  </w:style>
  <w:style w:type="paragraph" w:customStyle="1" w:styleId="Rub1">
    <w:name w:val="Rub1"/>
    <w:basedOn w:val="Normale"/>
    <w:rsid w:val="007D56B0"/>
    <w:pPr>
      <w:tabs>
        <w:tab w:val="left" w:pos="1276"/>
      </w:tabs>
      <w:spacing w:line="240" w:lineRule="auto"/>
    </w:pPr>
    <w:rPr>
      <w:rFonts w:ascii="Times New Roman" w:hAnsi="Times New Roman"/>
      <w:b/>
      <w:smallCaps/>
      <w:lang w:eastAsia="it-IT"/>
    </w:rPr>
  </w:style>
  <w:style w:type="paragraph" w:styleId="Corpodeltesto2">
    <w:name w:val="Body Text 2"/>
    <w:basedOn w:val="Normale"/>
    <w:link w:val="Corpodeltesto2Carattere"/>
    <w:rsid w:val="007D56B0"/>
    <w:pPr>
      <w:spacing w:after="120" w:line="480" w:lineRule="auto"/>
    </w:pPr>
    <w:rPr>
      <w:lang w:val="x-none"/>
    </w:rPr>
  </w:style>
  <w:style w:type="character" w:customStyle="1" w:styleId="Corpodeltesto2Carattere">
    <w:name w:val="Corpo del testo 2 Carattere"/>
    <w:basedOn w:val="Carpredefinitoparagrafo"/>
    <w:link w:val="Corpodeltesto2"/>
    <w:rsid w:val="007D56B0"/>
    <w:rPr>
      <w:rFonts w:ascii="Garamond" w:eastAsia="Times New Roman" w:hAnsi="Garamond" w:cs="Times New Roman"/>
      <w:sz w:val="24"/>
      <w:lang w:val="x-none"/>
    </w:rPr>
  </w:style>
  <w:style w:type="paragraph" w:customStyle="1" w:styleId="Rientrocorpodeltesto21">
    <w:name w:val="Rientro corpo del testo 21"/>
    <w:basedOn w:val="Normale"/>
    <w:rsid w:val="007D56B0"/>
    <w:pPr>
      <w:spacing w:line="240" w:lineRule="auto"/>
      <w:ind w:left="360"/>
    </w:pPr>
    <w:rPr>
      <w:rFonts w:ascii="Times New Roman" w:hAnsi="Times New Roman"/>
      <w:lang w:eastAsia="it-IT"/>
    </w:rPr>
  </w:style>
  <w:style w:type="paragraph" w:customStyle="1" w:styleId="noteapi">
    <w:name w:val="note a piè"/>
    <w:basedOn w:val="Testonotaapidipagina"/>
    <w:link w:val="noteapiCarattere"/>
    <w:rsid w:val="007D56B0"/>
    <w:rPr>
      <w:rFonts w:ascii="Times New Roman" w:hAnsi="Times New Roman"/>
    </w:rPr>
  </w:style>
  <w:style w:type="character" w:customStyle="1" w:styleId="noteapiCarattere">
    <w:name w:val="note a piè Carattere"/>
    <w:link w:val="noteapi"/>
    <w:rsid w:val="007D56B0"/>
    <w:rPr>
      <w:rFonts w:ascii="Times New Roman" w:eastAsia="Times New Roman" w:hAnsi="Times New Roman" w:cs="Times New Roman"/>
      <w:sz w:val="20"/>
      <w:szCs w:val="20"/>
      <w:lang w:val="x-none" w:eastAsia="it-IT"/>
    </w:rPr>
  </w:style>
  <w:style w:type="character" w:customStyle="1" w:styleId="provvnumart">
    <w:name w:val="provv_numart"/>
    <w:rsid w:val="007D56B0"/>
    <w:rPr>
      <w:b/>
      <w:bCs/>
    </w:rPr>
  </w:style>
  <w:style w:type="paragraph" w:styleId="Mappadocumento">
    <w:name w:val="Document Map"/>
    <w:basedOn w:val="Normale"/>
    <w:link w:val="MappadocumentoCarattere"/>
    <w:rsid w:val="007D56B0"/>
    <w:rPr>
      <w:rFonts w:ascii="Tahoma" w:hAnsi="Tahoma"/>
      <w:sz w:val="16"/>
      <w:szCs w:val="16"/>
      <w:lang w:val="x-none"/>
    </w:rPr>
  </w:style>
  <w:style w:type="character" w:customStyle="1" w:styleId="MappadocumentoCarattere">
    <w:name w:val="Mappa documento Carattere"/>
    <w:basedOn w:val="Carpredefinitoparagrafo"/>
    <w:link w:val="Mappadocumento"/>
    <w:rsid w:val="007D56B0"/>
    <w:rPr>
      <w:rFonts w:ascii="Tahoma" w:eastAsia="Times New Roman" w:hAnsi="Tahoma" w:cs="Times New Roman"/>
      <w:sz w:val="16"/>
      <w:szCs w:val="16"/>
      <w:lang w:val="x-none"/>
    </w:rPr>
  </w:style>
  <w:style w:type="character" w:customStyle="1" w:styleId="provvvigore">
    <w:name w:val="provv_vigore"/>
    <w:rsid w:val="007D56B0"/>
    <w:rPr>
      <w:vanish/>
      <w:webHidden w:val="0"/>
      <w:specVanish w:val="0"/>
    </w:rPr>
  </w:style>
  <w:style w:type="paragraph" w:customStyle="1" w:styleId="grassetto1">
    <w:name w:val="grassetto1"/>
    <w:basedOn w:val="Normale"/>
    <w:rsid w:val="007D56B0"/>
    <w:pPr>
      <w:spacing w:after="24" w:line="240" w:lineRule="auto"/>
      <w:jc w:val="left"/>
    </w:pPr>
    <w:rPr>
      <w:rFonts w:ascii="Times New Roman" w:hAnsi="Times New Roman"/>
      <w:b/>
      <w:bCs/>
      <w:szCs w:val="24"/>
      <w:lang w:eastAsia="it-IT"/>
    </w:rPr>
  </w:style>
  <w:style w:type="character" w:customStyle="1" w:styleId="riferimento1">
    <w:name w:val="riferimento1"/>
    <w:rsid w:val="007D56B0"/>
    <w:rPr>
      <w:i/>
      <w:iCs/>
      <w:color w:val="058940"/>
    </w:rPr>
  </w:style>
  <w:style w:type="paragraph" w:styleId="Sottotitolo">
    <w:name w:val="Subtitle"/>
    <w:basedOn w:val="Normale"/>
    <w:next w:val="Normale"/>
    <w:link w:val="SottotitoloCarattere"/>
    <w:rsid w:val="007D56B0"/>
    <w:pPr>
      <w:spacing w:after="60"/>
      <w:jc w:val="center"/>
      <w:outlineLvl w:val="1"/>
    </w:pPr>
    <w:rPr>
      <w:rFonts w:ascii="Cambria" w:hAnsi="Cambria"/>
      <w:szCs w:val="24"/>
      <w:lang w:val="x-none"/>
    </w:rPr>
  </w:style>
  <w:style w:type="character" w:customStyle="1" w:styleId="SottotitoloCarattere">
    <w:name w:val="Sottotitolo Carattere"/>
    <w:basedOn w:val="Carpredefinitoparagrafo"/>
    <w:link w:val="Sottotitolo"/>
    <w:rsid w:val="007D56B0"/>
    <w:rPr>
      <w:rFonts w:ascii="Cambria" w:eastAsia="Times New Roman" w:hAnsi="Cambria" w:cs="Times New Roman"/>
      <w:sz w:val="24"/>
      <w:szCs w:val="24"/>
      <w:lang w:val="x-none"/>
    </w:rPr>
  </w:style>
  <w:style w:type="paragraph" w:styleId="Titolosommario">
    <w:name w:val="TOC Heading"/>
    <w:basedOn w:val="Titolo1"/>
    <w:next w:val="Normale"/>
    <w:uiPriority w:val="39"/>
    <w:unhideWhenUsed/>
    <w:qFormat/>
    <w:rsid w:val="007D56B0"/>
    <w:pPr>
      <w:jc w:val="left"/>
      <w:outlineLvl w:val="9"/>
    </w:pPr>
    <w:rPr>
      <w:rFonts w:eastAsia="Times New Roman"/>
      <w:lang w:val="it-IT" w:eastAsia="it-IT"/>
    </w:rPr>
  </w:style>
  <w:style w:type="paragraph" w:customStyle="1" w:styleId="provvc">
    <w:name w:val="provv_c"/>
    <w:basedOn w:val="Normale"/>
    <w:rsid w:val="007D56B0"/>
    <w:pPr>
      <w:spacing w:before="100" w:beforeAutospacing="1" w:after="100" w:afterAutospacing="1" w:line="240" w:lineRule="auto"/>
      <w:jc w:val="center"/>
    </w:pPr>
    <w:rPr>
      <w:rFonts w:ascii="Times New Roman" w:hAnsi="Times New Roman"/>
      <w:szCs w:val="24"/>
      <w:lang w:eastAsia="it-IT"/>
    </w:rPr>
  </w:style>
  <w:style w:type="paragraph" w:styleId="Titolo">
    <w:name w:val="Title"/>
    <w:basedOn w:val="Normale"/>
    <w:next w:val="Normale"/>
    <w:link w:val="TitoloCarattere"/>
    <w:rsid w:val="007D56B0"/>
    <w:pPr>
      <w:spacing w:before="240" w:after="60"/>
      <w:jc w:val="center"/>
      <w:outlineLvl w:val="0"/>
    </w:pPr>
    <w:rPr>
      <w:rFonts w:ascii="Cambria" w:hAnsi="Cambria"/>
      <w:b/>
      <w:bCs/>
      <w:kern w:val="28"/>
      <w:sz w:val="32"/>
      <w:szCs w:val="32"/>
      <w:lang w:val="x-none"/>
    </w:rPr>
  </w:style>
  <w:style w:type="character" w:customStyle="1" w:styleId="TitoloCarattere">
    <w:name w:val="Titolo Carattere"/>
    <w:basedOn w:val="Carpredefinitoparagrafo"/>
    <w:link w:val="Titolo"/>
    <w:rsid w:val="007D56B0"/>
    <w:rPr>
      <w:rFonts w:ascii="Cambria" w:eastAsia="Times New Roman" w:hAnsi="Cambria" w:cs="Times New Roman"/>
      <w:b/>
      <w:bCs/>
      <w:kern w:val="28"/>
      <w:sz w:val="32"/>
      <w:szCs w:val="32"/>
      <w:lang w:val="x-none"/>
    </w:rPr>
  </w:style>
  <w:style w:type="paragraph" w:styleId="Sommario3">
    <w:name w:val="toc 3"/>
    <w:basedOn w:val="Normale"/>
    <w:next w:val="Normale"/>
    <w:autoRedefine/>
    <w:uiPriority w:val="39"/>
    <w:qFormat/>
    <w:rsid w:val="007D56B0"/>
    <w:pPr>
      <w:tabs>
        <w:tab w:val="left" w:pos="1100"/>
        <w:tab w:val="right" w:leader="dot" w:pos="9629"/>
      </w:tabs>
      <w:ind w:left="896" w:hanging="454"/>
      <w:jc w:val="left"/>
    </w:pPr>
    <w:rPr>
      <w:iCs/>
    </w:rPr>
  </w:style>
  <w:style w:type="paragraph" w:customStyle="1" w:styleId="Rientrocorpodeltesto211">
    <w:name w:val="Rientro corpo del testo 211"/>
    <w:basedOn w:val="Normale"/>
    <w:rsid w:val="007D56B0"/>
    <w:pPr>
      <w:spacing w:line="240" w:lineRule="auto"/>
      <w:ind w:left="360"/>
    </w:pPr>
    <w:rPr>
      <w:rFonts w:ascii="Times New Roman" w:hAnsi="Times New Roman"/>
      <w:lang w:eastAsia="it-IT"/>
    </w:rPr>
  </w:style>
  <w:style w:type="character" w:styleId="Collegamentovisitato">
    <w:name w:val="FollowedHyperlink"/>
    <w:rsid w:val="007D56B0"/>
    <w:rPr>
      <w:color w:val="800080"/>
      <w:u w:val="single"/>
    </w:rPr>
  </w:style>
  <w:style w:type="numbering" w:customStyle="1" w:styleId="Nessunelenco1">
    <w:name w:val="Nessun elenco1"/>
    <w:next w:val="Nessunelenco"/>
    <w:uiPriority w:val="99"/>
    <w:semiHidden/>
    <w:unhideWhenUsed/>
    <w:rsid w:val="007D56B0"/>
  </w:style>
  <w:style w:type="paragraph" w:styleId="Rientrocorpodeltesto2">
    <w:name w:val="Body Text Indent 2"/>
    <w:basedOn w:val="Normale"/>
    <w:link w:val="Rientrocorpodeltesto2Carattere"/>
    <w:rsid w:val="007D56B0"/>
    <w:pPr>
      <w:tabs>
        <w:tab w:val="left" w:pos="1068"/>
      </w:tabs>
      <w:spacing w:line="240" w:lineRule="auto"/>
      <w:ind w:left="720"/>
    </w:pPr>
    <w:rPr>
      <w:rFonts w:ascii="Times New Roman" w:hAnsi="Times New Roman"/>
      <w:szCs w:val="24"/>
      <w:lang w:eastAsia="it-IT"/>
    </w:rPr>
  </w:style>
  <w:style w:type="character" w:customStyle="1" w:styleId="Rientrocorpodeltesto2Carattere">
    <w:name w:val="Rientro corpo del testo 2 Carattere"/>
    <w:basedOn w:val="Carpredefinitoparagrafo"/>
    <w:link w:val="Rientrocorpodeltesto2"/>
    <w:rsid w:val="007D56B0"/>
    <w:rPr>
      <w:rFonts w:ascii="Times New Roman" w:eastAsia="Times New Roman" w:hAnsi="Times New Roman" w:cs="Times New Roman"/>
      <w:sz w:val="24"/>
      <w:szCs w:val="24"/>
      <w:lang w:eastAsia="it-IT"/>
    </w:rPr>
  </w:style>
  <w:style w:type="paragraph" w:customStyle="1" w:styleId="sche3">
    <w:name w:val="sche_3"/>
    <w:rsid w:val="007D56B0"/>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character" w:styleId="Numeropagina">
    <w:name w:val="page number"/>
    <w:rsid w:val="007D56B0"/>
  </w:style>
  <w:style w:type="paragraph" w:customStyle="1" w:styleId="Text2">
    <w:name w:val="Text 2"/>
    <w:basedOn w:val="Normale"/>
    <w:rsid w:val="007D56B0"/>
    <w:pPr>
      <w:tabs>
        <w:tab w:val="left" w:pos="2161"/>
      </w:tabs>
      <w:spacing w:after="240" w:line="240" w:lineRule="auto"/>
      <w:ind w:left="1077"/>
    </w:pPr>
    <w:rPr>
      <w:rFonts w:ascii="Times New Roman" w:hAnsi="Times New Roman"/>
      <w:lang w:eastAsia="it-IT"/>
    </w:rPr>
  </w:style>
  <w:style w:type="paragraph" w:styleId="Rientrocorpodeltesto">
    <w:name w:val="Body Text Indent"/>
    <w:basedOn w:val="Normale"/>
    <w:link w:val="RientrocorpodeltestoCarattere"/>
    <w:rsid w:val="007D56B0"/>
    <w:pPr>
      <w:tabs>
        <w:tab w:val="left" w:pos="0"/>
        <w:tab w:val="left" w:pos="1725"/>
        <w:tab w:val="left" w:pos="8496"/>
      </w:tabs>
      <w:suppressAutoHyphens/>
      <w:spacing w:line="240" w:lineRule="auto"/>
      <w:ind w:left="708"/>
    </w:pPr>
    <w:rPr>
      <w:rFonts w:ascii="Times New Roman" w:hAnsi="Times New Roman"/>
      <w:b/>
      <w:bCs/>
      <w:i/>
      <w:iCs/>
      <w:lang w:eastAsia="it-IT"/>
    </w:rPr>
  </w:style>
  <w:style w:type="character" w:customStyle="1" w:styleId="RientrocorpodeltestoCarattere">
    <w:name w:val="Rientro corpo del testo Carattere"/>
    <w:basedOn w:val="Carpredefinitoparagrafo"/>
    <w:link w:val="Rientrocorpodeltesto"/>
    <w:rsid w:val="007D56B0"/>
    <w:rPr>
      <w:rFonts w:ascii="Times New Roman" w:eastAsia="Times New Roman" w:hAnsi="Times New Roman" w:cs="Times New Roman"/>
      <w:b/>
      <w:bCs/>
      <w:i/>
      <w:iCs/>
      <w:sz w:val="20"/>
      <w:szCs w:val="20"/>
      <w:lang w:eastAsia="it-IT"/>
    </w:rPr>
  </w:style>
  <w:style w:type="paragraph" w:styleId="Corpodeltesto3">
    <w:name w:val="Body Text 3"/>
    <w:basedOn w:val="Normale"/>
    <w:link w:val="Corpodeltesto3Carattere"/>
    <w:rsid w:val="007D56B0"/>
    <w:pPr>
      <w:tabs>
        <w:tab w:val="left" w:pos="0"/>
        <w:tab w:val="left" w:pos="8496"/>
      </w:tabs>
      <w:suppressAutoHyphens/>
      <w:spacing w:before="240" w:after="120" w:line="240" w:lineRule="auto"/>
    </w:pPr>
    <w:rPr>
      <w:rFonts w:ascii="Times New Roman" w:hAnsi="Times New Roman"/>
      <w:b/>
      <w:bCs/>
      <w:i/>
      <w:iCs/>
      <w:szCs w:val="24"/>
      <w:lang w:eastAsia="it-IT"/>
    </w:rPr>
  </w:style>
  <w:style w:type="character" w:customStyle="1" w:styleId="Corpodeltesto3Carattere">
    <w:name w:val="Corpo del testo 3 Carattere"/>
    <w:basedOn w:val="Carpredefinitoparagrafo"/>
    <w:link w:val="Corpodeltesto3"/>
    <w:rsid w:val="007D56B0"/>
    <w:rPr>
      <w:rFonts w:ascii="Times New Roman" w:eastAsia="Times New Roman" w:hAnsi="Times New Roman" w:cs="Times New Roman"/>
      <w:b/>
      <w:bCs/>
      <w:i/>
      <w:iCs/>
      <w:sz w:val="20"/>
      <w:szCs w:val="24"/>
      <w:lang w:eastAsia="it-IT"/>
    </w:rPr>
  </w:style>
  <w:style w:type="paragraph" w:customStyle="1" w:styleId="Rub3">
    <w:name w:val="Rub3"/>
    <w:basedOn w:val="Normale"/>
    <w:next w:val="Normale"/>
    <w:rsid w:val="007D56B0"/>
    <w:pPr>
      <w:tabs>
        <w:tab w:val="left" w:pos="709"/>
      </w:tabs>
      <w:spacing w:line="240" w:lineRule="auto"/>
    </w:pPr>
    <w:rPr>
      <w:rFonts w:ascii="Times New Roman" w:hAnsi="Times New Roman"/>
      <w:b/>
      <w:i/>
      <w:lang w:eastAsia="it-IT"/>
    </w:rPr>
  </w:style>
  <w:style w:type="table" w:customStyle="1" w:styleId="Grigliatabella1">
    <w:name w:val="Griglia tabella1"/>
    <w:basedOn w:val="Tabellanormale"/>
    <w:next w:val="Grigliatabella"/>
    <w:rsid w:val="007D56B0"/>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ttereCarattere2">
    <w:name w:val="Carattere Carattere2"/>
    <w:locked/>
    <w:rsid w:val="007D56B0"/>
    <w:rPr>
      <w:sz w:val="26"/>
      <w:szCs w:val="24"/>
      <w:lang w:val="it-IT" w:eastAsia="it-IT" w:bidi="ar-SA"/>
    </w:rPr>
  </w:style>
  <w:style w:type="character" w:customStyle="1" w:styleId="st1">
    <w:name w:val="st1"/>
    <w:rsid w:val="007D56B0"/>
  </w:style>
  <w:style w:type="paragraph" w:customStyle="1" w:styleId="Titoloparagrafobandotipo">
    <w:name w:val="Titolo paragrafo bando tipo"/>
    <w:basedOn w:val="Sottotitolo"/>
    <w:autoRedefine/>
    <w:qFormat/>
    <w:rsid w:val="007D56B0"/>
    <w:pPr>
      <w:keepNext/>
      <w:spacing w:before="300" w:after="120" w:line="240" w:lineRule="auto"/>
      <w:ind w:left="-142"/>
      <w:jc w:val="left"/>
      <w:outlineLvl w:val="0"/>
    </w:pPr>
    <w:rPr>
      <w:rFonts w:ascii="Calibri" w:hAnsi="Calibri"/>
      <w:b/>
      <w:i/>
      <w:szCs w:val="22"/>
      <w:lang w:val="it-IT" w:eastAsia="it-IT"/>
    </w:rPr>
  </w:style>
  <w:style w:type="table" w:customStyle="1" w:styleId="Grigliatabella11">
    <w:name w:val="Griglia tabella11"/>
    <w:basedOn w:val="Tabellanormale"/>
    <w:next w:val="Grigliatabella"/>
    <w:uiPriority w:val="59"/>
    <w:rsid w:val="007D56B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7D56B0"/>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viso">
    <w:name w:val="avviso"/>
    <w:basedOn w:val="Paragrafoelenco"/>
    <w:rsid w:val="007D56B0"/>
    <w:pPr>
      <w:keepNext/>
      <w:spacing w:before="120" w:after="120" w:line="240" w:lineRule="auto"/>
      <w:ind w:left="0"/>
    </w:pPr>
    <w:rPr>
      <w:rFonts w:eastAsia="Times New Roman"/>
      <w:b/>
      <w:i/>
      <w:szCs w:val="24"/>
      <w:lang w:eastAsia="en-US"/>
    </w:rPr>
  </w:style>
  <w:style w:type="paragraph" w:customStyle="1" w:styleId="CM11">
    <w:name w:val="CM1+1"/>
    <w:basedOn w:val="Default"/>
    <w:next w:val="Default"/>
    <w:uiPriority w:val="99"/>
    <w:rsid w:val="007D56B0"/>
    <w:pPr>
      <w:widowControl/>
      <w:spacing w:line="240" w:lineRule="auto"/>
      <w:jc w:val="left"/>
    </w:pPr>
    <w:rPr>
      <w:rFonts w:ascii="EUAlbertina" w:hAnsi="EUAlbertina" w:cs="Times New Roman"/>
      <w:color w:val="auto"/>
    </w:rPr>
  </w:style>
  <w:style w:type="paragraph" w:customStyle="1" w:styleId="CM31">
    <w:name w:val="CM3+1"/>
    <w:basedOn w:val="Default"/>
    <w:next w:val="Default"/>
    <w:uiPriority w:val="99"/>
    <w:rsid w:val="007D56B0"/>
    <w:pPr>
      <w:widowControl/>
      <w:spacing w:line="240" w:lineRule="auto"/>
      <w:jc w:val="left"/>
    </w:pPr>
    <w:rPr>
      <w:rFonts w:ascii="EUAlbertina" w:hAnsi="EUAlbertina" w:cs="Times New Roman"/>
      <w:color w:val="auto"/>
    </w:rPr>
  </w:style>
  <w:style w:type="paragraph" w:styleId="Nessunaspaziatura">
    <w:name w:val="No Spacing"/>
    <w:uiPriority w:val="1"/>
    <w:qFormat/>
    <w:rsid w:val="007D56B0"/>
    <w:pPr>
      <w:spacing w:after="0" w:line="240" w:lineRule="auto"/>
      <w:jc w:val="both"/>
    </w:pPr>
    <w:rPr>
      <w:rFonts w:ascii="Calibri" w:eastAsia="Times New Roman" w:hAnsi="Calibri" w:cs="Times New Roman"/>
    </w:rPr>
  </w:style>
  <w:style w:type="paragraph" w:customStyle="1" w:styleId="Sommariodisciplinare">
    <w:name w:val="Sommario disciplinare"/>
    <w:basedOn w:val="Sommario1"/>
    <w:next w:val="Titolo2"/>
    <w:link w:val="SommariodisciplinareCarattere"/>
    <w:autoRedefine/>
    <w:qFormat/>
    <w:rsid w:val="007D56B0"/>
    <w:rPr>
      <w:rFonts w:cs="Calibri"/>
      <w:sz w:val="28"/>
      <w:szCs w:val="24"/>
      <w:lang w:val="x-none" w:eastAsia="x-none"/>
    </w:rPr>
  </w:style>
  <w:style w:type="paragraph" w:styleId="Sommario4">
    <w:name w:val="toc 4"/>
    <w:basedOn w:val="Normale"/>
    <w:next w:val="Normale"/>
    <w:autoRedefine/>
    <w:uiPriority w:val="39"/>
    <w:rsid w:val="007D56B0"/>
    <w:pPr>
      <w:ind w:left="660"/>
      <w:jc w:val="left"/>
    </w:pPr>
    <w:rPr>
      <w:sz w:val="18"/>
      <w:szCs w:val="18"/>
    </w:rPr>
  </w:style>
  <w:style w:type="paragraph" w:styleId="Sommario5">
    <w:name w:val="toc 5"/>
    <w:basedOn w:val="Normale"/>
    <w:next w:val="Normale"/>
    <w:autoRedefine/>
    <w:uiPriority w:val="39"/>
    <w:rsid w:val="007D56B0"/>
    <w:pPr>
      <w:ind w:left="880"/>
      <w:jc w:val="left"/>
    </w:pPr>
    <w:rPr>
      <w:sz w:val="18"/>
      <w:szCs w:val="18"/>
    </w:rPr>
  </w:style>
  <w:style w:type="paragraph" w:styleId="Sommario6">
    <w:name w:val="toc 6"/>
    <w:basedOn w:val="Normale"/>
    <w:next w:val="Normale"/>
    <w:autoRedefine/>
    <w:uiPriority w:val="39"/>
    <w:rsid w:val="007D56B0"/>
    <w:pPr>
      <w:ind w:left="1100"/>
      <w:jc w:val="left"/>
    </w:pPr>
    <w:rPr>
      <w:sz w:val="18"/>
      <w:szCs w:val="18"/>
    </w:rPr>
  </w:style>
  <w:style w:type="paragraph" w:styleId="Sommario7">
    <w:name w:val="toc 7"/>
    <w:basedOn w:val="Normale"/>
    <w:next w:val="Normale"/>
    <w:autoRedefine/>
    <w:uiPriority w:val="39"/>
    <w:rsid w:val="007D56B0"/>
    <w:pPr>
      <w:ind w:left="1320"/>
      <w:jc w:val="left"/>
    </w:pPr>
    <w:rPr>
      <w:sz w:val="18"/>
      <w:szCs w:val="18"/>
    </w:rPr>
  </w:style>
  <w:style w:type="paragraph" w:styleId="Sommario8">
    <w:name w:val="toc 8"/>
    <w:basedOn w:val="Normale"/>
    <w:next w:val="Normale"/>
    <w:autoRedefine/>
    <w:uiPriority w:val="39"/>
    <w:rsid w:val="007D56B0"/>
    <w:pPr>
      <w:ind w:left="1540"/>
      <w:jc w:val="left"/>
    </w:pPr>
    <w:rPr>
      <w:sz w:val="18"/>
      <w:szCs w:val="18"/>
    </w:rPr>
  </w:style>
  <w:style w:type="paragraph" w:styleId="Sommario9">
    <w:name w:val="toc 9"/>
    <w:basedOn w:val="Normale"/>
    <w:next w:val="Normale"/>
    <w:autoRedefine/>
    <w:uiPriority w:val="39"/>
    <w:rsid w:val="007D56B0"/>
    <w:pPr>
      <w:ind w:left="1760"/>
      <w:jc w:val="left"/>
    </w:pPr>
    <w:rPr>
      <w:sz w:val="18"/>
      <w:szCs w:val="18"/>
    </w:rPr>
  </w:style>
  <w:style w:type="paragraph" w:styleId="Testonormale">
    <w:name w:val="Plain Text"/>
    <w:basedOn w:val="Normale"/>
    <w:link w:val="TestonormaleCarattere"/>
    <w:rsid w:val="007D56B0"/>
    <w:pPr>
      <w:jc w:val="left"/>
    </w:pPr>
    <w:rPr>
      <w:rFonts w:cs="Consolas"/>
      <w:szCs w:val="21"/>
    </w:rPr>
  </w:style>
  <w:style w:type="character" w:customStyle="1" w:styleId="TestonormaleCarattere">
    <w:name w:val="Testo normale Carattere"/>
    <w:basedOn w:val="Carpredefinitoparagrafo"/>
    <w:link w:val="Testonormale"/>
    <w:rsid w:val="007D56B0"/>
    <w:rPr>
      <w:rFonts w:ascii="Garamond" w:eastAsia="Times New Roman" w:hAnsi="Garamond" w:cs="Consolas"/>
      <w:sz w:val="24"/>
      <w:szCs w:val="21"/>
    </w:rPr>
  </w:style>
  <w:style w:type="numbering" w:customStyle="1" w:styleId="Stile2">
    <w:name w:val="Stile2"/>
    <w:uiPriority w:val="99"/>
    <w:rsid w:val="007D56B0"/>
    <w:pPr>
      <w:numPr>
        <w:numId w:val="6"/>
      </w:numPr>
    </w:pPr>
  </w:style>
  <w:style w:type="character" w:styleId="Testosegnaposto">
    <w:name w:val="Placeholder Text"/>
    <w:basedOn w:val="Carpredefinitoparagrafo"/>
    <w:uiPriority w:val="99"/>
    <w:semiHidden/>
    <w:rsid w:val="007D56B0"/>
    <w:rPr>
      <w:color w:val="808080"/>
    </w:rPr>
  </w:style>
  <w:style w:type="character" w:customStyle="1" w:styleId="SommariodisciplinareCarattere">
    <w:name w:val="Sommario disciplinare Carattere"/>
    <w:basedOn w:val="Titolo1Carattere"/>
    <w:link w:val="Sommariodisciplinare"/>
    <w:rsid w:val="007D56B0"/>
    <w:rPr>
      <w:rFonts w:ascii="Garamond" w:eastAsia="Times New Roman" w:hAnsi="Garamond" w:cs="Calibri"/>
      <w:b/>
      <w:bCs/>
      <w:sz w:val="28"/>
      <w:szCs w:val="24"/>
      <w:lang w:val="x-none" w:eastAsia="x-none"/>
    </w:rPr>
  </w:style>
  <w:style w:type="character" w:customStyle="1" w:styleId="apple-converted-space">
    <w:name w:val="apple-converted-space"/>
    <w:basedOn w:val="Carpredefinitoparagrafo"/>
    <w:rsid w:val="007D56B0"/>
  </w:style>
  <w:style w:type="paragraph" w:customStyle="1" w:styleId="usoboll1">
    <w:name w:val="usoboll1"/>
    <w:basedOn w:val="Normale"/>
    <w:link w:val="usoboll1Carattere"/>
    <w:qFormat/>
    <w:rsid w:val="007D56B0"/>
    <w:pPr>
      <w:suppressAutoHyphens/>
      <w:spacing w:line="482" w:lineRule="atLeast"/>
    </w:pPr>
    <w:rPr>
      <w:rFonts w:ascii="Times New Roman" w:hAnsi="Times New Roman"/>
      <w:lang w:eastAsia="ar-SA"/>
    </w:rPr>
  </w:style>
  <w:style w:type="character" w:customStyle="1" w:styleId="usoboll1Carattere">
    <w:name w:val="usoboll1 Carattere"/>
    <w:link w:val="usoboll1"/>
    <w:rsid w:val="007D56B0"/>
    <w:rPr>
      <w:rFonts w:ascii="Times New Roman" w:eastAsia="Times New Roman" w:hAnsi="Times New Roman" w:cs="Times New Roman"/>
      <w:sz w:val="24"/>
      <w:szCs w:val="20"/>
      <w:lang w:eastAsia="ar-SA"/>
    </w:rPr>
  </w:style>
  <w:style w:type="character" w:customStyle="1" w:styleId="Corsivo">
    <w:name w:val="Corsivo"/>
    <w:rsid w:val="007D56B0"/>
    <w:rPr>
      <w:rFonts w:ascii="Trebuchet MS" w:hAnsi="Trebuchet MS" w:cs="Trebuchet MS"/>
      <w:i/>
      <w:iCs/>
      <w:sz w:val="20"/>
    </w:rPr>
  </w:style>
  <w:style w:type="character" w:customStyle="1" w:styleId="CorsivobluCarattere">
    <w:name w:val="Corsivo blu Carattere"/>
    <w:link w:val="Corsivoblu"/>
    <w:rsid w:val="007D56B0"/>
    <w:rPr>
      <w:rFonts w:ascii="Trebuchet MS" w:hAnsi="Trebuchet MS" w:cs="Trebuchet MS"/>
      <w:i/>
      <w:color w:val="0000FF"/>
      <w:lang w:eastAsia="ar-SA"/>
    </w:rPr>
  </w:style>
  <w:style w:type="character" w:customStyle="1" w:styleId="GrassettoblucorsivoCarattere">
    <w:name w:val="Grassetto blu corsivo Carattere"/>
    <w:rsid w:val="007D56B0"/>
    <w:rPr>
      <w:rFonts w:ascii="Trebuchet MS" w:hAnsi="Trebuchet MS" w:cs="Trebuchet MS"/>
      <w:b/>
      <w:i/>
      <w:color w:val="0000FF"/>
      <w:lang w:val="it-IT" w:eastAsia="ar-SA" w:bidi="ar-SA"/>
    </w:rPr>
  </w:style>
  <w:style w:type="paragraph" w:customStyle="1" w:styleId="Numeroelenco1">
    <w:name w:val="Numero elenco1"/>
    <w:basedOn w:val="Normale"/>
    <w:rsid w:val="007D56B0"/>
    <w:pPr>
      <w:tabs>
        <w:tab w:val="left" w:pos="360"/>
      </w:tabs>
      <w:suppressAutoHyphens/>
      <w:spacing w:line="520" w:lineRule="exact"/>
      <w:ind w:left="357" w:hanging="357"/>
      <w:jc w:val="left"/>
    </w:pPr>
    <w:rPr>
      <w:rFonts w:ascii="Times New Roman" w:hAnsi="Times New Roman"/>
      <w:lang w:eastAsia="ar-SA"/>
    </w:rPr>
  </w:style>
  <w:style w:type="paragraph" w:customStyle="1" w:styleId="Corpodeltesto31">
    <w:name w:val="Corpo del testo 31"/>
    <w:basedOn w:val="Normale"/>
    <w:rsid w:val="007D56B0"/>
    <w:pPr>
      <w:suppressAutoHyphens/>
      <w:spacing w:line="240" w:lineRule="auto"/>
      <w:jc w:val="center"/>
    </w:pPr>
    <w:rPr>
      <w:rFonts w:ascii="Times New Roman" w:hAnsi="Times New Roman"/>
      <w:b/>
      <w:u w:val="single"/>
      <w:lang w:eastAsia="ar-SA"/>
    </w:rPr>
  </w:style>
  <w:style w:type="paragraph" w:customStyle="1" w:styleId="StileCorpodeltesto3TrebuchetMS14ptNonGrassettoNessu">
    <w:name w:val="Stile Corpo del testo 3 + Trebuchet MS 14 pt Non Grassetto Nessu..."/>
    <w:basedOn w:val="Corpodeltesto31"/>
    <w:rsid w:val="007D56B0"/>
    <w:pPr>
      <w:spacing w:line="360" w:lineRule="auto"/>
      <w:ind w:right="-535"/>
      <w:jc w:val="left"/>
    </w:pPr>
    <w:rPr>
      <w:rFonts w:ascii="Trebuchet MS" w:hAnsi="Trebuchet MS"/>
      <w:b w:val="0"/>
      <w:sz w:val="28"/>
      <w:u w:val="none"/>
    </w:rPr>
  </w:style>
  <w:style w:type="character" w:customStyle="1" w:styleId="PuntoelencoCarattere">
    <w:name w:val="Punto elenco Carattere"/>
    <w:link w:val="Puntoelenco"/>
    <w:locked/>
    <w:rsid w:val="007D56B0"/>
    <w:rPr>
      <w:rFonts w:ascii="Trebuchet MS" w:hAnsi="Trebuchet MS"/>
      <w:kern w:val="2"/>
      <w:szCs w:val="24"/>
    </w:rPr>
  </w:style>
  <w:style w:type="paragraph" w:styleId="Puntoelenco">
    <w:name w:val="List Bullet"/>
    <w:basedOn w:val="Normale"/>
    <w:link w:val="PuntoelencoCarattere"/>
    <w:unhideWhenUsed/>
    <w:rsid w:val="007D56B0"/>
    <w:pPr>
      <w:numPr>
        <w:numId w:val="12"/>
      </w:numPr>
      <w:ind w:left="0" w:firstLine="0"/>
    </w:pPr>
    <w:rPr>
      <w:rFonts w:ascii="Trebuchet MS" w:eastAsiaTheme="minorHAnsi" w:hAnsi="Trebuchet MS" w:cstheme="minorBidi"/>
      <w:kern w:val="2"/>
      <w:sz w:val="22"/>
      <w:szCs w:val="24"/>
    </w:rPr>
  </w:style>
  <w:style w:type="paragraph" w:customStyle="1" w:styleId="Puntoelenco1">
    <w:name w:val="Punto elenco1"/>
    <w:basedOn w:val="Normale"/>
    <w:rsid w:val="007D56B0"/>
    <w:pPr>
      <w:tabs>
        <w:tab w:val="left" w:pos="284"/>
        <w:tab w:val="left" w:pos="360"/>
        <w:tab w:val="left" w:pos="1134"/>
      </w:tabs>
      <w:suppressAutoHyphens/>
      <w:spacing w:line="280" w:lineRule="atLeast"/>
      <w:ind w:left="284" w:hanging="284"/>
      <w:jc w:val="left"/>
    </w:pPr>
    <w:rPr>
      <w:rFonts w:ascii="Times New Roman" w:hAnsi="Times New Roman"/>
      <w:sz w:val="22"/>
      <w:lang w:val="en-US" w:eastAsia="ar-SA"/>
    </w:rPr>
  </w:style>
  <w:style w:type="paragraph" w:customStyle="1" w:styleId="testo1">
    <w:name w:val="testo1"/>
    <w:basedOn w:val="Normale"/>
    <w:uiPriority w:val="99"/>
    <w:rsid w:val="007D56B0"/>
    <w:pPr>
      <w:suppressAutoHyphens/>
      <w:spacing w:after="240" w:line="240" w:lineRule="auto"/>
      <w:ind w:left="284"/>
    </w:pPr>
    <w:rPr>
      <w:rFonts w:ascii="Times New Roman" w:hAnsi="Times New Roman"/>
      <w:sz w:val="22"/>
      <w:lang w:eastAsia="ar-SA"/>
    </w:rPr>
  </w:style>
  <w:style w:type="paragraph" w:styleId="PreformattatoHTML">
    <w:name w:val="HTML Preformatted"/>
    <w:basedOn w:val="Normale"/>
    <w:link w:val="PreformattatoHTMLCarattere"/>
    <w:uiPriority w:val="99"/>
    <w:rsid w:val="007D56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left"/>
    </w:pPr>
    <w:rPr>
      <w:rFonts w:ascii="Courier New" w:hAnsi="Courier New" w:cs="Courier New"/>
      <w:lang w:eastAsia="ar-SA"/>
    </w:rPr>
  </w:style>
  <w:style w:type="character" w:customStyle="1" w:styleId="PreformattatoHTMLCarattere">
    <w:name w:val="Preformattato HTML Carattere"/>
    <w:basedOn w:val="Carpredefinitoparagrafo"/>
    <w:link w:val="PreformattatoHTML"/>
    <w:uiPriority w:val="99"/>
    <w:rsid w:val="007D56B0"/>
    <w:rPr>
      <w:rFonts w:ascii="Courier New" w:eastAsia="Times New Roman" w:hAnsi="Courier New" w:cs="Courier New"/>
      <w:sz w:val="20"/>
      <w:szCs w:val="20"/>
      <w:lang w:eastAsia="ar-SA"/>
    </w:rPr>
  </w:style>
  <w:style w:type="paragraph" w:styleId="Firma">
    <w:name w:val="Signature"/>
    <w:basedOn w:val="Normale"/>
    <w:next w:val="Normale"/>
    <w:link w:val="FirmaCarattere"/>
    <w:autoRedefine/>
    <w:unhideWhenUsed/>
    <w:rsid w:val="007D56B0"/>
    <w:pPr>
      <w:tabs>
        <w:tab w:val="left" w:pos="4536"/>
      </w:tabs>
    </w:pPr>
    <w:rPr>
      <w:rFonts w:ascii="Calibri" w:hAnsi="Calibri"/>
      <w:lang w:eastAsia="it-IT"/>
    </w:rPr>
  </w:style>
  <w:style w:type="character" w:customStyle="1" w:styleId="FirmaCarattere">
    <w:name w:val="Firma Carattere"/>
    <w:basedOn w:val="Carpredefinitoparagrafo"/>
    <w:link w:val="Firma"/>
    <w:rsid w:val="007D56B0"/>
    <w:rPr>
      <w:rFonts w:ascii="Calibri" w:eastAsia="Times New Roman" w:hAnsi="Calibri" w:cs="Times New Roman"/>
      <w:sz w:val="20"/>
      <w:szCs w:val="20"/>
      <w:lang w:eastAsia="it-IT"/>
    </w:rPr>
  </w:style>
  <w:style w:type="paragraph" w:customStyle="1" w:styleId="Corsivoblu">
    <w:name w:val="Corsivo blu"/>
    <w:basedOn w:val="Normale"/>
    <w:link w:val="CorsivobluCarattere"/>
    <w:rsid w:val="007D56B0"/>
    <w:pPr>
      <w:autoSpaceDE w:val="0"/>
      <w:autoSpaceDN w:val="0"/>
      <w:adjustRightInd w:val="0"/>
    </w:pPr>
    <w:rPr>
      <w:rFonts w:ascii="Trebuchet MS" w:eastAsiaTheme="minorHAnsi" w:hAnsi="Trebuchet MS"/>
      <w:i/>
      <w:color w:val="0000FF"/>
      <w:sz w:val="22"/>
      <w:lang w:eastAsia="ar-SA"/>
    </w:rPr>
  </w:style>
  <w:style w:type="paragraph" w:customStyle="1" w:styleId="Corsivorosso">
    <w:name w:val="Corsivo rosso"/>
    <w:basedOn w:val="Normale"/>
    <w:link w:val="CorsivorossoCarattere"/>
    <w:rsid w:val="007D56B0"/>
    <w:rPr>
      <w:rFonts w:ascii="Trebuchet MS" w:hAnsi="Trebuchet MS"/>
      <w:i/>
      <w:color w:val="FF0000"/>
      <w:lang w:eastAsia="it-IT"/>
    </w:rPr>
  </w:style>
  <w:style w:type="character" w:customStyle="1" w:styleId="CorsivorossoCarattere">
    <w:name w:val="Corsivo rosso Carattere"/>
    <w:link w:val="Corsivorosso"/>
    <w:rsid w:val="007D56B0"/>
    <w:rPr>
      <w:rFonts w:ascii="Trebuchet MS" w:eastAsia="Times New Roman" w:hAnsi="Trebuchet MS" w:cs="Times New Roman"/>
      <w:i/>
      <w:color w:val="FF0000"/>
      <w:sz w:val="20"/>
      <w:szCs w:val="20"/>
      <w:lang w:eastAsia="it-IT"/>
    </w:rPr>
  </w:style>
  <w:style w:type="paragraph" w:customStyle="1" w:styleId="BodyText22">
    <w:name w:val="Body Text 22"/>
    <w:basedOn w:val="Normale"/>
    <w:rsid w:val="007D56B0"/>
    <w:pPr>
      <w:suppressAutoHyphens/>
      <w:spacing w:line="240" w:lineRule="auto"/>
    </w:pPr>
    <w:rPr>
      <w:rFonts w:ascii="Times New Roman" w:hAnsi="Times New Roman"/>
      <w:lang w:eastAsia="ar-SA"/>
    </w:rPr>
  </w:style>
  <w:style w:type="paragraph" w:styleId="Numeroelenco">
    <w:name w:val="List Number"/>
    <w:basedOn w:val="Normale"/>
    <w:link w:val="NumeroelencoCarattere"/>
    <w:rsid w:val="007D56B0"/>
    <w:pPr>
      <w:numPr>
        <w:numId w:val="19"/>
      </w:numPr>
      <w:autoSpaceDE w:val="0"/>
      <w:autoSpaceDN w:val="0"/>
      <w:adjustRightInd w:val="0"/>
    </w:pPr>
    <w:rPr>
      <w:rFonts w:ascii="Trebuchet MS" w:hAnsi="Trebuchet MS"/>
      <w:kern w:val="2"/>
      <w:szCs w:val="24"/>
      <w:lang w:eastAsia="it-IT"/>
    </w:rPr>
  </w:style>
  <w:style w:type="character" w:customStyle="1" w:styleId="NumeroelencoCarattere">
    <w:name w:val="Numero elenco Carattere"/>
    <w:link w:val="Numeroelenco"/>
    <w:rsid w:val="007D56B0"/>
    <w:rPr>
      <w:rFonts w:ascii="Trebuchet MS" w:eastAsia="Times New Roman" w:hAnsi="Trebuchet MS" w:cs="Trebuchet MS"/>
      <w:kern w:val="2"/>
      <w:sz w:val="20"/>
      <w:szCs w:val="24"/>
      <w:lang w:eastAsia="it-IT"/>
    </w:rPr>
  </w:style>
  <w:style w:type="paragraph" w:customStyle="1" w:styleId="Corpodeltesto21">
    <w:name w:val="Corpo del testo 21"/>
    <w:basedOn w:val="Normale"/>
    <w:rsid w:val="007D56B0"/>
    <w:pPr>
      <w:suppressAutoHyphens/>
      <w:spacing w:line="240" w:lineRule="auto"/>
    </w:pPr>
    <w:rPr>
      <w:rFonts w:ascii="Times New Roman" w:hAnsi="Times New Roman"/>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TAGTECNICI0">
    <w:name w:val="TAGTECNICI"/>
    <w:hidden/>
    <w:uiPriority w:val="1"/>
    <w:semiHidden/>
    <w:unhideWhenUsed/>
    <w:qFormat/>
    <w:locked/>
    <w:pPr>
      <w:jc w:val="both"/>
    </w:pPr>
    <w:rPr>
      <w:rFonts w:ascii="Lucida Console"/>
      <w:b/>
      <w:i/>
      <w:color w:val="000000" w:themeColor="dark1"/>
      <w:sz w:val="1"/>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paragraph" w:customStyle="1" w:styleId="CLASSIFICAZIONEFOOTER7">
    <w:name w:val="CLASSIFICAZIONEFOOTER"/>
    <w:hidden/>
    <w:uiPriority w:val="1"/>
    <w:semiHidden/>
    <w:unhideWhenUsed/>
    <w:qFormat/>
    <w:locked/>
    <w:rPr>
      <w:rFonts w:ascii="Calibri"/>
      <w:color w:val="000000" w:themeColor="dark1"/>
      <w:sz w:val="18"/>
    </w:rPr>
  </w:style>
  <w:style w:type="paragraph" w:customStyle="1" w:styleId="CLASSIFICAZIONEBODY7">
    <w:name w:val="CLASSIFICAZIONEBODY"/>
    <w:hidden/>
    <w:uiPriority w:val="1"/>
    <w:semiHidden/>
    <w:unhideWhenUsed/>
    <w:qFormat/>
    <w:locked/>
    <w:pPr>
      <w:jc w:val="both"/>
    </w:pPr>
    <w:rPr>
      <w:rFonts w:ascii="Calibri"/>
      <w:b/>
      <w:color w:val="000000" w:themeColor="dark1"/>
      <w:sz w:val="20"/>
    </w:rPr>
  </w:style>
  <w:style w:type="paragraph" w:customStyle="1" w:styleId="CLASSIFICAZIONEFOOTER8">
    <w:name w:val="CLASSIFICAZIONEFOOTER"/>
    <w:hidden/>
    <w:uiPriority w:val="1"/>
    <w:semiHidden/>
    <w:unhideWhenUsed/>
    <w:qFormat/>
    <w:locked/>
    <w:rPr>
      <w:rFonts w:ascii="Calibri"/>
      <w:color w:val="000000" w:themeColor="dark1"/>
      <w:sz w:val="18"/>
    </w:rPr>
  </w:style>
  <w:style w:type="paragraph" w:customStyle="1" w:styleId="CLASSIFICAZIONEBODY8">
    <w:name w:val="CLASSIFICAZIONEBODY"/>
    <w:hidden/>
    <w:uiPriority w:val="1"/>
    <w:semiHidden/>
    <w:unhideWhenUsed/>
    <w:qFormat/>
    <w:locked/>
    <w:pPr>
      <w:jc w:val="both"/>
    </w:pPr>
    <w:rPr>
      <w:rFonts w:ascii="Calibri"/>
      <w:b/>
      <w:color w:val="000000" w:themeColor="dark1"/>
      <w:sz w:val="20"/>
    </w:rPr>
  </w:style>
  <w:style w:type="paragraph" w:customStyle="1" w:styleId="CLASSIFICAZIONEFOOTER9">
    <w:name w:val="CLASSIFICAZIONEFOOTER"/>
    <w:hidden/>
    <w:uiPriority w:val="1"/>
    <w:semiHidden/>
    <w:unhideWhenUsed/>
    <w:qFormat/>
    <w:locked/>
    <w:rPr>
      <w:rFonts w:ascii="Calibri"/>
      <w:color w:val="000000" w:themeColor="dark1"/>
      <w:sz w:val="18"/>
    </w:rPr>
  </w:style>
  <w:style w:type="paragraph" w:customStyle="1" w:styleId="CLASSIFICAZIONEBODY9">
    <w:name w:val="CLASSIFICAZIONEBODY"/>
    <w:hidden/>
    <w:uiPriority w:val="1"/>
    <w:semiHidden/>
    <w:unhideWhenUsed/>
    <w:qFormat/>
    <w:locked/>
    <w:pPr>
      <w:jc w:val="both"/>
    </w:pPr>
    <w:rPr>
      <w:rFonts w:ascii="Calibri"/>
      <w:b/>
      <w:color w:val="000000" w:themeColor="dark1"/>
      <w:sz w:val="20"/>
    </w:rPr>
  </w:style>
  <w:style w:type="paragraph" w:customStyle="1" w:styleId="CLASSIFICAZIONEFOOTERa">
    <w:name w:val="CLASSIFICAZIONEFOOTER"/>
    <w:hidden/>
    <w:uiPriority w:val="1"/>
    <w:semiHidden/>
    <w:unhideWhenUsed/>
    <w:qFormat/>
    <w:locked/>
    <w:rPr>
      <w:rFonts w:ascii="Calibri"/>
      <w:color w:val="000000" w:themeColor="dark1"/>
      <w:sz w:val="18"/>
    </w:rPr>
  </w:style>
  <w:style w:type="paragraph" w:customStyle="1" w:styleId="CLASSIFICAZIONEBODYa">
    <w:name w:val="CLASSIFICAZIONEBODY"/>
    <w:hidden/>
    <w:uiPriority w:val="1"/>
    <w:semiHidden/>
    <w:unhideWhenUsed/>
    <w:qFormat/>
    <w:locked/>
    <w:pPr>
      <w:jc w:val="both"/>
    </w:pPr>
    <w:rPr>
      <w:rFonts w:ascii="Calibri"/>
      <w:b/>
      <w:color w:val="000000" w:themeColor="dark1"/>
      <w:sz w:val="20"/>
    </w:rPr>
  </w:style>
  <w:style w:type="paragraph" w:customStyle="1" w:styleId="CLASSIFICAZIONEFOOTERb">
    <w:name w:val="CLASSIFICAZIONEFOOTER"/>
    <w:hidden/>
    <w:uiPriority w:val="1"/>
    <w:semiHidden/>
    <w:unhideWhenUsed/>
    <w:qFormat/>
    <w:locked/>
    <w:rPr>
      <w:rFonts w:ascii="Calibri"/>
      <w:color w:val="000000" w:themeColor="dark1"/>
      <w:sz w:val="18"/>
    </w:rPr>
  </w:style>
  <w:style w:type="paragraph" w:customStyle="1" w:styleId="CLASSIFICAZIONEBODYb">
    <w:name w:val="CLASSIFICAZIONEBODY"/>
    <w:hidden/>
    <w:uiPriority w:val="1"/>
    <w:semiHidden/>
    <w:unhideWhenUsed/>
    <w:qFormat/>
    <w:locked/>
    <w:pPr>
      <w:jc w:val="both"/>
    </w:pPr>
    <w:rPr>
      <w:rFonts w:ascii="Calibri"/>
      <w:b/>
      <w:color w:val="000000" w:themeColor="dark1"/>
      <w:sz w:val="20"/>
    </w:rPr>
  </w:style>
  <w:style w:type="paragraph" w:customStyle="1" w:styleId="CLASSIFICAZIONEFOOTERc">
    <w:name w:val="CLASSIFICAZIONEFOOTER"/>
    <w:hidden/>
    <w:uiPriority w:val="1"/>
    <w:semiHidden/>
    <w:unhideWhenUsed/>
    <w:qFormat/>
    <w:locked/>
    <w:rPr>
      <w:rFonts w:ascii="Calibri"/>
      <w:color w:val="000000" w:themeColor="dark1"/>
      <w:sz w:val="18"/>
    </w:rPr>
  </w:style>
  <w:style w:type="paragraph" w:customStyle="1" w:styleId="CLASSIFICAZIONEBODYc">
    <w:name w:val="CLASSIFICAZIONEBODY"/>
    <w:hidden/>
    <w:uiPriority w:val="1"/>
    <w:semiHidden/>
    <w:unhideWhenUsed/>
    <w:qFormat/>
    <w:locked/>
    <w:pPr>
      <w:jc w:val="both"/>
    </w:pPr>
    <w:rPr>
      <w:rFonts w:ascii="Calibri"/>
      <w:b/>
      <w:color w:val="000000" w:themeColor="dark1"/>
      <w:sz w:val="20"/>
    </w:rPr>
  </w:style>
  <w:style w:type="paragraph" w:customStyle="1" w:styleId="CLASSIFICAZIONEFOOTERd">
    <w:name w:val="CLASSIFICAZIONEFOOTER"/>
    <w:hidden/>
    <w:uiPriority w:val="1"/>
    <w:semiHidden/>
    <w:unhideWhenUsed/>
    <w:qFormat/>
    <w:locked/>
    <w:rPr>
      <w:rFonts w:ascii="Calibri"/>
      <w:color w:val="000000" w:themeColor="dark1"/>
      <w:sz w:val="18"/>
    </w:rPr>
  </w:style>
  <w:style w:type="paragraph" w:customStyle="1" w:styleId="CLASSIFICAZIONEBODYd">
    <w:name w:val="CLASSIFICAZIONEBODY"/>
    <w:hidden/>
    <w:uiPriority w:val="1"/>
    <w:semiHidden/>
    <w:unhideWhenUsed/>
    <w:qFormat/>
    <w:locked/>
    <w:pPr>
      <w:jc w:val="both"/>
    </w:pPr>
    <w:rPr>
      <w:rFonts w:ascii="Calibri"/>
      <w:b/>
      <w:color w:val="000000" w:themeColor="dark1"/>
      <w:sz w:val="20"/>
    </w:rPr>
  </w:style>
  <w:style w:type="paragraph" w:customStyle="1" w:styleId="CLASSIFICAZIONEFOOTERe">
    <w:name w:val="CLASSIFICAZIONEFOOTER"/>
    <w:hidden/>
    <w:uiPriority w:val="1"/>
    <w:semiHidden/>
    <w:unhideWhenUsed/>
    <w:qFormat/>
    <w:locked/>
    <w:rPr>
      <w:rFonts w:ascii="Calibri"/>
      <w:color w:val="000000" w:themeColor="dark1"/>
      <w:sz w:val="18"/>
    </w:rPr>
  </w:style>
  <w:style w:type="paragraph" w:customStyle="1" w:styleId="CLASSIFICAZIONEBODYe">
    <w:name w:val="CLASSIFICAZIONEBODY"/>
    <w:hidden/>
    <w:uiPriority w:val="1"/>
    <w:semiHidden/>
    <w:unhideWhenUsed/>
    <w:qFormat/>
    <w:locked/>
    <w:pPr>
      <w:jc w:val="both"/>
    </w:pPr>
    <w:rPr>
      <w:rFonts w:ascii="Calibri"/>
      <w:b/>
      <w:color w:val="000000" w:themeColor="dark1"/>
      <w:sz w:val="20"/>
    </w:rPr>
  </w:style>
  <w:style w:type="paragraph" w:customStyle="1" w:styleId="CLASSIFICAZIONEFOOTERf">
    <w:name w:val="CLASSIFICAZIONEFOOTER"/>
    <w:hidden/>
    <w:uiPriority w:val="1"/>
    <w:semiHidden/>
    <w:unhideWhenUsed/>
    <w:qFormat/>
    <w:locked/>
    <w:rPr>
      <w:rFonts w:ascii="Calibri"/>
      <w:color w:val="000000" w:themeColor="dark1"/>
      <w:sz w:val="18"/>
    </w:rPr>
  </w:style>
  <w:style w:type="paragraph" w:customStyle="1" w:styleId="CLASSIFICAZIONEBODYf">
    <w:name w:val="CLASSIFICAZIONEBODY"/>
    <w:hidden/>
    <w:uiPriority w:val="1"/>
    <w:semiHidden/>
    <w:unhideWhenUsed/>
    <w:qFormat/>
    <w:locked/>
    <w:pPr>
      <w:jc w:val="both"/>
    </w:pPr>
    <w:rPr>
      <w:rFonts w:ascii="Calibri"/>
      <w:b/>
      <w:color w:val="000000" w:themeColor="dark1"/>
      <w:sz w:val="20"/>
    </w:rPr>
  </w:style>
  <w:style w:type="paragraph" w:customStyle="1" w:styleId="art-testo">
    <w:name w:val="art-testo"/>
    <w:basedOn w:val="Normale"/>
    <w:rsid w:val="008F1998"/>
    <w:pPr>
      <w:tabs>
        <w:tab w:val="clear" w:pos="0"/>
      </w:tabs>
      <w:snapToGrid w:val="0"/>
      <w:spacing w:line="480" w:lineRule="auto"/>
    </w:pPr>
    <w:rPr>
      <w:rFonts w:ascii="Trebuchet MS" w:hAnsi="Trebuchet MS" w:cs="Times New Roman"/>
      <w:lang w:eastAsia="it-IT"/>
    </w:rPr>
  </w:style>
  <w:style w:type="paragraph" w:customStyle="1" w:styleId="CLASSIFICAZIONEFOOTERf0">
    <w:name w:val="CLASSIFICAZIONEFOOTER"/>
    <w:hidden/>
    <w:uiPriority w:val="1"/>
    <w:semiHidden/>
    <w:unhideWhenUsed/>
    <w:qFormat/>
    <w:locked/>
    <w:rPr>
      <w:rFonts w:ascii="Calibri"/>
      <w:color w:val="000000" w:themeColor="dark1"/>
      <w:sz w:val="18"/>
    </w:rPr>
  </w:style>
  <w:style w:type="paragraph" w:customStyle="1" w:styleId="CLASSIFICAZIONEBODYf0">
    <w:name w:val="CLASSIFICAZIONEBODY"/>
    <w:hidden/>
    <w:uiPriority w:val="1"/>
    <w:semiHidden/>
    <w:unhideWhenUsed/>
    <w:qFormat/>
    <w:locked/>
    <w:pPr>
      <w:jc w:val="both"/>
    </w:pPr>
    <w:rPr>
      <w:rFonts w:ascii="Calibri"/>
      <w:b/>
      <w:color w:val="000000" w:themeColor="dark1"/>
      <w:sz w:val="20"/>
    </w:rPr>
  </w:style>
  <w:style w:type="paragraph" w:customStyle="1" w:styleId="CLASSIFICAZIONEFOOTERf1">
    <w:name w:val="CLASSIFICAZIONEFOOTER"/>
    <w:hidden/>
    <w:uiPriority w:val="1"/>
    <w:semiHidden/>
    <w:unhideWhenUsed/>
    <w:qFormat/>
    <w:locked/>
    <w:rPr>
      <w:rFonts w:ascii="Calibri"/>
      <w:color w:val="000000" w:themeColor="dark1"/>
      <w:sz w:val="18"/>
    </w:rPr>
  </w:style>
  <w:style w:type="paragraph" w:customStyle="1" w:styleId="CLASSIFICAZIONEBODYf1">
    <w:name w:val="CLASSIFICAZIONEBODY"/>
    <w:hidden/>
    <w:uiPriority w:val="1"/>
    <w:semiHidden/>
    <w:unhideWhenUsed/>
    <w:qFormat/>
    <w:locked/>
    <w:pPr>
      <w:jc w:val="both"/>
    </w:pPr>
    <w:rPr>
      <w:rFonts w:ascii="Calibri"/>
      <w:b/>
      <w:color w:val="000000" w:themeColor="dark1"/>
      <w:sz w:val="20"/>
    </w:rPr>
  </w:style>
  <w:style w:type="paragraph" w:customStyle="1" w:styleId="CLASSIFICAZIONEFOOTERf2">
    <w:name w:val="CLASSIFICAZIONEFOOTER"/>
    <w:hidden/>
    <w:uiPriority w:val="1"/>
    <w:semiHidden/>
    <w:unhideWhenUsed/>
    <w:qFormat/>
    <w:locked/>
    <w:rPr>
      <w:rFonts w:ascii="Calibri"/>
      <w:color w:val="000000" w:themeColor="dark1"/>
      <w:sz w:val="18"/>
    </w:rPr>
  </w:style>
  <w:style w:type="paragraph" w:customStyle="1" w:styleId="CLASSIFICAZIONEBODYf2">
    <w:name w:val="CLASSIFICAZIONEBODY"/>
    <w:hidden/>
    <w:uiPriority w:val="1"/>
    <w:semiHidden/>
    <w:unhideWhenUsed/>
    <w:qFormat/>
    <w:locked/>
    <w:pPr>
      <w:jc w:val="both"/>
    </w:pPr>
    <w:rPr>
      <w:rFonts w:ascii="Calibri"/>
      <w:b/>
      <w:color w:val="000000" w:themeColor="dark1"/>
      <w:sz w:val="20"/>
    </w:rPr>
  </w:style>
  <w:style w:type="paragraph" w:customStyle="1" w:styleId="CLASSIFICAZIONEFOOTERf3">
    <w:name w:val="CLASSIFICAZIONEFOOTER"/>
    <w:hidden/>
    <w:uiPriority w:val="1"/>
    <w:semiHidden/>
    <w:unhideWhenUsed/>
    <w:qFormat/>
    <w:locked/>
    <w:rPr>
      <w:rFonts w:ascii="Calibri"/>
      <w:color w:val="000000" w:themeColor="dark1"/>
      <w:sz w:val="18"/>
    </w:rPr>
  </w:style>
  <w:style w:type="paragraph" w:customStyle="1" w:styleId="CLASSIFICAZIONEBODYf3">
    <w:name w:val="CLASSIFICAZIONEBODY"/>
    <w:hidden/>
    <w:uiPriority w:val="1"/>
    <w:semiHidden/>
    <w:unhideWhenUsed/>
    <w:qFormat/>
    <w:locked/>
    <w:pPr>
      <w:jc w:val="both"/>
    </w:pPr>
    <w:rPr>
      <w:rFonts w:ascii="Calibri"/>
      <w:b/>
      <w:color w:val="000000" w:themeColor="dark1"/>
      <w:sz w:val="20"/>
    </w:rPr>
  </w:style>
  <w:style w:type="paragraph" w:customStyle="1" w:styleId="CLASSIFICAZIONEFOOTERf4">
    <w:name w:val="CLASSIFICAZIONEFOOTER"/>
    <w:hidden/>
    <w:uiPriority w:val="1"/>
    <w:semiHidden/>
    <w:unhideWhenUsed/>
    <w:qFormat/>
    <w:locked/>
    <w:rPr>
      <w:rFonts w:ascii="Calibri"/>
      <w:color w:val="000000" w:themeColor="dark1"/>
      <w:sz w:val="18"/>
    </w:rPr>
  </w:style>
  <w:style w:type="paragraph" w:customStyle="1" w:styleId="CLASSIFICAZIONEBODYf4">
    <w:name w:val="CLASSIFICAZIONEBODY"/>
    <w:hidden/>
    <w:uiPriority w:val="1"/>
    <w:semiHidden/>
    <w:unhideWhenUsed/>
    <w:qFormat/>
    <w:locked/>
    <w:pPr>
      <w:jc w:val="both"/>
    </w:pPr>
    <w:rPr>
      <w:rFonts w:ascii="Calibri"/>
      <w:b/>
      <w:color w:val="000000" w:themeColor="dark1"/>
      <w:sz w:val="20"/>
    </w:rPr>
  </w:style>
  <w:style w:type="paragraph" w:customStyle="1" w:styleId="CLASSIFICAZIONEFOOTERf5">
    <w:name w:val="CLASSIFICAZIONEFOOTER"/>
    <w:hidden/>
    <w:uiPriority w:val="1"/>
    <w:semiHidden/>
    <w:unhideWhenUsed/>
    <w:qFormat/>
    <w:locked/>
    <w:rPr>
      <w:rFonts w:ascii="Calibri"/>
      <w:color w:val="000000" w:themeColor="dark1"/>
      <w:sz w:val="18"/>
    </w:rPr>
  </w:style>
  <w:style w:type="paragraph" w:customStyle="1" w:styleId="CLASSIFICAZIONEBODYf5">
    <w:name w:val="CLASSIFICAZIONEBODY"/>
    <w:hidden/>
    <w:uiPriority w:val="1"/>
    <w:semiHidden/>
    <w:unhideWhenUsed/>
    <w:qFormat/>
    <w:locked/>
    <w:pPr>
      <w:jc w:val="both"/>
    </w:pPr>
    <w:rPr>
      <w:rFonts w:ascii="Calibri"/>
      <w:b/>
      <w:color w:val="000000" w:themeColor="dark1"/>
      <w:sz w:val="20"/>
    </w:rPr>
  </w:style>
  <w:style w:type="paragraph" w:customStyle="1" w:styleId="CLASSIFICAZIONEFOOTERf6">
    <w:name w:val="CLASSIFICAZIONEFOOTER"/>
    <w:hidden/>
    <w:uiPriority w:val="1"/>
    <w:semiHidden/>
    <w:unhideWhenUsed/>
    <w:qFormat/>
    <w:locked/>
    <w:rPr>
      <w:rFonts w:ascii="Calibri"/>
      <w:color w:val="000000" w:themeColor="dark1"/>
      <w:sz w:val="18"/>
    </w:rPr>
  </w:style>
  <w:style w:type="paragraph" w:customStyle="1" w:styleId="CLASSIFICAZIONEBODYf6">
    <w:name w:val="CLASSIFICAZIONEBODY"/>
    <w:hidden/>
    <w:uiPriority w:val="1"/>
    <w:semiHidden/>
    <w:unhideWhenUsed/>
    <w:qFormat/>
    <w:locked/>
    <w:pPr>
      <w:jc w:val="both"/>
    </w:pPr>
    <w:rPr>
      <w:rFonts w:ascii="Calibri"/>
      <w:b/>
      <w:color w:val="000000" w:themeColor="dark1"/>
      <w:sz w:val="20"/>
    </w:rPr>
  </w:style>
  <w:style w:type="paragraph" w:customStyle="1" w:styleId="CLASSIFICAZIONEFOOTERf7">
    <w:name w:val="CLASSIFICAZIONEFOOTER"/>
    <w:hidden/>
    <w:uiPriority w:val="1"/>
    <w:semiHidden/>
    <w:unhideWhenUsed/>
    <w:qFormat/>
    <w:locked/>
    <w:rPr>
      <w:rFonts w:ascii="Calibri"/>
      <w:color w:val="000000" w:themeColor="dark1"/>
      <w:sz w:val="18"/>
    </w:rPr>
  </w:style>
  <w:style w:type="paragraph" w:customStyle="1" w:styleId="CLASSIFICAZIONEBODYf7">
    <w:name w:val="CLASSIFICAZIONEBODY"/>
    <w:hidden/>
    <w:uiPriority w:val="1"/>
    <w:semiHidden/>
    <w:unhideWhenUsed/>
    <w:qFormat/>
    <w:locked/>
    <w:pPr>
      <w:jc w:val="both"/>
    </w:pPr>
    <w:rPr>
      <w:rFonts w:ascii="Calibri"/>
      <w:b/>
      <w:color w:val="000000" w:themeColor="dark1"/>
      <w:sz w:val="20"/>
    </w:rPr>
  </w:style>
  <w:style w:type="paragraph" w:customStyle="1" w:styleId="CLASSIFICAZIONEFOOTERf8">
    <w:name w:val="CLASSIFICAZIONEFOOTER"/>
    <w:hidden/>
    <w:uiPriority w:val="1"/>
    <w:semiHidden/>
    <w:unhideWhenUsed/>
    <w:qFormat/>
    <w:locked/>
    <w:rPr>
      <w:rFonts w:ascii="Calibri"/>
      <w:color w:val="000000" w:themeColor="dark1"/>
      <w:sz w:val="18"/>
    </w:rPr>
  </w:style>
  <w:style w:type="paragraph" w:customStyle="1" w:styleId="CLASSIFICAZIONEBODYf8">
    <w:name w:val="CLASSIFICAZIONEBODY"/>
    <w:hidden/>
    <w:uiPriority w:val="1"/>
    <w:semiHidden/>
    <w:unhideWhenUsed/>
    <w:qFormat/>
    <w:locked/>
    <w:pPr>
      <w:jc w:val="both"/>
    </w:pPr>
    <w:rPr>
      <w:rFonts w:ascii="Calibri"/>
      <w:b/>
      <w:color w:val="000000" w:themeColor="dark1"/>
      <w:sz w:val="20"/>
    </w:rPr>
  </w:style>
  <w:style w:type="paragraph" w:customStyle="1" w:styleId="CLASSIFICAZIONEFOOTERf9">
    <w:name w:val="CLASSIFICAZIONEFOOTER"/>
    <w:hidden/>
    <w:uiPriority w:val="1"/>
    <w:semiHidden/>
    <w:unhideWhenUsed/>
    <w:qFormat/>
    <w:locked/>
    <w:rPr>
      <w:rFonts w:ascii="Calibri"/>
      <w:color w:val="000000" w:themeColor="dark1"/>
      <w:sz w:val="18"/>
    </w:rPr>
  </w:style>
  <w:style w:type="paragraph" w:customStyle="1" w:styleId="CLASSIFICAZIONEBODYf9">
    <w:name w:val="CLASSIFICAZIONEBODY"/>
    <w:hidden/>
    <w:uiPriority w:val="1"/>
    <w:semiHidden/>
    <w:unhideWhenUsed/>
    <w:qFormat/>
    <w:locked/>
    <w:pPr>
      <w:jc w:val="both"/>
    </w:pPr>
    <w:rPr>
      <w:rFonts w:ascii="Calibri"/>
      <w:b/>
      <w:color w:val="000000" w:themeColor="dark1"/>
      <w:sz w:val="20"/>
    </w:rPr>
  </w:style>
  <w:style w:type="paragraph" w:customStyle="1" w:styleId="CLASSIFICAZIONEFOOTERfa">
    <w:name w:val="CLASSIFICAZIONEFOOTER"/>
    <w:hidden/>
    <w:uiPriority w:val="1"/>
    <w:semiHidden/>
    <w:unhideWhenUsed/>
    <w:qFormat/>
    <w:locked/>
    <w:rPr>
      <w:rFonts w:ascii="Calibri"/>
      <w:color w:val="000000" w:themeColor="dark1"/>
      <w:sz w:val="18"/>
    </w:rPr>
  </w:style>
  <w:style w:type="paragraph" w:customStyle="1" w:styleId="CLASSIFICAZIONEBODYfa">
    <w:name w:val="CLASSIFICAZIONEBODY"/>
    <w:hidden/>
    <w:uiPriority w:val="1"/>
    <w:semiHidden/>
    <w:unhideWhenUsed/>
    <w:qFormat/>
    <w:locked/>
    <w:pPr>
      <w:jc w:val="both"/>
    </w:pPr>
    <w:rPr>
      <w:rFonts w:ascii="Calibri"/>
      <w:b/>
      <w:color w:val="000000" w:themeColor="dark1"/>
      <w:sz w:val="20"/>
    </w:rPr>
  </w:style>
  <w:style w:type="paragraph" w:customStyle="1" w:styleId="CLASSIFICAZIONEFOOTERfb">
    <w:name w:val="CLASSIFICAZIONEFOOTER"/>
    <w:hidden/>
    <w:uiPriority w:val="1"/>
    <w:semiHidden/>
    <w:unhideWhenUsed/>
    <w:qFormat/>
    <w:locked/>
    <w:rPr>
      <w:rFonts w:ascii="Calibri"/>
      <w:color w:val="000000" w:themeColor="dark1"/>
      <w:sz w:val="18"/>
    </w:rPr>
  </w:style>
  <w:style w:type="paragraph" w:customStyle="1" w:styleId="CLASSIFICAZIONEBODYfb">
    <w:name w:val="CLASSIFICAZIONEBODY"/>
    <w:hidden/>
    <w:uiPriority w:val="1"/>
    <w:semiHidden/>
    <w:unhideWhenUsed/>
    <w:qFormat/>
    <w:locked/>
    <w:pPr>
      <w:jc w:val="both"/>
    </w:pPr>
    <w:rPr>
      <w:rFonts w:ascii="Calibri"/>
      <w:b/>
      <w:color w:val="000000" w:themeColor="dark1"/>
      <w:sz w:val="20"/>
    </w:rPr>
  </w:style>
  <w:style w:type="paragraph" w:customStyle="1" w:styleId="CLASSIFICAZIONEFOOTERfc">
    <w:name w:val="CLASSIFICAZIONEFOOTER"/>
    <w:hidden/>
    <w:uiPriority w:val="1"/>
    <w:semiHidden/>
    <w:unhideWhenUsed/>
    <w:qFormat/>
    <w:locked/>
    <w:rPr>
      <w:rFonts w:ascii="Calibri"/>
      <w:color w:val="000000" w:themeColor="dark1"/>
      <w:sz w:val="18"/>
    </w:rPr>
  </w:style>
  <w:style w:type="paragraph" w:customStyle="1" w:styleId="CLASSIFICAZIONEBODYfc">
    <w:name w:val="CLASSIFICAZIONEBODY"/>
    <w:hidden/>
    <w:uiPriority w:val="1"/>
    <w:semiHidden/>
    <w:unhideWhenUsed/>
    <w:qFormat/>
    <w:locked/>
    <w:pPr>
      <w:jc w:val="both"/>
    </w:pPr>
    <w:rPr>
      <w:rFonts w:ascii="Calibri"/>
      <w:b/>
      <w:color w:val="000000" w:themeColor="dark1"/>
      <w:sz w:val="20"/>
    </w:rPr>
  </w:style>
  <w:style w:type="paragraph" w:customStyle="1" w:styleId="CLASSIFICAZIONEFOOTERfd">
    <w:name w:val="CLASSIFICAZIONEFOOTER"/>
    <w:hidden/>
    <w:uiPriority w:val="1"/>
    <w:semiHidden/>
    <w:unhideWhenUsed/>
    <w:qFormat/>
    <w:locked/>
    <w:rPr>
      <w:rFonts w:ascii="Calibri"/>
      <w:color w:val="000000" w:themeColor="dark1"/>
      <w:sz w:val="18"/>
    </w:rPr>
  </w:style>
  <w:style w:type="paragraph" w:customStyle="1" w:styleId="CLASSIFICAZIONEBODYfd">
    <w:name w:val="CLASSIFICAZIONEBODY"/>
    <w:hidden/>
    <w:uiPriority w:val="1"/>
    <w:semiHidden/>
    <w:unhideWhenUsed/>
    <w:qFormat/>
    <w:locked/>
    <w:pPr>
      <w:jc w:val="both"/>
    </w:pPr>
    <w:rPr>
      <w:rFonts w:ascii="Calibri"/>
      <w:b/>
      <w:color w:val="000000" w:themeColor="dark1"/>
      <w:sz w:val="20"/>
    </w:rPr>
  </w:style>
  <w:style w:type="paragraph" w:customStyle="1" w:styleId="CLASSIFICAZIONEFOOTERfe">
    <w:name w:val="CLASSIFICAZIONEFOOTER"/>
    <w:hidden/>
    <w:uiPriority w:val="1"/>
    <w:semiHidden/>
    <w:unhideWhenUsed/>
    <w:qFormat/>
    <w:locked/>
    <w:rPr>
      <w:rFonts w:ascii="Calibri"/>
      <w:color w:val="000000" w:themeColor="dark1"/>
      <w:sz w:val="18"/>
    </w:rPr>
  </w:style>
  <w:style w:type="paragraph" w:customStyle="1" w:styleId="CLASSIFICAZIONEBODYfe">
    <w:name w:val="CLASSIFICAZIONEBODY"/>
    <w:hidden/>
    <w:uiPriority w:val="1"/>
    <w:semiHidden/>
    <w:unhideWhenUsed/>
    <w:qFormat/>
    <w:locked/>
    <w:pPr>
      <w:jc w:val="both"/>
    </w:pPr>
    <w:rPr>
      <w:rFonts w:ascii="Calibri"/>
      <w:b/>
      <w:color w:val="000000" w:themeColor="dark1"/>
      <w:sz w:val="20"/>
    </w:rPr>
  </w:style>
  <w:style w:type="paragraph" w:customStyle="1" w:styleId="CLASSIFICAZIONEFOOTERff">
    <w:name w:val="CLASSIFICAZIONEFOOTER"/>
    <w:hidden/>
    <w:uiPriority w:val="1"/>
    <w:semiHidden/>
    <w:unhideWhenUsed/>
    <w:qFormat/>
    <w:locked/>
    <w:rPr>
      <w:rFonts w:ascii="Calibri"/>
      <w:color w:val="000000" w:themeColor="dark1"/>
      <w:sz w:val="18"/>
    </w:rPr>
  </w:style>
  <w:style w:type="paragraph" w:customStyle="1" w:styleId="CLASSIFICAZIONEBODYff">
    <w:name w:val="CLASSIFICAZIONEBODY"/>
    <w:hidden/>
    <w:uiPriority w:val="1"/>
    <w:semiHidden/>
    <w:unhideWhenUsed/>
    <w:qFormat/>
    <w:locked/>
    <w:pPr>
      <w:jc w:val="both"/>
    </w:pPr>
    <w:rPr>
      <w:rFonts w:ascii="Calibri"/>
      <w:b/>
      <w:color w:val="000000" w:themeColor="dark1"/>
      <w:sz w:val="20"/>
    </w:rPr>
  </w:style>
  <w:style w:type="paragraph" w:customStyle="1" w:styleId="CLASSIFICAZIONEFOOTERff0">
    <w:name w:val="CLASSIFICAZIONEFOOTER"/>
    <w:hidden/>
    <w:uiPriority w:val="1"/>
    <w:semiHidden/>
    <w:unhideWhenUsed/>
    <w:qFormat/>
    <w:locked/>
    <w:rPr>
      <w:rFonts w:ascii="Calibri"/>
      <w:color w:val="000000" w:themeColor="dark1"/>
      <w:sz w:val="18"/>
    </w:rPr>
  </w:style>
  <w:style w:type="paragraph" w:customStyle="1" w:styleId="CLASSIFICAZIONEBODYff0">
    <w:name w:val="CLASSIFICAZIONEBODY"/>
    <w:hidden/>
    <w:uiPriority w:val="1"/>
    <w:semiHidden/>
    <w:unhideWhenUsed/>
    <w:qFormat/>
    <w:locked/>
    <w:pPr>
      <w:jc w:val="both"/>
    </w:pPr>
    <w:rPr>
      <w:rFonts w:ascii="Calibri"/>
      <w:b/>
      <w:color w:val="000000" w:themeColor="dark1"/>
      <w:sz w:val="20"/>
    </w:rPr>
  </w:style>
  <w:style w:type="paragraph" w:customStyle="1" w:styleId="CLASSIFICAZIONEFOOTERff1">
    <w:name w:val="CLASSIFICAZIONEFOOTER"/>
    <w:hidden/>
    <w:uiPriority w:val="1"/>
    <w:semiHidden/>
    <w:unhideWhenUsed/>
    <w:qFormat/>
    <w:locked/>
    <w:rPr>
      <w:rFonts w:ascii="Calibri"/>
      <w:color w:val="000000" w:themeColor="dark1"/>
      <w:sz w:val="18"/>
    </w:rPr>
  </w:style>
  <w:style w:type="paragraph" w:customStyle="1" w:styleId="CLASSIFICAZIONEBODYff1">
    <w:name w:val="CLASSIFICAZIONEBODY"/>
    <w:hidden/>
    <w:uiPriority w:val="1"/>
    <w:semiHidden/>
    <w:unhideWhenUsed/>
    <w:qFormat/>
    <w:locked/>
    <w:pPr>
      <w:jc w:val="both"/>
    </w:pPr>
    <w:rPr>
      <w:rFonts w:ascii="Calibri"/>
      <w:b/>
      <w:color w:val="000000" w:themeColor="dark1"/>
      <w:sz w:val="20"/>
    </w:rPr>
  </w:style>
  <w:style w:type="paragraph" w:customStyle="1" w:styleId="CLASSIFICAZIONEFOOTERff2">
    <w:name w:val="CLASSIFICAZIONEFOOTER"/>
    <w:hidden/>
    <w:uiPriority w:val="1"/>
    <w:semiHidden/>
    <w:unhideWhenUsed/>
    <w:qFormat/>
    <w:locked/>
    <w:rPr>
      <w:rFonts w:ascii="Calibri"/>
      <w:color w:val="000000" w:themeColor="dark1"/>
      <w:sz w:val="18"/>
    </w:rPr>
  </w:style>
  <w:style w:type="paragraph" w:customStyle="1" w:styleId="CLASSIFICAZIONEBODYff2">
    <w:name w:val="CLASSIFICAZIONEBODY"/>
    <w:hidden/>
    <w:uiPriority w:val="1"/>
    <w:semiHidden/>
    <w:unhideWhenUsed/>
    <w:qFormat/>
    <w:locked/>
    <w:pPr>
      <w:jc w:val="both"/>
    </w:pPr>
    <w:rPr>
      <w:rFonts w:ascii="Calibri"/>
      <w:b/>
      <w:color w:val="000000" w:themeColor="dark1"/>
      <w:sz w:val="20"/>
    </w:rPr>
  </w:style>
  <w:style w:type="paragraph" w:customStyle="1" w:styleId="CLASSIFICAZIONEFOOTERff3">
    <w:name w:val="CLASSIFICAZIONEFOOTER"/>
    <w:hidden/>
    <w:uiPriority w:val="1"/>
    <w:semiHidden/>
    <w:unhideWhenUsed/>
    <w:qFormat/>
    <w:locked/>
    <w:rPr>
      <w:rFonts w:ascii="Calibri"/>
      <w:color w:val="000000" w:themeColor="dark1"/>
      <w:sz w:val="18"/>
    </w:rPr>
  </w:style>
  <w:style w:type="paragraph" w:customStyle="1" w:styleId="CLASSIFICAZIONEBODYff3">
    <w:name w:val="CLASSIFICAZIONEBODY"/>
    <w:hidden/>
    <w:uiPriority w:val="1"/>
    <w:semiHidden/>
    <w:unhideWhenUsed/>
    <w:qFormat/>
    <w:locked/>
    <w:pPr>
      <w:jc w:val="both"/>
    </w:pPr>
    <w:rPr>
      <w:rFonts w:ascii="Calibri"/>
      <w:b/>
      <w:color w:val="000000" w:themeColor="dark1"/>
      <w:sz w:val="20"/>
    </w:rPr>
  </w:style>
  <w:style w:type="paragraph" w:customStyle="1" w:styleId="CLASSIFICAZIONEFOOTERff4">
    <w:name w:val="CLASSIFICAZIONEFOOTER"/>
    <w:hidden/>
    <w:uiPriority w:val="1"/>
    <w:semiHidden/>
    <w:unhideWhenUsed/>
    <w:qFormat/>
    <w:locked/>
    <w:rPr>
      <w:rFonts w:ascii="Calibri"/>
      <w:color w:val="000000" w:themeColor="dark1"/>
      <w:sz w:val="18"/>
    </w:rPr>
  </w:style>
  <w:style w:type="paragraph" w:customStyle="1" w:styleId="CLASSIFICAZIONEBODYff4">
    <w:name w:val="CLASSIFICAZIONEBODY"/>
    <w:hidden/>
    <w:uiPriority w:val="1"/>
    <w:semiHidden/>
    <w:unhideWhenUsed/>
    <w:qFormat/>
    <w:locked/>
    <w:pPr>
      <w:jc w:val="both"/>
    </w:pPr>
    <w:rPr>
      <w:rFonts w:ascii="Calibri"/>
      <w:b/>
      <w:color w:val="000000" w:themeColor="dark1"/>
      <w:sz w:val="20"/>
    </w:rPr>
  </w:style>
  <w:style w:type="paragraph" w:customStyle="1" w:styleId="CLASSIFICAZIONEFOOTERff5">
    <w:name w:val="CLASSIFICAZIONEFOOTER"/>
    <w:hidden/>
    <w:uiPriority w:val="1"/>
    <w:semiHidden/>
    <w:unhideWhenUsed/>
    <w:qFormat/>
    <w:locked/>
    <w:rPr>
      <w:rFonts w:ascii="Calibri"/>
      <w:color w:val="000000" w:themeColor="dark1"/>
      <w:sz w:val="18"/>
    </w:rPr>
  </w:style>
  <w:style w:type="paragraph" w:customStyle="1" w:styleId="CLASSIFICAZIONEBODYff5">
    <w:name w:val="CLASSIFICAZIONEBODY"/>
    <w:hidden/>
    <w:uiPriority w:val="1"/>
    <w:semiHidden/>
    <w:unhideWhenUsed/>
    <w:qFormat/>
    <w:locked/>
    <w:pPr>
      <w:jc w:val="both"/>
    </w:pPr>
    <w:rPr>
      <w:rFonts w:ascii="Calibri"/>
      <w:b/>
      <w:color w:val="000000" w:themeColor="dark1"/>
      <w:sz w:val="20"/>
    </w:rPr>
  </w:style>
  <w:style w:type="paragraph" w:customStyle="1" w:styleId="CLASSIFICAZIONEFOOTERff6">
    <w:name w:val="CLASSIFICAZIONEFOOTER"/>
    <w:hidden/>
    <w:uiPriority w:val="1"/>
    <w:semiHidden/>
    <w:unhideWhenUsed/>
    <w:qFormat/>
    <w:locked/>
    <w:rPr>
      <w:rFonts w:ascii="Calibri"/>
      <w:color w:val="000000" w:themeColor="dark1"/>
      <w:sz w:val="18"/>
    </w:rPr>
  </w:style>
  <w:style w:type="paragraph" w:customStyle="1" w:styleId="CLASSIFICAZIONEBODYff6">
    <w:name w:val="CLASSIFICAZIONEBODY"/>
    <w:hidden/>
    <w:uiPriority w:val="1"/>
    <w:semiHidden/>
    <w:unhideWhenUsed/>
    <w:qFormat/>
    <w:locked/>
    <w:pPr>
      <w:jc w:val="both"/>
    </w:pPr>
    <w:rPr>
      <w:rFonts w:ascii="Calibri"/>
      <w:b/>
      <w:color w:val="000000" w:themeColor="dark1"/>
      <w:sz w:val="20"/>
    </w:rPr>
  </w:style>
  <w:style w:type="paragraph" w:customStyle="1" w:styleId="CLASSIFICAZIONEFOOTERff7">
    <w:name w:val="CLASSIFICAZIONEFOOTER"/>
    <w:hidden/>
    <w:uiPriority w:val="1"/>
    <w:semiHidden/>
    <w:unhideWhenUsed/>
    <w:qFormat/>
    <w:locked/>
    <w:rPr>
      <w:rFonts w:ascii="Calibri"/>
      <w:color w:val="000000" w:themeColor="dark1"/>
      <w:sz w:val="18"/>
    </w:rPr>
  </w:style>
  <w:style w:type="paragraph" w:customStyle="1" w:styleId="CLASSIFICAZIONEBODYff7">
    <w:name w:val="CLASSIFICAZIONEBODY"/>
    <w:hidden/>
    <w:uiPriority w:val="1"/>
    <w:semiHidden/>
    <w:unhideWhenUsed/>
    <w:qFormat/>
    <w:locked/>
    <w:pPr>
      <w:jc w:val="both"/>
    </w:pPr>
    <w:rPr>
      <w:rFonts w:ascii="Calibri"/>
      <w:b/>
      <w:color w:val="000000" w:themeColor="dark1"/>
      <w:sz w:val="20"/>
    </w:rPr>
  </w:style>
  <w:style w:type="paragraph" w:customStyle="1" w:styleId="CLASSIFICAZIONEFOOTERff8">
    <w:name w:val="CLASSIFICAZIONEFOOTER"/>
    <w:hidden/>
    <w:uiPriority w:val="1"/>
    <w:semiHidden/>
    <w:unhideWhenUsed/>
    <w:qFormat/>
    <w:locked/>
    <w:rPr>
      <w:rFonts w:ascii="Calibri"/>
      <w:color w:val="000000" w:themeColor="dark1"/>
      <w:sz w:val="18"/>
    </w:rPr>
  </w:style>
  <w:style w:type="paragraph" w:customStyle="1" w:styleId="CLASSIFICAZIONEBODYff8">
    <w:name w:val="CLASSIFICAZIONEBODY"/>
    <w:hidden/>
    <w:uiPriority w:val="1"/>
    <w:semiHidden/>
    <w:unhideWhenUsed/>
    <w:qFormat/>
    <w:locked/>
    <w:pPr>
      <w:jc w:val="both"/>
    </w:pPr>
    <w:rPr>
      <w:rFonts w:ascii="Calibri"/>
      <w:b/>
      <w:color w:val="000000" w:themeColor="dark1"/>
      <w:sz w:val="20"/>
    </w:rPr>
  </w:style>
  <w:style w:type="paragraph" w:customStyle="1" w:styleId="CLASSIFICAZIONEFOOTERff9">
    <w:name w:val="CLASSIFICAZIONEFOOTER"/>
    <w:hidden/>
    <w:uiPriority w:val="1"/>
    <w:semiHidden/>
    <w:unhideWhenUsed/>
    <w:qFormat/>
    <w:locked/>
    <w:rPr>
      <w:rFonts w:ascii="Calibri"/>
      <w:color w:val="000000" w:themeColor="dark1"/>
      <w:sz w:val="18"/>
    </w:rPr>
  </w:style>
  <w:style w:type="paragraph" w:customStyle="1" w:styleId="CLASSIFICAZIONEBODYff9">
    <w:name w:val="CLASSIFICAZIONEBODY"/>
    <w:hidden/>
    <w:uiPriority w:val="1"/>
    <w:semiHidden/>
    <w:unhideWhenUsed/>
    <w:qFormat/>
    <w:locked/>
    <w:pPr>
      <w:jc w:val="both"/>
    </w:pPr>
    <w:rPr>
      <w:rFonts w:ascii="Calibri"/>
      <w:b/>
      <w:color w:val="000000" w:themeColor="dark1"/>
      <w:sz w:val="20"/>
    </w:rPr>
  </w:style>
  <w:style w:type="paragraph" w:customStyle="1" w:styleId="CLASSIFICAZIONEFOOTERffa">
    <w:name w:val="CLASSIFICAZIONEFOOTER"/>
    <w:hidden/>
    <w:uiPriority w:val="1"/>
    <w:semiHidden/>
    <w:unhideWhenUsed/>
    <w:qFormat/>
    <w:locked/>
    <w:rPr>
      <w:rFonts w:ascii="Calibri"/>
      <w:color w:val="000000" w:themeColor="dark1"/>
      <w:sz w:val="18"/>
    </w:rPr>
  </w:style>
  <w:style w:type="paragraph" w:customStyle="1" w:styleId="CLASSIFICAZIONEBODYffa">
    <w:name w:val="CLASSIFICAZIONEBODY"/>
    <w:hidden/>
    <w:uiPriority w:val="1"/>
    <w:semiHidden/>
    <w:unhideWhenUsed/>
    <w:qFormat/>
    <w:locked/>
    <w:pPr>
      <w:jc w:val="both"/>
    </w:pPr>
    <w:rPr>
      <w:rFonts w:ascii="Calibri"/>
      <w:b/>
      <w:color w:val="000000" w:themeColor="dark1"/>
      <w:sz w:val="20"/>
    </w:rPr>
  </w:style>
  <w:style w:type="paragraph" w:customStyle="1" w:styleId="CLASSIFICAZIONEFOOTERffb">
    <w:name w:val="CLASSIFICAZIONEFOOTER"/>
    <w:hidden/>
    <w:uiPriority w:val="1"/>
    <w:semiHidden/>
    <w:unhideWhenUsed/>
    <w:qFormat/>
    <w:locked/>
    <w:rPr>
      <w:rFonts w:ascii="Calibri"/>
      <w:color w:val="000000" w:themeColor="dark1"/>
      <w:sz w:val="18"/>
    </w:rPr>
  </w:style>
  <w:style w:type="paragraph" w:customStyle="1" w:styleId="CLASSIFICAZIONEBODYffb">
    <w:name w:val="CLASSIFICAZIONEBODY"/>
    <w:hidden/>
    <w:uiPriority w:val="1"/>
    <w:semiHidden/>
    <w:unhideWhenUsed/>
    <w:qFormat/>
    <w:locked/>
    <w:pPr>
      <w:jc w:val="both"/>
    </w:pPr>
    <w:rPr>
      <w:rFonts w:ascii="Calibri"/>
      <w:b/>
      <w:color w:val="000000" w:themeColor="dark1"/>
      <w:sz w:val="20"/>
    </w:rPr>
  </w:style>
  <w:style w:type="paragraph" w:customStyle="1" w:styleId="CLASSIFICAZIONEFOOTERffc">
    <w:name w:val="CLASSIFICAZIONEFOOTER"/>
    <w:hidden/>
    <w:uiPriority w:val="1"/>
    <w:semiHidden/>
    <w:unhideWhenUsed/>
    <w:qFormat/>
    <w:locked/>
    <w:rPr>
      <w:rFonts w:ascii="Calibri"/>
      <w:color w:val="000000" w:themeColor="dark1"/>
      <w:sz w:val="18"/>
    </w:rPr>
  </w:style>
  <w:style w:type="paragraph" w:customStyle="1" w:styleId="CLASSIFICAZIONEBODYffc">
    <w:name w:val="CLASSIFICAZIONEBODY"/>
    <w:hidden/>
    <w:uiPriority w:val="1"/>
    <w:semiHidden/>
    <w:unhideWhenUsed/>
    <w:qFormat/>
    <w:locked/>
    <w:pPr>
      <w:jc w:val="both"/>
    </w:pPr>
    <w:rPr>
      <w:rFonts w:ascii="Calibri"/>
      <w:b/>
      <w:color w:val="000000" w:themeColor="dark1"/>
      <w:sz w:val="20"/>
    </w:rPr>
  </w:style>
  <w:style w:type="paragraph" w:customStyle="1" w:styleId="CLASSIFICAZIONEFOOTERffd">
    <w:name w:val="CLASSIFICAZIONEFOOTER"/>
    <w:hidden/>
    <w:uiPriority w:val="1"/>
    <w:semiHidden/>
    <w:unhideWhenUsed/>
    <w:qFormat/>
    <w:locked/>
    <w:rPr>
      <w:rFonts w:ascii="Calibri"/>
      <w:color w:val="000000" w:themeColor="dark1"/>
      <w:sz w:val="18"/>
    </w:rPr>
  </w:style>
  <w:style w:type="paragraph" w:customStyle="1" w:styleId="CLASSIFICAZIONEBODYffd">
    <w:name w:val="CLASSIFICAZIONEBODY"/>
    <w:hidden/>
    <w:uiPriority w:val="1"/>
    <w:semiHidden/>
    <w:unhideWhenUsed/>
    <w:qFormat/>
    <w:locked/>
    <w:pPr>
      <w:jc w:val="both"/>
    </w:pPr>
    <w:rPr>
      <w:rFonts w:ascii="Calibri"/>
      <w:b/>
      <w:color w:val="000000" w:themeColor="dark1"/>
      <w:sz w:val="20"/>
    </w:rPr>
  </w:style>
  <w:style w:type="paragraph" w:styleId="Didascalia">
    <w:name w:val="caption"/>
    <w:basedOn w:val="Normale"/>
    <w:next w:val="Normale"/>
    <w:qFormat/>
    <w:rsid w:val="0024002D"/>
    <w:pPr>
      <w:widowControl/>
      <w:tabs>
        <w:tab w:val="clear" w:pos="0"/>
      </w:tabs>
      <w:spacing w:before="120" w:line="276" w:lineRule="auto"/>
    </w:pPr>
    <w:rPr>
      <w:rFonts w:ascii="Garamond" w:hAnsi="Garamond" w:cs="Times New Roman"/>
      <w:iCs/>
      <w:sz w:val="24"/>
      <w:szCs w:val="18"/>
    </w:rPr>
  </w:style>
  <w:style w:type="character" w:customStyle="1" w:styleId="CollegamentoInternet">
    <w:name w:val="Collegamento Internet"/>
    <w:basedOn w:val="Carpredefinitoparagrafo"/>
    <w:uiPriority w:val="99"/>
    <w:unhideWhenUsed/>
    <w:rsid w:val="0024002D"/>
    <w:rPr>
      <w:color w:val="0000FF" w:themeColor="hyperlink"/>
      <w:u w:val="single"/>
    </w:rPr>
  </w:style>
  <w:style w:type="paragraph" w:customStyle="1" w:styleId="CLASSIFICAZIONEFOOTERffe">
    <w:name w:val="CLASSIFICAZIONEFOOTER"/>
    <w:hidden/>
    <w:uiPriority w:val="1"/>
    <w:semiHidden/>
    <w:unhideWhenUsed/>
    <w:qFormat/>
    <w:locked/>
    <w:rPr>
      <w:rFonts w:ascii="Calibri"/>
      <w:color w:val="000000" w:themeColor="dark1"/>
      <w:sz w:val="18"/>
    </w:rPr>
  </w:style>
  <w:style w:type="paragraph" w:customStyle="1" w:styleId="CLASSIFICAZIONEBODYffe">
    <w:name w:val="CLASSIFICAZIONEBODY"/>
    <w:hidden/>
    <w:uiPriority w:val="1"/>
    <w:semiHidden/>
    <w:unhideWhenUsed/>
    <w:qFormat/>
    <w:locked/>
    <w:pPr>
      <w:jc w:val="both"/>
    </w:pPr>
    <w:rPr>
      <w:rFonts w:ascii="Calibri"/>
      <w:b/>
      <w:color w:val="000000" w:themeColor="dark1"/>
      <w:sz w:val="20"/>
    </w:rPr>
  </w:style>
  <w:style w:type="paragraph" w:customStyle="1" w:styleId="CLASSIFICAZIONEFOOTERfff">
    <w:name w:val="CLASSIFICAZIONEFOOTER"/>
    <w:hidden/>
    <w:uiPriority w:val="1"/>
    <w:semiHidden/>
    <w:unhideWhenUsed/>
    <w:qFormat/>
    <w:locked/>
    <w:rPr>
      <w:rFonts w:ascii="Calibri"/>
      <w:color w:val="000000" w:themeColor="dark1"/>
      <w:sz w:val="18"/>
    </w:rPr>
  </w:style>
  <w:style w:type="paragraph" w:customStyle="1" w:styleId="CLASSIFICAZIONEBODYfff">
    <w:name w:val="CLASSIFICAZIONEBODY"/>
    <w:hidden/>
    <w:uiPriority w:val="1"/>
    <w:semiHidden/>
    <w:unhideWhenUsed/>
    <w:qFormat/>
    <w:locked/>
    <w:pPr>
      <w:jc w:val="both"/>
    </w:pPr>
    <w:rPr>
      <w:rFonts w:ascii="Calibri"/>
      <w:b/>
      <w:color w:val="000000" w:themeColor="dark1"/>
      <w:sz w:val="20"/>
    </w:rPr>
  </w:style>
  <w:style w:type="paragraph" w:customStyle="1" w:styleId="CLASSIFICAZIONEFOOTERfff0">
    <w:name w:val="CLASSIFICAZIONEFOOTER"/>
    <w:hidden/>
    <w:uiPriority w:val="1"/>
    <w:semiHidden/>
    <w:unhideWhenUsed/>
    <w:qFormat/>
    <w:locked/>
    <w:rPr>
      <w:rFonts w:ascii="Calibri"/>
      <w:color w:val="000000" w:themeColor="dark1"/>
      <w:sz w:val="18"/>
    </w:rPr>
  </w:style>
  <w:style w:type="paragraph" w:customStyle="1" w:styleId="CLASSIFICAZIONEBODYfff0">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9D72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0029">
      <w:bodyDiv w:val="1"/>
      <w:marLeft w:val="0"/>
      <w:marRight w:val="0"/>
      <w:marTop w:val="0"/>
      <w:marBottom w:val="0"/>
      <w:divBdr>
        <w:top w:val="none" w:sz="0" w:space="0" w:color="auto"/>
        <w:left w:val="none" w:sz="0" w:space="0" w:color="auto"/>
        <w:bottom w:val="none" w:sz="0" w:space="0" w:color="auto"/>
        <w:right w:val="none" w:sz="0" w:space="0" w:color="auto"/>
      </w:divBdr>
    </w:div>
    <w:div w:id="27030915">
      <w:bodyDiv w:val="1"/>
      <w:marLeft w:val="0"/>
      <w:marRight w:val="0"/>
      <w:marTop w:val="0"/>
      <w:marBottom w:val="0"/>
      <w:divBdr>
        <w:top w:val="none" w:sz="0" w:space="0" w:color="auto"/>
        <w:left w:val="none" w:sz="0" w:space="0" w:color="auto"/>
        <w:bottom w:val="none" w:sz="0" w:space="0" w:color="auto"/>
        <w:right w:val="none" w:sz="0" w:space="0" w:color="auto"/>
      </w:divBdr>
    </w:div>
    <w:div w:id="28770706">
      <w:bodyDiv w:val="1"/>
      <w:marLeft w:val="0"/>
      <w:marRight w:val="0"/>
      <w:marTop w:val="0"/>
      <w:marBottom w:val="0"/>
      <w:divBdr>
        <w:top w:val="none" w:sz="0" w:space="0" w:color="auto"/>
        <w:left w:val="none" w:sz="0" w:space="0" w:color="auto"/>
        <w:bottom w:val="none" w:sz="0" w:space="0" w:color="auto"/>
        <w:right w:val="none" w:sz="0" w:space="0" w:color="auto"/>
      </w:divBdr>
    </w:div>
    <w:div w:id="32270528">
      <w:bodyDiv w:val="1"/>
      <w:marLeft w:val="0"/>
      <w:marRight w:val="0"/>
      <w:marTop w:val="0"/>
      <w:marBottom w:val="0"/>
      <w:divBdr>
        <w:top w:val="none" w:sz="0" w:space="0" w:color="auto"/>
        <w:left w:val="none" w:sz="0" w:space="0" w:color="auto"/>
        <w:bottom w:val="none" w:sz="0" w:space="0" w:color="auto"/>
        <w:right w:val="none" w:sz="0" w:space="0" w:color="auto"/>
      </w:divBdr>
    </w:div>
    <w:div w:id="71320440">
      <w:bodyDiv w:val="1"/>
      <w:marLeft w:val="0"/>
      <w:marRight w:val="0"/>
      <w:marTop w:val="0"/>
      <w:marBottom w:val="0"/>
      <w:divBdr>
        <w:top w:val="none" w:sz="0" w:space="0" w:color="auto"/>
        <w:left w:val="none" w:sz="0" w:space="0" w:color="auto"/>
        <w:bottom w:val="none" w:sz="0" w:space="0" w:color="auto"/>
        <w:right w:val="none" w:sz="0" w:space="0" w:color="auto"/>
      </w:divBdr>
    </w:div>
    <w:div w:id="81221010">
      <w:bodyDiv w:val="1"/>
      <w:marLeft w:val="0"/>
      <w:marRight w:val="0"/>
      <w:marTop w:val="0"/>
      <w:marBottom w:val="0"/>
      <w:divBdr>
        <w:top w:val="none" w:sz="0" w:space="0" w:color="auto"/>
        <w:left w:val="none" w:sz="0" w:space="0" w:color="auto"/>
        <w:bottom w:val="none" w:sz="0" w:space="0" w:color="auto"/>
        <w:right w:val="none" w:sz="0" w:space="0" w:color="auto"/>
      </w:divBdr>
    </w:div>
    <w:div w:id="86342025">
      <w:bodyDiv w:val="1"/>
      <w:marLeft w:val="0"/>
      <w:marRight w:val="0"/>
      <w:marTop w:val="0"/>
      <w:marBottom w:val="0"/>
      <w:divBdr>
        <w:top w:val="none" w:sz="0" w:space="0" w:color="auto"/>
        <w:left w:val="none" w:sz="0" w:space="0" w:color="auto"/>
        <w:bottom w:val="none" w:sz="0" w:space="0" w:color="auto"/>
        <w:right w:val="none" w:sz="0" w:space="0" w:color="auto"/>
      </w:divBdr>
    </w:div>
    <w:div w:id="187380190">
      <w:bodyDiv w:val="1"/>
      <w:marLeft w:val="0"/>
      <w:marRight w:val="0"/>
      <w:marTop w:val="0"/>
      <w:marBottom w:val="0"/>
      <w:divBdr>
        <w:top w:val="none" w:sz="0" w:space="0" w:color="auto"/>
        <w:left w:val="none" w:sz="0" w:space="0" w:color="auto"/>
        <w:bottom w:val="none" w:sz="0" w:space="0" w:color="auto"/>
        <w:right w:val="none" w:sz="0" w:space="0" w:color="auto"/>
      </w:divBdr>
    </w:div>
    <w:div w:id="198469303">
      <w:bodyDiv w:val="1"/>
      <w:marLeft w:val="0"/>
      <w:marRight w:val="0"/>
      <w:marTop w:val="0"/>
      <w:marBottom w:val="0"/>
      <w:divBdr>
        <w:top w:val="none" w:sz="0" w:space="0" w:color="auto"/>
        <w:left w:val="none" w:sz="0" w:space="0" w:color="auto"/>
        <w:bottom w:val="none" w:sz="0" w:space="0" w:color="auto"/>
        <w:right w:val="none" w:sz="0" w:space="0" w:color="auto"/>
      </w:divBdr>
    </w:div>
    <w:div w:id="273557258">
      <w:bodyDiv w:val="1"/>
      <w:marLeft w:val="0"/>
      <w:marRight w:val="0"/>
      <w:marTop w:val="0"/>
      <w:marBottom w:val="0"/>
      <w:divBdr>
        <w:top w:val="none" w:sz="0" w:space="0" w:color="auto"/>
        <w:left w:val="none" w:sz="0" w:space="0" w:color="auto"/>
        <w:bottom w:val="none" w:sz="0" w:space="0" w:color="auto"/>
        <w:right w:val="none" w:sz="0" w:space="0" w:color="auto"/>
      </w:divBdr>
    </w:div>
    <w:div w:id="283468515">
      <w:bodyDiv w:val="1"/>
      <w:marLeft w:val="0"/>
      <w:marRight w:val="0"/>
      <w:marTop w:val="0"/>
      <w:marBottom w:val="0"/>
      <w:divBdr>
        <w:top w:val="none" w:sz="0" w:space="0" w:color="auto"/>
        <w:left w:val="none" w:sz="0" w:space="0" w:color="auto"/>
        <w:bottom w:val="none" w:sz="0" w:space="0" w:color="auto"/>
        <w:right w:val="none" w:sz="0" w:space="0" w:color="auto"/>
      </w:divBdr>
    </w:div>
    <w:div w:id="328098574">
      <w:bodyDiv w:val="1"/>
      <w:marLeft w:val="0"/>
      <w:marRight w:val="0"/>
      <w:marTop w:val="0"/>
      <w:marBottom w:val="0"/>
      <w:divBdr>
        <w:top w:val="none" w:sz="0" w:space="0" w:color="auto"/>
        <w:left w:val="none" w:sz="0" w:space="0" w:color="auto"/>
        <w:bottom w:val="none" w:sz="0" w:space="0" w:color="auto"/>
        <w:right w:val="none" w:sz="0" w:space="0" w:color="auto"/>
      </w:divBdr>
    </w:div>
    <w:div w:id="332606661">
      <w:bodyDiv w:val="1"/>
      <w:marLeft w:val="0"/>
      <w:marRight w:val="0"/>
      <w:marTop w:val="0"/>
      <w:marBottom w:val="0"/>
      <w:divBdr>
        <w:top w:val="none" w:sz="0" w:space="0" w:color="auto"/>
        <w:left w:val="none" w:sz="0" w:space="0" w:color="auto"/>
        <w:bottom w:val="none" w:sz="0" w:space="0" w:color="auto"/>
        <w:right w:val="none" w:sz="0" w:space="0" w:color="auto"/>
      </w:divBdr>
    </w:div>
    <w:div w:id="341855258">
      <w:bodyDiv w:val="1"/>
      <w:marLeft w:val="0"/>
      <w:marRight w:val="0"/>
      <w:marTop w:val="0"/>
      <w:marBottom w:val="0"/>
      <w:divBdr>
        <w:top w:val="none" w:sz="0" w:space="0" w:color="auto"/>
        <w:left w:val="none" w:sz="0" w:space="0" w:color="auto"/>
        <w:bottom w:val="none" w:sz="0" w:space="0" w:color="auto"/>
        <w:right w:val="none" w:sz="0" w:space="0" w:color="auto"/>
      </w:divBdr>
    </w:div>
    <w:div w:id="361783291">
      <w:bodyDiv w:val="1"/>
      <w:marLeft w:val="0"/>
      <w:marRight w:val="0"/>
      <w:marTop w:val="0"/>
      <w:marBottom w:val="0"/>
      <w:divBdr>
        <w:top w:val="none" w:sz="0" w:space="0" w:color="auto"/>
        <w:left w:val="none" w:sz="0" w:space="0" w:color="auto"/>
        <w:bottom w:val="none" w:sz="0" w:space="0" w:color="auto"/>
        <w:right w:val="none" w:sz="0" w:space="0" w:color="auto"/>
      </w:divBdr>
    </w:div>
    <w:div w:id="429549650">
      <w:bodyDiv w:val="1"/>
      <w:marLeft w:val="0"/>
      <w:marRight w:val="0"/>
      <w:marTop w:val="0"/>
      <w:marBottom w:val="0"/>
      <w:divBdr>
        <w:top w:val="none" w:sz="0" w:space="0" w:color="auto"/>
        <w:left w:val="none" w:sz="0" w:space="0" w:color="auto"/>
        <w:bottom w:val="none" w:sz="0" w:space="0" w:color="auto"/>
        <w:right w:val="none" w:sz="0" w:space="0" w:color="auto"/>
      </w:divBdr>
    </w:div>
    <w:div w:id="442959800">
      <w:bodyDiv w:val="1"/>
      <w:marLeft w:val="0"/>
      <w:marRight w:val="0"/>
      <w:marTop w:val="0"/>
      <w:marBottom w:val="0"/>
      <w:divBdr>
        <w:top w:val="none" w:sz="0" w:space="0" w:color="auto"/>
        <w:left w:val="none" w:sz="0" w:space="0" w:color="auto"/>
        <w:bottom w:val="none" w:sz="0" w:space="0" w:color="auto"/>
        <w:right w:val="none" w:sz="0" w:space="0" w:color="auto"/>
      </w:divBdr>
    </w:div>
    <w:div w:id="452213763">
      <w:bodyDiv w:val="1"/>
      <w:marLeft w:val="0"/>
      <w:marRight w:val="0"/>
      <w:marTop w:val="0"/>
      <w:marBottom w:val="0"/>
      <w:divBdr>
        <w:top w:val="none" w:sz="0" w:space="0" w:color="auto"/>
        <w:left w:val="none" w:sz="0" w:space="0" w:color="auto"/>
        <w:bottom w:val="none" w:sz="0" w:space="0" w:color="auto"/>
        <w:right w:val="none" w:sz="0" w:space="0" w:color="auto"/>
      </w:divBdr>
    </w:div>
    <w:div w:id="456414928">
      <w:bodyDiv w:val="1"/>
      <w:marLeft w:val="0"/>
      <w:marRight w:val="0"/>
      <w:marTop w:val="0"/>
      <w:marBottom w:val="0"/>
      <w:divBdr>
        <w:top w:val="none" w:sz="0" w:space="0" w:color="auto"/>
        <w:left w:val="none" w:sz="0" w:space="0" w:color="auto"/>
        <w:bottom w:val="none" w:sz="0" w:space="0" w:color="auto"/>
        <w:right w:val="none" w:sz="0" w:space="0" w:color="auto"/>
      </w:divBdr>
    </w:div>
    <w:div w:id="501820019">
      <w:bodyDiv w:val="1"/>
      <w:marLeft w:val="0"/>
      <w:marRight w:val="0"/>
      <w:marTop w:val="0"/>
      <w:marBottom w:val="0"/>
      <w:divBdr>
        <w:top w:val="none" w:sz="0" w:space="0" w:color="auto"/>
        <w:left w:val="none" w:sz="0" w:space="0" w:color="auto"/>
        <w:bottom w:val="none" w:sz="0" w:space="0" w:color="auto"/>
        <w:right w:val="none" w:sz="0" w:space="0" w:color="auto"/>
      </w:divBdr>
    </w:div>
    <w:div w:id="512651140">
      <w:bodyDiv w:val="1"/>
      <w:marLeft w:val="0"/>
      <w:marRight w:val="0"/>
      <w:marTop w:val="0"/>
      <w:marBottom w:val="0"/>
      <w:divBdr>
        <w:top w:val="none" w:sz="0" w:space="0" w:color="auto"/>
        <w:left w:val="none" w:sz="0" w:space="0" w:color="auto"/>
        <w:bottom w:val="none" w:sz="0" w:space="0" w:color="auto"/>
        <w:right w:val="none" w:sz="0" w:space="0" w:color="auto"/>
      </w:divBdr>
    </w:div>
    <w:div w:id="526067955">
      <w:bodyDiv w:val="1"/>
      <w:marLeft w:val="0"/>
      <w:marRight w:val="0"/>
      <w:marTop w:val="0"/>
      <w:marBottom w:val="0"/>
      <w:divBdr>
        <w:top w:val="none" w:sz="0" w:space="0" w:color="auto"/>
        <w:left w:val="none" w:sz="0" w:space="0" w:color="auto"/>
        <w:bottom w:val="none" w:sz="0" w:space="0" w:color="auto"/>
        <w:right w:val="none" w:sz="0" w:space="0" w:color="auto"/>
      </w:divBdr>
    </w:div>
    <w:div w:id="607934148">
      <w:bodyDiv w:val="1"/>
      <w:marLeft w:val="0"/>
      <w:marRight w:val="0"/>
      <w:marTop w:val="0"/>
      <w:marBottom w:val="0"/>
      <w:divBdr>
        <w:top w:val="none" w:sz="0" w:space="0" w:color="auto"/>
        <w:left w:val="none" w:sz="0" w:space="0" w:color="auto"/>
        <w:bottom w:val="none" w:sz="0" w:space="0" w:color="auto"/>
        <w:right w:val="none" w:sz="0" w:space="0" w:color="auto"/>
      </w:divBdr>
    </w:div>
    <w:div w:id="666442450">
      <w:bodyDiv w:val="1"/>
      <w:marLeft w:val="0"/>
      <w:marRight w:val="0"/>
      <w:marTop w:val="0"/>
      <w:marBottom w:val="0"/>
      <w:divBdr>
        <w:top w:val="none" w:sz="0" w:space="0" w:color="auto"/>
        <w:left w:val="none" w:sz="0" w:space="0" w:color="auto"/>
        <w:bottom w:val="none" w:sz="0" w:space="0" w:color="auto"/>
        <w:right w:val="none" w:sz="0" w:space="0" w:color="auto"/>
      </w:divBdr>
    </w:div>
    <w:div w:id="677391932">
      <w:bodyDiv w:val="1"/>
      <w:marLeft w:val="0"/>
      <w:marRight w:val="0"/>
      <w:marTop w:val="0"/>
      <w:marBottom w:val="0"/>
      <w:divBdr>
        <w:top w:val="none" w:sz="0" w:space="0" w:color="auto"/>
        <w:left w:val="none" w:sz="0" w:space="0" w:color="auto"/>
        <w:bottom w:val="none" w:sz="0" w:space="0" w:color="auto"/>
        <w:right w:val="none" w:sz="0" w:space="0" w:color="auto"/>
      </w:divBdr>
    </w:div>
    <w:div w:id="678121646">
      <w:bodyDiv w:val="1"/>
      <w:marLeft w:val="0"/>
      <w:marRight w:val="0"/>
      <w:marTop w:val="0"/>
      <w:marBottom w:val="0"/>
      <w:divBdr>
        <w:top w:val="none" w:sz="0" w:space="0" w:color="auto"/>
        <w:left w:val="none" w:sz="0" w:space="0" w:color="auto"/>
        <w:bottom w:val="none" w:sz="0" w:space="0" w:color="auto"/>
        <w:right w:val="none" w:sz="0" w:space="0" w:color="auto"/>
      </w:divBdr>
    </w:div>
    <w:div w:id="682249694">
      <w:bodyDiv w:val="1"/>
      <w:marLeft w:val="0"/>
      <w:marRight w:val="0"/>
      <w:marTop w:val="0"/>
      <w:marBottom w:val="0"/>
      <w:divBdr>
        <w:top w:val="none" w:sz="0" w:space="0" w:color="auto"/>
        <w:left w:val="none" w:sz="0" w:space="0" w:color="auto"/>
        <w:bottom w:val="none" w:sz="0" w:space="0" w:color="auto"/>
        <w:right w:val="none" w:sz="0" w:space="0" w:color="auto"/>
      </w:divBdr>
    </w:div>
    <w:div w:id="709189924">
      <w:bodyDiv w:val="1"/>
      <w:marLeft w:val="0"/>
      <w:marRight w:val="0"/>
      <w:marTop w:val="0"/>
      <w:marBottom w:val="0"/>
      <w:divBdr>
        <w:top w:val="none" w:sz="0" w:space="0" w:color="auto"/>
        <w:left w:val="none" w:sz="0" w:space="0" w:color="auto"/>
        <w:bottom w:val="none" w:sz="0" w:space="0" w:color="auto"/>
        <w:right w:val="none" w:sz="0" w:space="0" w:color="auto"/>
      </w:divBdr>
    </w:div>
    <w:div w:id="751467651">
      <w:bodyDiv w:val="1"/>
      <w:marLeft w:val="0"/>
      <w:marRight w:val="0"/>
      <w:marTop w:val="0"/>
      <w:marBottom w:val="0"/>
      <w:divBdr>
        <w:top w:val="none" w:sz="0" w:space="0" w:color="auto"/>
        <w:left w:val="none" w:sz="0" w:space="0" w:color="auto"/>
        <w:bottom w:val="none" w:sz="0" w:space="0" w:color="auto"/>
        <w:right w:val="none" w:sz="0" w:space="0" w:color="auto"/>
      </w:divBdr>
    </w:div>
    <w:div w:id="779952241">
      <w:bodyDiv w:val="1"/>
      <w:marLeft w:val="0"/>
      <w:marRight w:val="0"/>
      <w:marTop w:val="0"/>
      <w:marBottom w:val="0"/>
      <w:divBdr>
        <w:top w:val="none" w:sz="0" w:space="0" w:color="auto"/>
        <w:left w:val="none" w:sz="0" w:space="0" w:color="auto"/>
        <w:bottom w:val="none" w:sz="0" w:space="0" w:color="auto"/>
        <w:right w:val="none" w:sz="0" w:space="0" w:color="auto"/>
      </w:divBdr>
    </w:div>
    <w:div w:id="812873597">
      <w:bodyDiv w:val="1"/>
      <w:marLeft w:val="0"/>
      <w:marRight w:val="0"/>
      <w:marTop w:val="0"/>
      <w:marBottom w:val="0"/>
      <w:divBdr>
        <w:top w:val="none" w:sz="0" w:space="0" w:color="auto"/>
        <w:left w:val="none" w:sz="0" w:space="0" w:color="auto"/>
        <w:bottom w:val="none" w:sz="0" w:space="0" w:color="auto"/>
        <w:right w:val="none" w:sz="0" w:space="0" w:color="auto"/>
      </w:divBdr>
    </w:div>
    <w:div w:id="812911112">
      <w:bodyDiv w:val="1"/>
      <w:marLeft w:val="0"/>
      <w:marRight w:val="0"/>
      <w:marTop w:val="0"/>
      <w:marBottom w:val="0"/>
      <w:divBdr>
        <w:top w:val="none" w:sz="0" w:space="0" w:color="auto"/>
        <w:left w:val="none" w:sz="0" w:space="0" w:color="auto"/>
        <w:bottom w:val="none" w:sz="0" w:space="0" w:color="auto"/>
        <w:right w:val="none" w:sz="0" w:space="0" w:color="auto"/>
      </w:divBdr>
    </w:div>
    <w:div w:id="814644844">
      <w:bodyDiv w:val="1"/>
      <w:marLeft w:val="0"/>
      <w:marRight w:val="0"/>
      <w:marTop w:val="0"/>
      <w:marBottom w:val="0"/>
      <w:divBdr>
        <w:top w:val="none" w:sz="0" w:space="0" w:color="auto"/>
        <w:left w:val="none" w:sz="0" w:space="0" w:color="auto"/>
        <w:bottom w:val="none" w:sz="0" w:space="0" w:color="auto"/>
        <w:right w:val="none" w:sz="0" w:space="0" w:color="auto"/>
      </w:divBdr>
    </w:div>
    <w:div w:id="855002305">
      <w:bodyDiv w:val="1"/>
      <w:marLeft w:val="0"/>
      <w:marRight w:val="0"/>
      <w:marTop w:val="0"/>
      <w:marBottom w:val="0"/>
      <w:divBdr>
        <w:top w:val="none" w:sz="0" w:space="0" w:color="auto"/>
        <w:left w:val="none" w:sz="0" w:space="0" w:color="auto"/>
        <w:bottom w:val="none" w:sz="0" w:space="0" w:color="auto"/>
        <w:right w:val="none" w:sz="0" w:space="0" w:color="auto"/>
      </w:divBdr>
    </w:div>
    <w:div w:id="900597400">
      <w:bodyDiv w:val="1"/>
      <w:marLeft w:val="0"/>
      <w:marRight w:val="0"/>
      <w:marTop w:val="0"/>
      <w:marBottom w:val="0"/>
      <w:divBdr>
        <w:top w:val="none" w:sz="0" w:space="0" w:color="auto"/>
        <w:left w:val="none" w:sz="0" w:space="0" w:color="auto"/>
        <w:bottom w:val="none" w:sz="0" w:space="0" w:color="auto"/>
        <w:right w:val="none" w:sz="0" w:space="0" w:color="auto"/>
      </w:divBdr>
    </w:div>
    <w:div w:id="918322693">
      <w:bodyDiv w:val="1"/>
      <w:marLeft w:val="0"/>
      <w:marRight w:val="0"/>
      <w:marTop w:val="0"/>
      <w:marBottom w:val="0"/>
      <w:divBdr>
        <w:top w:val="none" w:sz="0" w:space="0" w:color="auto"/>
        <w:left w:val="none" w:sz="0" w:space="0" w:color="auto"/>
        <w:bottom w:val="none" w:sz="0" w:space="0" w:color="auto"/>
        <w:right w:val="none" w:sz="0" w:space="0" w:color="auto"/>
      </w:divBdr>
    </w:div>
    <w:div w:id="973876831">
      <w:bodyDiv w:val="1"/>
      <w:marLeft w:val="0"/>
      <w:marRight w:val="0"/>
      <w:marTop w:val="0"/>
      <w:marBottom w:val="0"/>
      <w:divBdr>
        <w:top w:val="none" w:sz="0" w:space="0" w:color="auto"/>
        <w:left w:val="none" w:sz="0" w:space="0" w:color="auto"/>
        <w:bottom w:val="none" w:sz="0" w:space="0" w:color="auto"/>
        <w:right w:val="none" w:sz="0" w:space="0" w:color="auto"/>
      </w:divBdr>
    </w:div>
    <w:div w:id="1090153591">
      <w:bodyDiv w:val="1"/>
      <w:marLeft w:val="0"/>
      <w:marRight w:val="0"/>
      <w:marTop w:val="0"/>
      <w:marBottom w:val="0"/>
      <w:divBdr>
        <w:top w:val="none" w:sz="0" w:space="0" w:color="auto"/>
        <w:left w:val="none" w:sz="0" w:space="0" w:color="auto"/>
        <w:bottom w:val="none" w:sz="0" w:space="0" w:color="auto"/>
        <w:right w:val="none" w:sz="0" w:space="0" w:color="auto"/>
      </w:divBdr>
    </w:div>
    <w:div w:id="1171334689">
      <w:bodyDiv w:val="1"/>
      <w:marLeft w:val="0"/>
      <w:marRight w:val="0"/>
      <w:marTop w:val="0"/>
      <w:marBottom w:val="0"/>
      <w:divBdr>
        <w:top w:val="none" w:sz="0" w:space="0" w:color="auto"/>
        <w:left w:val="none" w:sz="0" w:space="0" w:color="auto"/>
        <w:bottom w:val="none" w:sz="0" w:space="0" w:color="auto"/>
        <w:right w:val="none" w:sz="0" w:space="0" w:color="auto"/>
      </w:divBdr>
    </w:div>
    <w:div w:id="1257591596">
      <w:bodyDiv w:val="1"/>
      <w:marLeft w:val="0"/>
      <w:marRight w:val="0"/>
      <w:marTop w:val="0"/>
      <w:marBottom w:val="0"/>
      <w:divBdr>
        <w:top w:val="none" w:sz="0" w:space="0" w:color="auto"/>
        <w:left w:val="none" w:sz="0" w:space="0" w:color="auto"/>
        <w:bottom w:val="none" w:sz="0" w:space="0" w:color="auto"/>
        <w:right w:val="none" w:sz="0" w:space="0" w:color="auto"/>
      </w:divBdr>
    </w:div>
    <w:div w:id="1257864751">
      <w:bodyDiv w:val="1"/>
      <w:marLeft w:val="0"/>
      <w:marRight w:val="0"/>
      <w:marTop w:val="0"/>
      <w:marBottom w:val="0"/>
      <w:divBdr>
        <w:top w:val="none" w:sz="0" w:space="0" w:color="auto"/>
        <w:left w:val="none" w:sz="0" w:space="0" w:color="auto"/>
        <w:bottom w:val="none" w:sz="0" w:space="0" w:color="auto"/>
        <w:right w:val="none" w:sz="0" w:space="0" w:color="auto"/>
      </w:divBdr>
    </w:div>
    <w:div w:id="1270427522">
      <w:bodyDiv w:val="1"/>
      <w:marLeft w:val="0"/>
      <w:marRight w:val="0"/>
      <w:marTop w:val="0"/>
      <w:marBottom w:val="0"/>
      <w:divBdr>
        <w:top w:val="none" w:sz="0" w:space="0" w:color="auto"/>
        <w:left w:val="none" w:sz="0" w:space="0" w:color="auto"/>
        <w:bottom w:val="none" w:sz="0" w:space="0" w:color="auto"/>
        <w:right w:val="none" w:sz="0" w:space="0" w:color="auto"/>
      </w:divBdr>
    </w:div>
    <w:div w:id="1274901163">
      <w:bodyDiv w:val="1"/>
      <w:marLeft w:val="0"/>
      <w:marRight w:val="0"/>
      <w:marTop w:val="0"/>
      <w:marBottom w:val="0"/>
      <w:divBdr>
        <w:top w:val="none" w:sz="0" w:space="0" w:color="auto"/>
        <w:left w:val="none" w:sz="0" w:space="0" w:color="auto"/>
        <w:bottom w:val="none" w:sz="0" w:space="0" w:color="auto"/>
        <w:right w:val="none" w:sz="0" w:space="0" w:color="auto"/>
      </w:divBdr>
    </w:div>
    <w:div w:id="1292176327">
      <w:bodyDiv w:val="1"/>
      <w:marLeft w:val="0"/>
      <w:marRight w:val="0"/>
      <w:marTop w:val="0"/>
      <w:marBottom w:val="0"/>
      <w:divBdr>
        <w:top w:val="none" w:sz="0" w:space="0" w:color="auto"/>
        <w:left w:val="none" w:sz="0" w:space="0" w:color="auto"/>
        <w:bottom w:val="none" w:sz="0" w:space="0" w:color="auto"/>
        <w:right w:val="none" w:sz="0" w:space="0" w:color="auto"/>
      </w:divBdr>
    </w:div>
    <w:div w:id="1340810910">
      <w:bodyDiv w:val="1"/>
      <w:marLeft w:val="0"/>
      <w:marRight w:val="0"/>
      <w:marTop w:val="0"/>
      <w:marBottom w:val="0"/>
      <w:divBdr>
        <w:top w:val="none" w:sz="0" w:space="0" w:color="auto"/>
        <w:left w:val="none" w:sz="0" w:space="0" w:color="auto"/>
        <w:bottom w:val="none" w:sz="0" w:space="0" w:color="auto"/>
        <w:right w:val="none" w:sz="0" w:space="0" w:color="auto"/>
      </w:divBdr>
    </w:div>
    <w:div w:id="1391999008">
      <w:bodyDiv w:val="1"/>
      <w:marLeft w:val="0"/>
      <w:marRight w:val="0"/>
      <w:marTop w:val="0"/>
      <w:marBottom w:val="0"/>
      <w:divBdr>
        <w:top w:val="none" w:sz="0" w:space="0" w:color="auto"/>
        <w:left w:val="none" w:sz="0" w:space="0" w:color="auto"/>
        <w:bottom w:val="none" w:sz="0" w:space="0" w:color="auto"/>
        <w:right w:val="none" w:sz="0" w:space="0" w:color="auto"/>
      </w:divBdr>
    </w:div>
    <w:div w:id="1429039096">
      <w:bodyDiv w:val="1"/>
      <w:marLeft w:val="0"/>
      <w:marRight w:val="0"/>
      <w:marTop w:val="0"/>
      <w:marBottom w:val="0"/>
      <w:divBdr>
        <w:top w:val="none" w:sz="0" w:space="0" w:color="auto"/>
        <w:left w:val="none" w:sz="0" w:space="0" w:color="auto"/>
        <w:bottom w:val="none" w:sz="0" w:space="0" w:color="auto"/>
        <w:right w:val="none" w:sz="0" w:space="0" w:color="auto"/>
      </w:divBdr>
    </w:div>
    <w:div w:id="1683238058">
      <w:bodyDiv w:val="1"/>
      <w:marLeft w:val="0"/>
      <w:marRight w:val="0"/>
      <w:marTop w:val="0"/>
      <w:marBottom w:val="0"/>
      <w:divBdr>
        <w:top w:val="none" w:sz="0" w:space="0" w:color="auto"/>
        <w:left w:val="none" w:sz="0" w:space="0" w:color="auto"/>
        <w:bottom w:val="none" w:sz="0" w:space="0" w:color="auto"/>
        <w:right w:val="none" w:sz="0" w:space="0" w:color="auto"/>
      </w:divBdr>
    </w:div>
    <w:div w:id="1683433628">
      <w:bodyDiv w:val="1"/>
      <w:marLeft w:val="0"/>
      <w:marRight w:val="0"/>
      <w:marTop w:val="0"/>
      <w:marBottom w:val="0"/>
      <w:divBdr>
        <w:top w:val="none" w:sz="0" w:space="0" w:color="auto"/>
        <w:left w:val="none" w:sz="0" w:space="0" w:color="auto"/>
        <w:bottom w:val="none" w:sz="0" w:space="0" w:color="auto"/>
        <w:right w:val="none" w:sz="0" w:space="0" w:color="auto"/>
      </w:divBdr>
    </w:div>
    <w:div w:id="1692561452">
      <w:bodyDiv w:val="1"/>
      <w:marLeft w:val="0"/>
      <w:marRight w:val="0"/>
      <w:marTop w:val="0"/>
      <w:marBottom w:val="0"/>
      <w:divBdr>
        <w:top w:val="none" w:sz="0" w:space="0" w:color="auto"/>
        <w:left w:val="none" w:sz="0" w:space="0" w:color="auto"/>
        <w:bottom w:val="none" w:sz="0" w:space="0" w:color="auto"/>
        <w:right w:val="none" w:sz="0" w:space="0" w:color="auto"/>
      </w:divBdr>
    </w:div>
    <w:div w:id="1715306054">
      <w:bodyDiv w:val="1"/>
      <w:marLeft w:val="0"/>
      <w:marRight w:val="0"/>
      <w:marTop w:val="0"/>
      <w:marBottom w:val="0"/>
      <w:divBdr>
        <w:top w:val="none" w:sz="0" w:space="0" w:color="auto"/>
        <w:left w:val="none" w:sz="0" w:space="0" w:color="auto"/>
        <w:bottom w:val="none" w:sz="0" w:space="0" w:color="auto"/>
        <w:right w:val="none" w:sz="0" w:space="0" w:color="auto"/>
      </w:divBdr>
    </w:div>
    <w:div w:id="1728406866">
      <w:bodyDiv w:val="1"/>
      <w:marLeft w:val="0"/>
      <w:marRight w:val="0"/>
      <w:marTop w:val="0"/>
      <w:marBottom w:val="0"/>
      <w:divBdr>
        <w:top w:val="none" w:sz="0" w:space="0" w:color="auto"/>
        <w:left w:val="none" w:sz="0" w:space="0" w:color="auto"/>
        <w:bottom w:val="none" w:sz="0" w:space="0" w:color="auto"/>
        <w:right w:val="none" w:sz="0" w:space="0" w:color="auto"/>
      </w:divBdr>
    </w:div>
    <w:div w:id="1763606399">
      <w:bodyDiv w:val="1"/>
      <w:marLeft w:val="0"/>
      <w:marRight w:val="0"/>
      <w:marTop w:val="0"/>
      <w:marBottom w:val="0"/>
      <w:divBdr>
        <w:top w:val="none" w:sz="0" w:space="0" w:color="auto"/>
        <w:left w:val="none" w:sz="0" w:space="0" w:color="auto"/>
        <w:bottom w:val="none" w:sz="0" w:space="0" w:color="auto"/>
        <w:right w:val="none" w:sz="0" w:space="0" w:color="auto"/>
      </w:divBdr>
    </w:div>
    <w:div w:id="1766000382">
      <w:bodyDiv w:val="1"/>
      <w:marLeft w:val="0"/>
      <w:marRight w:val="0"/>
      <w:marTop w:val="0"/>
      <w:marBottom w:val="0"/>
      <w:divBdr>
        <w:top w:val="none" w:sz="0" w:space="0" w:color="auto"/>
        <w:left w:val="none" w:sz="0" w:space="0" w:color="auto"/>
        <w:bottom w:val="none" w:sz="0" w:space="0" w:color="auto"/>
        <w:right w:val="none" w:sz="0" w:space="0" w:color="auto"/>
      </w:divBdr>
    </w:div>
    <w:div w:id="1823693298">
      <w:bodyDiv w:val="1"/>
      <w:marLeft w:val="0"/>
      <w:marRight w:val="0"/>
      <w:marTop w:val="0"/>
      <w:marBottom w:val="0"/>
      <w:divBdr>
        <w:top w:val="none" w:sz="0" w:space="0" w:color="auto"/>
        <w:left w:val="none" w:sz="0" w:space="0" w:color="auto"/>
        <w:bottom w:val="none" w:sz="0" w:space="0" w:color="auto"/>
        <w:right w:val="none" w:sz="0" w:space="0" w:color="auto"/>
      </w:divBdr>
    </w:div>
    <w:div w:id="1828665451">
      <w:bodyDiv w:val="1"/>
      <w:marLeft w:val="0"/>
      <w:marRight w:val="0"/>
      <w:marTop w:val="0"/>
      <w:marBottom w:val="0"/>
      <w:divBdr>
        <w:top w:val="none" w:sz="0" w:space="0" w:color="auto"/>
        <w:left w:val="none" w:sz="0" w:space="0" w:color="auto"/>
        <w:bottom w:val="none" w:sz="0" w:space="0" w:color="auto"/>
        <w:right w:val="none" w:sz="0" w:space="0" w:color="auto"/>
      </w:divBdr>
    </w:div>
    <w:div w:id="1832525212">
      <w:bodyDiv w:val="1"/>
      <w:marLeft w:val="0"/>
      <w:marRight w:val="0"/>
      <w:marTop w:val="0"/>
      <w:marBottom w:val="0"/>
      <w:divBdr>
        <w:top w:val="none" w:sz="0" w:space="0" w:color="auto"/>
        <w:left w:val="none" w:sz="0" w:space="0" w:color="auto"/>
        <w:bottom w:val="none" w:sz="0" w:space="0" w:color="auto"/>
        <w:right w:val="none" w:sz="0" w:space="0" w:color="auto"/>
      </w:divBdr>
    </w:div>
    <w:div w:id="1843013222">
      <w:bodyDiv w:val="1"/>
      <w:marLeft w:val="0"/>
      <w:marRight w:val="0"/>
      <w:marTop w:val="0"/>
      <w:marBottom w:val="0"/>
      <w:divBdr>
        <w:top w:val="none" w:sz="0" w:space="0" w:color="auto"/>
        <w:left w:val="none" w:sz="0" w:space="0" w:color="auto"/>
        <w:bottom w:val="none" w:sz="0" w:space="0" w:color="auto"/>
        <w:right w:val="none" w:sz="0" w:space="0" w:color="auto"/>
      </w:divBdr>
    </w:div>
    <w:div w:id="1870340187">
      <w:bodyDiv w:val="1"/>
      <w:marLeft w:val="0"/>
      <w:marRight w:val="0"/>
      <w:marTop w:val="0"/>
      <w:marBottom w:val="0"/>
      <w:divBdr>
        <w:top w:val="none" w:sz="0" w:space="0" w:color="auto"/>
        <w:left w:val="none" w:sz="0" w:space="0" w:color="auto"/>
        <w:bottom w:val="none" w:sz="0" w:space="0" w:color="auto"/>
        <w:right w:val="none" w:sz="0" w:space="0" w:color="auto"/>
      </w:divBdr>
    </w:div>
    <w:div w:id="1914927389">
      <w:bodyDiv w:val="1"/>
      <w:marLeft w:val="0"/>
      <w:marRight w:val="0"/>
      <w:marTop w:val="0"/>
      <w:marBottom w:val="0"/>
      <w:divBdr>
        <w:top w:val="none" w:sz="0" w:space="0" w:color="auto"/>
        <w:left w:val="none" w:sz="0" w:space="0" w:color="auto"/>
        <w:bottom w:val="none" w:sz="0" w:space="0" w:color="auto"/>
        <w:right w:val="none" w:sz="0" w:space="0" w:color="auto"/>
      </w:divBdr>
    </w:div>
    <w:div w:id="1917280187">
      <w:bodyDiv w:val="1"/>
      <w:marLeft w:val="0"/>
      <w:marRight w:val="0"/>
      <w:marTop w:val="0"/>
      <w:marBottom w:val="0"/>
      <w:divBdr>
        <w:top w:val="none" w:sz="0" w:space="0" w:color="auto"/>
        <w:left w:val="none" w:sz="0" w:space="0" w:color="auto"/>
        <w:bottom w:val="none" w:sz="0" w:space="0" w:color="auto"/>
        <w:right w:val="none" w:sz="0" w:space="0" w:color="auto"/>
      </w:divBdr>
    </w:div>
    <w:div w:id="1929843622">
      <w:bodyDiv w:val="1"/>
      <w:marLeft w:val="0"/>
      <w:marRight w:val="0"/>
      <w:marTop w:val="0"/>
      <w:marBottom w:val="0"/>
      <w:divBdr>
        <w:top w:val="none" w:sz="0" w:space="0" w:color="auto"/>
        <w:left w:val="none" w:sz="0" w:space="0" w:color="auto"/>
        <w:bottom w:val="none" w:sz="0" w:space="0" w:color="auto"/>
        <w:right w:val="none" w:sz="0" w:space="0" w:color="auto"/>
      </w:divBdr>
    </w:div>
    <w:div w:id="1952516344">
      <w:bodyDiv w:val="1"/>
      <w:marLeft w:val="0"/>
      <w:marRight w:val="0"/>
      <w:marTop w:val="0"/>
      <w:marBottom w:val="0"/>
      <w:divBdr>
        <w:top w:val="none" w:sz="0" w:space="0" w:color="auto"/>
        <w:left w:val="none" w:sz="0" w:space="0" w:color="auto"/>
        <w:bottom w:val="none" w:sz="0" w:space="0" w:color="auto"/>
        <w:right w:val="none" w:sz="0" w:space="0" w:color="auto"/>
      </w:divBdr>
    </w:div>
    <w:div w:id="1996907438">
      <w:bodyDiv w:val="1"/>
      <w:marLeft w:val="0"/>
      <w:marRight w:val="0"/>
      <w:marTop w:val="0"/>
      <w:marBottom w:val="0"/>
      <w:divBdr>
        <w:top w:val="none" w:sz="0" w:space="0" w:color="auto"/>
        <w:left w:val="none" w:sz="0" w:space="0" w:color="auto"/>
        <w:bottom w:val="none" w:sz="0" w:space="0" w:color="auto"/>
        <w:right w:val="none" w:sz="0" w:space="0" w:color="auto"/>
      </w:divBdr>
    </w:div>
    <w:div w:id="2028559886">
      <w:bodyDiv w:val="1"/>
      <w:marLeft w:val="0"/>
      <w:marRight w:val="0"/>
      <w:marTop w:val="0"/>
      <w:marBottom w:val="0"/>
      <w:divBdr>
        <w:top w:val="none" w:sz="0" w:space="0" w:color="auto"/>
        <w:left w:val="none" w:sz="0" w:space="0" w:color="auto"/>
        <w:bottom w:val="none" w:sz="0" w:space="0" w:color="auto"/>
        <w:right w:val="none" w:sz="0" w:space="0" w:color="auto"/>
      </w:divBdr>
    </w:div>
    <w:div w:id="2080979784">
      <w:bodyDiv w:val="1"/>
      <w:marLeft w:val="0"/>
      <w:marRight w:val="0"/>
      <w:marTop w:val="0"/>
      <w:marBottom w:val="0"/>
      <w:divBdr>
        <w:top w:val="none" w:sz="0" w:space="0" w:color="auto"/>
        <w:left w:val="none" w:sz="0" w:space="0" w:color="auto"/>
        <w:bottom w:val="none" w:sz="0" w:space="0" w:color="auto"/>
        <w:right w:val="none" w:sz="0" w:space="0" w:color="auto"/>
      </w:divBdr>
    </w:div>
    <w:div w:id="2089502222">
      <w:bodyDiv w:val="1"/>
      <w:marLeft w:val="0"/>
      <w:marRight w:val="0"/>
      <w:marTop w:val="0"/>
      <w:marBottom w:val="0"/>
      <w:divBdr>
        <w:top w:val="none" w:sz="0" w:space="0" w:color="auto"/>
        <w:left w:val="none" w:sz="0" w:space="0" w:color="auto"/>
        <w:bottom w:val="none" w:sz="0" w:space="0" w:color="auto"/>
        <w:right w:val="none" w:sz="0" w:space="0" w:color="auto"/>
      </w:divBdr>
    </w:div>
    <w:div w:id="2092114408">
      <w:bodyDiv w:val="1"/>
      <w:marLeft w:val="0"/>
      <w:marRight w:val="0"/>
      <w:marTop w:val="0"/>
      <w:marBottom w:val="0"/>
      <w:divBdr>
        <w:top w:val="none" w:sz="0" w:space="0" w:color="auto"/>
        <w:left w:val="none" w:sz="0" w:space="0" w:color="auto"/>
        <w:bottom w:val="none" w:sz="0" w:space="0" w:color="auto"/>
        <w:right w:val="none" w:sz="0" w:space="0" w:color="auto"/>
      </w:divBdr>
    </w:div>
    <w:div w:id="2112311353">
      <w:bodyDiv w:val="1"/>
      <w:marLeft w:val="0"/>
      <w:marRight w:val="0"/>
      <w:marTop w:val="0"/>
      <w:marBottom w:val="0"/>
      <w:divBdr>
        <w:top w:val="none" w:sz="0" w:space="0" w:color="auto"/>
        <w:left w:val="none" w:sz="0" w:space="0" w:color="auto"/>
        <w:bottom w:val="none" w:sz="0" w:space="0" w:color="auto"/>
        <w:right w:val="none" w:sz="0" w:space="0" w:color="auto"/>
      </w:divBdr>
    </w:div>
    <w:div w:id="2144806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seridentification.acquistinretepa@postacert.consip.it" TargetMode="External"/><Relationship Id="rId13" Type="http://schemas.openxmlformats.org/officeDocument/2006/relationships/hyperlink" Target="http://www.bancaditalia.it/compiti/vigilanza/intermediari/index.html" TargetMode="External"/><Relationship Id="rId18" Type="http://schemas.openxmlformats.org/officeDocument/2006/relationships/hyperlink" Target="http://www.consip.it"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protocollosogei@pec.sogei.it" TargetMode="External"/><Relationship Id="rId7" Type="http://schemas.openxmlformats.org/officeDocument/2006/relationships/endnotes" Target="endnotes.xml"/><Relationship Id="rId12" Type="http://schemas.openxmlformats.org/officeDocument/2006/relationships/hyperlink" Target="https://www.bosettiegatti.eu/info/norme/statali/1993_0385.htm" TargetMode="External"/><Relationship Id="rId17" Type="http://schemas.openxmlformats.org/officeDocument/2006/relationships/hyperlink" Target="http://www.acquistinretepa.it/" TargetMode="External"/><Relationship Id="rId25" Type="http://schemas.openxmlformats.org/officeDocument/2006/relationships/hyperlink" Target="mailto:dpo@postacert.consip.it" TargetMode="External"/><Relationship Id="rId2" Type="http://schemas.openxmlformats.org/officeDocument/2006/relationships/numbering" Target="numbering.xml"/><Relationship Id="rId16" Type="http://schemas.openxmlformats.org/officeDocument/2006/relationships/hyperlink" Target="https://www.anticorruzione.it/-/gestione-contributi-gara" TargetMode="External"/><Relationship Id="rId20" Type="http://schemas.openxmlformats.org/officeDocument/2006/relationships/hyperlink" Target="http://bd01.leggiditalia.it/cgi-bin/FulShow?TIPO=5&amp;NOTXT=1&amp;KEY=01LX0000107749ART67"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cquistinretepa.it/opencms/opencms/programma_comeFunziona.html" TargetMode="External"/><Relationship Id="rId24" Type="http://schemas.openxmlformats.org/officeDocument/2006/relationships/hyperlink" Target="mailto:esercizio.diritti.privacy@consip.it" TargetMode="External"/><Relationship Id="rId5" Type="http://schemas.openxmlformats.org/officeDocument/2006/relationships/webSettings" Target="webSettings.xml"/><Relationship Id="rId15" Type="http://schemas.openxmlformats.org/officeDocument/2006/relationships/hyperlink" Target="http://www.ivass.it/ivass/imprese_jsp/HomePage.jsp" TargetMode="External"/><Relationship Id="rId23" Type="http://schemas.openxmlformats.org/officeDocument/2006/relationships/hyperlink" Target="http://www.acquistinretepa.it" TargetMode="External"/><Relationship Id="rId28" Type="http://schemas.openxmlformats.org/officeDocument/2006/relationships/fontTable" Target="fontTable.xml"/><Relationship Id="rId10" Type="http://schemas.openxmlformats.org/officeDocument/2006/relationships/hyperlink" Target="http://www.acquistinretepa.it/" TargetMode="External"/><Relationship Id="rId19" Type="http://schemas.openxmlformats.org/officeDocument/2006/relationships/hyperlink" Target="http://www.acquistinretepa.it" TargetMode="External"/><Relationship Id="rId4" Type="http://schemas.openxmlformats.org/officeDocument/2006/relationships/settings" Target="settings.xml"/><Relationship Id="rId9" Type="http://schemas.openxmlformats.org/officeDocument/2006/relationships/hyperlink" Target="http://www.acquistinretepa.it" TargetMode="External"/><Relationship Id="rId14" Type="http://schemas.openxmlformats.org/officeDocument/2006/relationships/hyperlink" Target="http://www.bancaditalia.it/compiti/vigilanza/avvisi-pub/garanzie-finanziarie/" TargetMode="External"/><Relationship Id="rId22" Type="http://schemas.openxmlformats.org/officeDocument/2006/relationships/hyperlink" Target="http://www.sogei.it" TargetMode="External"/><Relationship Id="rId27"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E5FD1-09B1-477A-8655-5E62C9B8B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1502</TotalTime>
  <Pages>47</Pages>
  <Words>22496</Words>
  <Characters>128230</Characters>
  <Application>Microsoft Office Word</Application>
  <DocSecurity>0</DocSecurity>
  <Lines>1068</Lines>
  <Paragraphs>300</Paragraphs>
  <ScaleCrop>false</ScaleCrop>
  <HeadingPairs>
    <vt:vector size="4" baseType="variant">
      <vt:variant>
        <vt:lpstr>Titolo</vt:lpstr>
      </vt:variant>
      <vt:variant>
        <vt:i4>1</vt:i4>
      </vt:variant>
      <vt:variant>
        <vt:lpstr>Intestazioni</vt:lpstr>
      </vt:variant>
      <vt:variant>
        <vt:i4>39</vt:i4>
      </vt:variant>
    </vt:vector>
  </HeadingPairs>
  <TitlesOfParts>
    <vt:vector size="40" baseType="lpstr">
      <vt:lpstr/>
      <vt:lpstr>CAPITOLATO D’ONERI </vt:lpstr>
      <vt:lpstr>    PREMESSE</vt:lpstr>
      <vt:lpstr>    PIATTAFORMA TELEMATICA</vt:lpstr>
      <vt:lpstr>        Il Sistema TELEMATICO di negoziazione</vt:lpstr>
      <vt:lpstr>        Dotazioni tecniche</vt:lpstr>
      <vt:lpstr>        Identificazione</vt:lpstr>
      <vt:lpstr>        Gestore del sistema </vt:lpstr>
      <vt:lpstr>    DOCUMENTAZIONE DI GARA, CHIARIMENTI E COMUNICAZIONI</vt:lpstr>
      <vt:lpstr>        Documenti di gara</vt:lpstr>
      <vt:lpstr>        Chiarimenti</vt:lpstr>
      <vt:lpstr>        Comunicazioni </vt:lpstr>
      <vt:lpstr>    OGGETTO DELL’APPALTO, IMPORTO E SUDDIVISIONE IN LOTTI</vt:lpstr>
      <vt:lpstr>        Durata</vt:lpstr>
      <vt:lpstr>        Revisione dei prezzi</vt:lpstr>
      <vt:lpstr>        MODIFICHE DEL CONTRATTO IN FASE DI ESECUZIONE</vt:lpstr>
      <vt:lpstr>    SOGGETTI AMMESSI IN FORMA SINGOLA E ASSOCIATA E CONDIZIONI DI PARTECIPAZIONE</vt:lpstr>
      <vt:lpstr>    REQUISITI GENERALI e altre cause di esclusione</vt:lpstr>
      <vt:lpstr>    REQUISITI DI ORDINE SPECIALI E MEZZI DI PROVA</vt:lpstr>
      <vt:lpstr>        Requisiti di idoneità</vt:lpstr>
      <vt:lpstr>        Requisiti di capacità economica e finanziaria </vt:lpstr>
      <vt:lpstr>        Indicazioni per i raggruppamenti temporanei, consorzi ordinari, aggregazioni di </vt:lpstr>
      <vt:lpstr>        Indicazioni SUI REQUISITI SPECIALI NEI consorzi di cooperative, CONSORZI DI impr</vt:lpstr>
      <vt:lpstr>    AVVALIMENTO </vt:lpstr>
      <vt:lpstr>    SUBAPPALTO</vt:lpstr>
      <vt:lpstr>    CONDIZIONI DI ESECUZIONE</vt:lpstr>
      <vt:lpstr>    GARANZIA PROVVISORIA</vt:lpstr>
      <vt:lpstr>    PAGAMENTO DEL CONTRIBUTO A FAVORE DELL’ANAC. </vt:lpstr>
      <vt:lpstr>    MODALITÀ DI PRESENTAZIONE DELL’OFFERTA E SOTTOSCRIZIONE DEI DOCUMENTI DI GARA</vt:lpstr>
      <vt:lpstr>        Regole per la presentazione dell’offerta</vt:lpstr>
      <vt:lpstr>    SOCCORSO ISTRUTTORIO e chiarimenti</vt:lpstr>
      <vt:lpstr>    DOCUMENTAZIONE AMMINISTRATIVA</vt:lpstr>
      <vt:lpstr>        Domanda di partecipazione ED EVENTUALE PROCURA</vt:lpstr>
      <vt:lpstr>        DOCUMENTO DI GARA UNICO EUROPEO (dgue)</vt:lpstr>
      <vt:lpstr>        Dichiarazione DA RENDERE A CURA DEGLI operatori economici ammessi al concordato </vt:lpstr>
      <vt:lpstr>        Documentazione in caso di avvalimento</vt:lpstr>
      <vt:lpstr>        Documentazione ulteriore per i soggetti associati</vt:lpstr>
      <vt:lpstr>        Documentazione a corredo</vt:lpstr>
      <vt:lpstr>        CARATTERISTICHE DEI PRODOTTI ED EVENTUALE FUORI PRODUZIONE IN CORSO DI PROCEDURA</vt:lpstr>
      <vt:lpstr>    OFFERTA ECONOMICA</vt:lpstr>
    </vt:vector>
  </TitlesOfParts>
  <Company>Consip S.p.A.</Company>
  <LinksUpToDate>false</LinksUpToDate>
  <CharactersWithSpaces>150426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Kropp Bruno</cp:lastModifiedBy>
  <cp:revision>15</cp:revision>
  <dcterms:created xsi:type="dcterms:W3CDTF">2024-04-02T07:35:00Z</dcterms:created>
  <dcterms:modified xsi:type="dcterms:W3CDTF">2024-04-11T09:08:00Z</dcterms:modified>
</cp:coreProperties>
</file>

<file path=docProps/custom.xml><?xml version="1.0" encoding="utf-8"?>
<Properties xmlns="http://schemas.openxmlformats.org/officeDocument/2006/custom-properties" xmlns:vt="http://schemas.openxmlformats.org/officeDocument/2006/docPropsVTypes">
  <property fmtid="{3EDEB207-649D-40C5-92B0-8CB02C7BB0E9}" pid="2" name="IDALFREF">
    <vt:lpwstr>workspace://SpacesStore/57baf9f4-b2f1-451c-9ebb-cd371827773e</vt:lpwstr>
  </property>
  <property fmtid="{7341E013-3157-4344-9501-810256B7BC5C}" pid="3" name="ALFVersion">
    <vt:lpwstr>workspace://SpacesStore/1a981b59-f3c5-49da-975e-2cfbdd6ce6bd</vt:lpwstr>
  </property>
  <property fmtid="{D13DA3DB-DE9B-4CA3-8468-0F8DC48DC3E0}" pid="4" name="NomeTemplate">
    <vt:lpwstr>DIS_COM</vt:lpwstr>
  </property>
  <property fmtid="{661770C1-2277-4F8F-991D-FE341DC26D33}" pid="5" name="MajorVersion">
    <vt:lpwstr>4</vt:lpwstr>
  </property>
  <property fmtid="{AC5D7B07-3CB7-475C-8FF2-15329CDD46F3}" pid="6" name="MinorVersion">
    <vt:lpwstr>2</vt:lpwstr>
  </property>
</Properties>
</file>